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66C" w:rsidRDefault="0035666C" w:rsidP="0035666C">
      <w:pPr>
        <w:jc w:val="center"/>
        <w:rPr>
          <w:b/>
          <w:sz w:val="36"/>
          <w:szCs w:val="36"/>
        </w:rPr>
      </w:pPr>
    </w:p>
    <w:p w:rsidR="0035666C" w:rsidRDefault="0035666C" w:rsidP="0035666C">
      <w:pPr>
        <w:rPr>
          <w:b/>
          <w:sz w:val="28"/>
          <w:szCs w:val="28"/>
        </w:rPr>
      </w:pPr>
    </w:p>
    <w:p w:rsidR="0035666C" w:rsidRDefault="0035666C" w:rsidP="0035666C">
      <w:pPr>
        <w:jc w:val="center"/>
        <w:rPr>
          <w:b/>
          <w:sz w:val="28"/>
          <w:szCs w:val="28"/>
        </w:rPr>
      </w:pPr>
    </w:p>
    <w:p w:rsidR="0035666C" w:rsidRDefault="0035666C" w:rsidP="0035666C">
      <w:pPr>
        <w:jc w:val="center"/>
        <w:rPr>
          <w:b/>
          <w:sz w:val="28"/>
          <w:szCs w:val="28"/>
        </w:rPr>
      </w:pPr>
      <w:r>
        <w:rPr>
          <w:b/>
          <w:noProof/>
          <w:sz w:val="28"/>
          <w:szCs w:val="28"/>
        </w:rPr>
        <w:drawing>
          <wp:inline distT="0" distB="0" distL="0" distR="0">
            <wp:extent cx="2676525" cy="2657475"/>
            <wp:effectExtent l="0" t="0" r="0" b="0"/>
            <wp:docPr id="1" name="Obrázok 3" descr="salov-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salov-ERB"/>
                    <pic:cNvPicPr>
                      <a:picLocks noChangeAspect="1" noChangeArrowheads="1"/>
                    </pic:cNvPicPr>
                  </pic:nvPicPr>
                  <pic:blipFill>
                    <a:blip r:embed="rId6" cstate="print"/>
                    <a:srcRect/>
                    <a:stretch>
                      <a:fillRect/>
                    </a:stretch>
                  </pic:blipFill>
                  <pic:spPr bwMode="auto">
                    <a:xfrm>
                      <a:off x="0" y="0"/>
                      <a:ext cx="2676525" cy="2657475"/>
                    </a:xfrm>
                    <a:prstGeom prst="rect">
                      <a:avLst/>
                    </a:prstGeom>
                    <a:noFill/>
                    <a:ln w="9525">
                      <a:noFill/>
                      <a:miter lim="800000"/>
                      <a:headEnd/>
                      <a:tailEnd/>
                    </a:ln>
                  </pic:spPr>
                </pic:pic>
              </a:graphicData>
            </a:graphic>
          </wp:inline>
        </w:drawing>
      </w:r>
    </w:p>
    <w:p w:rsidR="0035666C" w:rsidRDefault="0035666C" w:rsidP="0035666C">
      <w:pPr>
        <w:rPr>
          <w:b/>
          <w:sz w:val="28"/>
          <w:szCs w:val="28"/>
        </w:rPr>
      </w:pPr>
    </w:p>
    <w:p w:rsidR="0035666C" w:rsidRDefault="0035666C" w:rsidP="0035666C">
      <w:pPr>
        <w:jc w:val="center"/>
        <w:rPr>
          <w:b/>
          <w:sz w:val="36"/>
          <w:szCs w:val="36"/>
        </w:rPr>
      </w:pPr>
    </w:p>
    <w:p w:rsidR="0035666C" w:rsidRDefault="0035666C" w:rsidP="0035666C">
      <w:pPr>
        <w:jc w:val="center"/>
        <w:rPr>
          <w:b/>
          <w:sz w:val="36"/>
          <w:szCs w:val="36"/>
        </w:rPr>
      </w:pPr>
      <w:r>
        <w:rPr>
          <w:b/>
          <w:sz w:val="36"/>
          <w:szCs w:val="36"/>
        </w:rPr>
        <w:t xml:space="preserve">INDIVIDUÁLNA VÝROČNÁ SPRÁVA </w:t>
      </w:r>
    </w:p>
    <w:p w:rsidR="0035666C" w:rsidRDefault="0035666C" w:rsidP="0035666C">
      <w:pPr>
        <w:jc w:val="center"/>
        <w:rPr>
          <w:b/>
          <w:sz w:val="36"/>
          <w:szCs w:val="36"/>
        </w:rPr>
      </w:pPr>
    </w:p>
    <w:p w:rsidR="0035666C" w:rsidRDefault="0035666C" w:rsidP="0035666C">
      <w:pPr>
        <w:jc w:val="center"/>
        <w:rPr>
          <w:b/>
          <w:sz w:val="36"/>
          <w:szCs w:val="36"/>
        </w:rPr>
      </w:pPr>
      <w:r>
        <w:rPr>
          <w:b/>
          <w:sz w:val="36"/>
          <w:szCs w:val="36"/>
        </w:rPr>
        <w:t>OBCE ŠALOV</w:t>
      </w:r>
    </w:p>
    <w:p w:rsidR="0035666C" w:rsidRDefault="0035666C" w:rsidP="0035666C">
      <w:pPr>
        <w:jc w:val="center"/>
        <w:rPr>
          <w:b/>
          <w:sz w:val="36"/>
          <w:szCs w:val="36"/>
        </w:rPr>
      </w:pPr>
    </w:p>
    <w:p w:rsidR="0035666C" w:rsidRDefault="0035666C" w:rsidP="0035666C">
      <w:pPr>
        <w:jc w:val="center"/>
        <w:rPr>
          <w:b/>
          <w:sz w:val="36"/>
          <w:szCs w:val="36"/>
        </w:rPr>
      </w:pPr>
      <w:r>
        <w:rPr>
          <w:b/>
          <w:sz w:val="36"/>
          <w:szCs w:val="36"/>
        </w:rPr>
        <w:t>ZA ROK 202</w:t>
      </w:r>
      <w:r w:rsidR="00CE3608">
        <w:rPr>
          <w:b/>
          <w:sz w:val="36"/>
          <w:szCs w:val="36"/>
        </w:rPr>
        <w:t>1</w:t>
      </w:r>
    </w:p>
    <w:p w:rsidR="0035666C" w:rsidRDefault="0035666C" w:rsidP="0035666C">
      <w:pPr>
        <w:jc w:val="center"/>
        <w:rPr>
          <w:b/>
          <w:sz w:val="28"/>
          <w:szCs w:val="28"/>
        </w:rPr>
      </w:pPr>
    </w:p>
    <w:p w:rsidR="0035666C" w:rsidRDefault="0035666C" w:rsidP="0035666C">
      <w:pPr>
        <w:jc w:val="center"/>
        <w:rPr>
          <w:b/>
          <w:sz w:val="28"/>
          <w:szCs w:val="28"/>
        </w:rPr>
      </w:pPr>
    </w:p>
    <w:p w:rsidR="0035666C" w:rsidRDefault="0035666C" w:rsidP="0035666C">
      <w:pPr>
        <w:jc w:val="center"/>
        <w:rPr>
          <w:b/>
          <w:sz w:val="28"/>
          <w:szCs w:val="28"/>
        </w:rPr>
      </w:pPr>
      <w:r>
        <w:rPr>
          <w:b/>
          <w:sz w:val="28"/>
          <w:szCs w:val="28"/>
        </w:rPr>
        <w:t xml:space="preserve">                                </w:t>
      </w:r>
    </w:p>
    <w:p w:rsidR="0035666C" w:rsidRDefault="0035666C" w:rsidP="0035666C">
      <w:pPr>
        <w:jc w:val="center"/>
        <w:rPr>
          <w:b/>
          <w:sz w:val="28"/>
          <w:szCs w:val="28"/>
        </w:rPr>
      </w:pPr>
    </w:p>
    <w:p w:rsidR="0035666C" w:rsidRDefault="0035666C" w:rsidP="0035666C">
      <w:pPr>
        <w:jc w:val="center"/>
        <w:rPr>
          <w:b/>
          <w:sz w:val="28"/>
          <w:szCs w:val="28"/>
        </w:rPr>
      </w:pPr>
      <w:r>
        <w:rPr>
          <w:b/>
          <w:sz w:val="28"/>
          <w:szCs w:val="28"/>
        </w:rPr>
        <w:t xml:space="preserve">                                                  </w:t>
      </w:r>
    </w:p>
    <w:p w:rsidR="0035666C" w:rsidRDefault="0035666C" w:rsidP="0035666C">
      <w:pPr>
        <w:jc w:val="center"/>
        <w:rPr>
          <w:b/>
          <w:sz w:val="28"/>
          <w:szCs w:val="28"/>
        </w:rPr>
      </w:pPr>
    </w:p>
    <w:p w:rsidR="0035666C" w:rsidRDefault="0035666C" w:rsidP="0035666C">
      <w:pPr>
        <w:jc w:val="center"/>
        <w:rPr>
          <w:b/>
          <w:sz w:val="28"/>
          <w:szCs w:val="28"/>
        </w:rPr>
      </w:pPr>
    </w:p>
    <w:p w:rsidR="0035666C" w:rsidRDefault="0035666C" w:rsidP="0035666C">
      <w:pPr>
        <w:jc w:val="center"/>
        <w:rPr>
          <w:b/>
          <w:sz w:val="28"/>
          <w:szCs w:val="28"/>
        </w:rPr>
      </w:pPr>
    </w:p>
    <w:p w:rsidR="0035666C" w:rsidRDefault="0035666C" w:rsidP="0035666C">
      <w:pPr>
        <w:jc w:val="center"/>
        <w:rPr>
          <w:b/>
          <w:sz w:val="28"/>
          <w:szCs w:val="28"/>
        </w:rPr>
      </w:pPr>
    </w:p>
    <w:p w:rsidR="0035666C" w:rsidRDefault="0035666C" w:rsidP="0035666C">
      <w:pPr>
        <w:jc w:val="center"/>
        <w:rPr>
          <w:b/>
          <w:sz w:val="28"/>
          <w:szCs w:val="28"/>
        </w:rPr>
      </w:pPr>
    </w:p>
    <w:p w:rsidR="0035666C" w:rsidRDefault="0035666C" w:rsidP="0035666C">
      <w:pPr>
        <w:jc w:val="center"/>
      </w:pPr>
      <w:r>
        <w:rPr>
          <w:b/>
          <w:sz w:val="28"/>
          <w:szCs w:val="28"/>
        </w:rPr>
        <w:t xml:space="preserve">                                                     </w:t>
      </w:r>
      <w:r>
        <w:t xml:space="preserve">Mgr. Renáta </w:t>
      </w:r>
      <w:proofErr w:type="spellStart"/>
      <w:r>
        <w:t>Kassaiová</w:t>
      </w:r>
      <w:proofErr w:type="spellEnd"/>
    </w:p>
    <w:p w:rsidR="0035666C" w:rsidRDefault="0035666C" w:rsidP="0035666C">
      <w:pPr>
        <w:jc w:val="center"/>
      </w:pPr>
      <w:r>
        <w:t xml:space="preserve">                                                                 </w:t>
      </w:r>
      <w:r w:rsidR="00AE0CE9">
        <w:t xml:space="preserve">    </w:t>
      </w:r>
      <w:r>
        <w:t xml:space="preserve"> starostka obce</w:t>
      </w:r>
      <w:r>
        <w:rPr>
          <w:b/>
          <w:sz w:val="28"/>
          <w:szCs w:val="28"/>
        </w:rPr>
        <w:t xml:space="preserve">        </w:t>
      </w:r>
    </w:p>
    <w:p w:rsidR="0035666C" w:rsidRDefault="0035666C" w:rsidP="0035666C">
      <w:pPr>
        <w:rPr>
          <w:b/>
        </w:rPr>
      </w:pPr>
    </w:p>
    <w:p w:rsidR="0035666C" w:rsidRDefault="0035666C" w:rsidP="0035666C">
      <w:pPr>
        <w:rPr>
          <w:b/>
        </w:rPr>
      </w:pPr>
    </w:p>
    <w:p w:rsidR="0035666C" w:rsidRDefault="0035666C" w:rsidP="0035666C">
      <w:pPr>
        <w:rPr>
          <w:b/>
        </w:rPr>
      </w:pPr>
    </w:p>
    <w:p w:rsidR="0035666C" w:rsidRDefault="0035666C" w:rsidP="0035666C">
      <w:pPr>
        <w:rPr>
          <w:b/>
        </w:rPr>
      </w:pPr>
    </w:p>
    <w:p w:rsidR="0035666C" w:rsidRDefault="0035666C" w:rsidP="0035666C">
      <w:pPr>
        <w:rPr>
          <w:b/>
        </w:rPr>
      </w:pPr>
    </w:p>
    <w:p w:rsidR="0035666C" w:rsidRDefault="0035666C" w:rsidP="0035666C">
      <w:pPr>
        <w:rPr>
          <w:b/>
        </w:rPr>
      </w:pPr>
    </w:p>
    <w:p w:rsidR="0035666C" w:rsidRDefault="0035666C" w:rsidP="0035666C">
      <w:pPr>
        <w:rPr>
          <w:b/>
        </w:rPr>
      </w:pPr>
    </w:p>
    <w:p w:rsidR="0035666C" w:rsidRDefault="0035666C" w:rsidP="0035666C">
      <w:pPr>
        <w:rPr>
          <w:b/>
        </w:rPr>
      </w:pPr>
      <w:r>
        <w:rPr>
          <w:b/>
        </w:rPr>
        <w:lastRenderedPageBreak/>
        <w:t>OBSAH</w:t>
      </w:r>
    </w:p>
    <w:p w:rsidR="00433A2C" w:rsidRDefault="00433A2C" w:rsidP="0035666C">
      <w:pPr>
        <w:rPr>
          <w:b/>
        </w:rPr>
      </w:pPr>
    </w:p>
    <w:p w:rsidR="0035666C" w:rsidRPr="00433A2C" w:rsidRDefault="00433A2C" w:rsidP="0035666C">
      <w:r w:rsidRPr="00433A2C">
        <w:t xml:space="preserve"> 1.</w:t>
      </w:r>
      <w:r>
        <w:t xml:space="preserve"> Úvodné slovo starostky</w:t>
      </w:r>
    </w:p>
    <w:p w:rsidR="0035666C" w:rsidRDefault="00433A2C" w:rsidP="0035666C">
      <w:r>
        <w:t xml:space="preserve"> 2</w:t>
      </w:r>
      <w:r w:rsidR="0035666C">
        <w:t>. Identifikačné údaje obce</w:t>
      </w:r>
    </w:p>
    <w:p w:rsidR="0035666C" w:rsidRDefault="00433A2C" w:rsidP="0035666C">
      <w:r>
        <w:t xml:space="preserve"> 3</w:t>
      </w:r>
      <w:r w:rsidR="0035666C">
        <w:t>. Organizačná štruktúra obce a identifikácia vedúcich predstaviteľov</w:t>
      </w:r>
    </w:p>
    <w:p w:rsidR="0035666C" w:rsidRDefault="00433A2C" w:rsidP="0035666C">
      <w:r>
        <w:t xml:space="preserve"> 4</w:t>
      </w:r>
      <w:r w:rsidR="0035666C">
        <w:t>. Poslanie, vízie, ciele</w:t>
      </w:r>
    </w:p>
    <w:p w:rsidR="0035666C" w:rsidRDefault="00433A2C" w:rsidP="0035666C">
      <w:r>
        <w:t xml:space="preserve"> 5</w:t>
      </w:r>
      <w:r w:rsidR="0035666C">
        <w:t>. Základná charakteristika obce</w:t>
      </w:r>
    </w:p>
    <w:p w:rsidR="0035666C" w:rsidRDefault="00433A2C" w:rsidP="0035666C">
      <w:r>
        <w:t xml:space="preserve">     5</w:t>
      </w:r>
      <w:r w:rsidR="0035666C">
        <w:t>.1. Geografické údaje</w:t>
      </w:r>
    </w:p>
    <w:p w:rsidR="0035666C" w:rsidRDefault="00433A2C" w:rsidP="0035666C">
      <w:r>
        <w:t xml:space="preserve">     5</w:t>
      </w:r>
      <w:r w:rsidR="0035666C">
        <w:t>.2. Demografické údaje</w:t>
      </w:r>
    </w:p>
    <w:p w:rsidR="0035666C" w:rsidRDefault="00433A2C" w:rsidP="0035666C">
      <w:r>
        <w:t xml:space="preserve">     5</w:t>
      </w:r>
      <w:r w:rsidR="0035666C">
        <w:t>.3. Symboly obce</w:t>
      </w:r>
    </w:p>
    <w:p w:rsidR="0035666C" w:rsidRDefault="00433A2C" w:rsidP="0035666C">
      <w:r>
        <w:t xml:space="preserve">     5</w:t>
      </w:r>
      <w:r w:rsidR="0035666C">
        <w:t>.4. História obce</w:t>
      </w:r>
    </w:p>
    <w:p w:rsidR="0035666C" w:rsidRDefault="00433A2C" w:rsidP="0035666C">
      <w:r>
        <w:t xml:space="preserve">     5</w:t>
      </w:r>
      <w:r w:rsidR="0035666C">
        <w:t>.5. Pamiatky obce</w:t>
      </w:r>
    </w:p>
    <w:p w:rsidR="0035666C" w:rsidRDefault="00433A2C" w:rsidP="0035666C">
      <w:r>
        <w:t xml:space="preserve">     5</w:t>
      </w:r>
      <w:r w:rsidR="0035666C">
        <w:t>.6. Významné osobnosti obce</w:t>
      </w:r>
    </w:p>
    <w:p w:rsidR="0035666C" w:rsidRDefault="0035666C" w:rsidP="0035666C"/>
    <w:p w:rsidR="0035666C" w:rsidRDefault="00433A2C" w:rsidP="0035666C">
      <w:r>
        <w:t xml:space="preserve"> 6</w:t>
      </w:r>
      <w:r w:rsidR="0035666C">
        <w:t>. Plnenie funkcií obce /prenesené kompetencie, originálne kompetencie/</w:t>
      </w:r>
    </w:p>
    <w:p w:rsidR="0035666C" w:rsidRDefault="00433A2C" w:rsidP="0035666C">
      <w:r>
        <w:t xml:space="preserve">     6</w:t>
      </w:r>
      <w:r w:rsidR="0035666C">
        <w:t>.1. Výchova a vzdelávanie</w:t>
      </w:r>
    </w:p>
    <w:p w:rsidR="0035666C" w:rsidRDefault="00433A2C" w:rsidP="0035666C">
      <w:r>
        <w:t xml:space="preserve">     6</w:t>
      </w:r>
      <w:r w:rsidR="0035666C">
        <w:t>.2. Zdravotníctvo</w:t>
      </w:r>
    </w:p>
    <w:p w:rsidR="0035666C" w:rsidRDefault="00433A2C" w:rsidP="0035666C">
      <w:r>
        <w:t xml:space="preserve">     6</w:t>
      </w:r>
      <w:r w:rsidR="0035666C">
        <w:t>.3. Sociálne zabezpečenie</w:t>
      </w:r>
    </w:p>
    <w:p w:rsidR="0035666C" w:rsidRDefault="00433A2C" w:rsidP="0035666C">
      <w:r>
        <w:t xml:space="preserve">     6</w:t>
      </w:r>
      <w:r w:rsidR="0035666C">
        <w:t>.4. Kultúra a šport</w:t>
      </w:r>
    </w:p>
    <w:p w:rsidR="0035666C" w:rsidRDefault="00433A2C" w:rsidP="0035666C">
      <w:r>
        <w:t xml:space="preserve">     6</w:t>
      </w:r>
      <w:r w:rsidR="0035666C">
        <w:t>.5. Hospodárstvo</w:t>
      </w:r>
    </w:p>
    <w:p w:rsidR="0035666C" w:rsidRDefault="0035666C" w:rsidP="0035666C">
      <w:r>
        <w:t xml:space="preserve">    </w:t>
      </w:r>
    </w:p>
    <w:p w:rsidR="0035666C" w:rsidRDefault="00433A2C" w:rsidP="0035666C">
      <w:r>
        <w:t xml:space="preserve"> 7</w:t>
      </w:r>
      <w:r w:rsidR="0035666C">
        <w:t>. Informácia a vývoji obce z pohľadu rozpočtovníctva</w:t>
      </w:r>
    </w:p>
    <w:p w:rsidR="0035666C" w:rsidRDefault="00433A2C" w:rsidP="0035666C">
      <w:r>
        <w:t xml:space="preserve">     7</w:t>
      </w:r>
      <w:r w:rsidR="0035666C">
        <w:t>.1. Plnenia príjmov a čerpanie výdavkov za rok 202</w:t>
      </w:r>
      <w:r w:rsidR="00CE3608">
        <w:t>1</w:t>
      </w:r>
    </w:p>
    <w:p w:rsidR="0035666C" w:rsidRDefault="00433A2C" w:rsidP="0035666C">
      <w:r>
        <w:t xml:space="preserve">     7</w:t>
      </w:r>
      <w:r w:rsidR="0035666C">
        <w:t>.2. Prebytok/schodok rozpočtového hospodárenia za rok 202</w:t>
      </w:r>
      <w:r w:rsidR="00CE3608">
        <w:t>1</w:t>
      </w:r>
    </w:p>
    <w:p w:rsidR="0035666C" w:rsidRDefault="00433A2C" w:rsidP="0035666C">
      <w:r>
        <w:t xml:space="preserve">     7</w:t>
      </w:r>
      <w:r w:rsidR="0035666C">
        <w:t>.3. Rozpočet na roky 202</w:t>
      </w:r>
      <w:r w:rsidR="00CE3608">
        <w:t>2</w:t>
      </w:r>
      <w:r w:rsidR="0035666C">
        <w:t xml:space="preserve"> – 202</w:t>
      </w:r>
      <w:r w:rsidR="00CE3608">
        <w:t>4</w:t>
      </w:r>
    </w:p>
    <w:p w:rsidR="0035666C" w:rsidRDefault="0035666C" w:rsidP="0035666C"/>
    <w:p w:rsidR="0035666C" w:rsidRDefault="00433A2C" w:rsidP="0035666C">
      <w:r>
        <w:t xml:space="preserve"> 8</w:t>
      </w:r>
      <w:r w:rsidR="0035666C">
        <w:t>. Informácia o vývoji obce z pohľadu účtovníctva</w:t>
      </w:r>
    </w:p>
    <w:p w:rsidR="0035666C" w:rsidRDefault="00433A2C" w:rsidP="0035666C">
      <w:r>
        <w:t xml:space="preserve">     8</w:t>
      </w:r>
      <w:r w:rsidR="0035666C">
        <w:t>.1. Majetok obce</w:t>
      </w:r>
    </w:p>
    <w:p w:rsidR="0035666C" w:rsidRDefault="00433A2C" w:rsidP="0035666C">
      <w:r>
        <w:t xml:space="preserve">     8</w:t>
      </w:r>
      <w:r w:rsidR="0035666C">
        <w:t>.2. Zdroje krytia</w:t>
      </w:r>
    </w:p>
    <w:p w:rsidR="0035666C" w:rsidRDefault="00433A2C" w:rsidP="0035666C">
      <w:r>
        <w:t xml:space="preserve">     8</w:t>
      </w:r>
      <w:r w:rsidR="0035666C">
        <w:t>.3. Pohľadávky</w:t>
      </w:r>
    </w:p>
    <w:p w:rsidR="0035666C" w:rsidRDefault="00433A2C" w:rsidP="0035666C">
      <w:r>
        <w:t xml:space="preserve">     8</w:t>
      </w:r>
      <w:r w:rsidR="0035666C">
        <w:t>.4. Záväzky</w:t>
      </w:r>
    </w:p>
    <w:p w:rsidR="0035666C" w:rsidRDefault="0035666C" w:rsidP="0035666C"/>
    <w:p w:rsidR="0035666C" w:rsidRDefault="00433A2C" w:rsidP="0035666C">
      <w:r>
        <w:t xml:space="preserve"> 9</w:t>
      </w:r>
      <w:r w:rsidR="0035666C">
        <w:t>. Hospodársky výsledok za rok 202</w:t>
      </w:r>
      <w:r w:rsidR="00CE3608">
        <w:t>1</w:t>
      </w:r>
      <w:r w:rsidR="0035666C">
        <w:t xml:space="preserve"> – vývoj nákladov a výnosov</w:t>
      </w:r>
    </w:p>
    <w:p w:rsidR="00433A2C" w:rsidRDefault="00433A2C" w:rsidP="0035666C"/>
    <w:p w:rsidR="0035666C" w:rsidRDefault="00433A2C" w:rsidP="0035666C">
      <w:r>
        <w:t>10</w:t>
      </w:r>
      <w:r w:rsidR="0035666C">
        <w:t>. Ostatné dôležité informácie</w:t>
      </w:r>
    </w:p>
    <w:p w:rsidR="0035666C" w:rsidRDefault="00433A2C" w:rsidP="0035666C">
      <w:r>
        <w:t xml:space="preserve">   10</w:t>
      </w:r>
      <w:r w:rsidR="0035666C">
        <w:t>.1. Prijaté granty a transfery</w:t>
      </w:r>
    </w:p>
    <w:p w:rsidR="0035666C" w:rsidRDefault="00433A2C" w:rsidP="0035666C">
      <w:r>
        <w:t xml:space="preserve">   10</w:t>
      </w:r>
      <w:r w:rsidR="0035666C">
        <w:t>.2. Významné investičné akcie v roku 202</w:t>
      </w:r>
      <w:r w:rsidR="00CE3608">
        <w:t>1</w:t>
      </w:r>
    </w:p>
    <w:p w:rsidR="0035666C" w:rsidRDefault="00433A2C" w:rsidP="0035666C">
      <w:r>
        <w:t xml:space="preserve">   10</w:t>
      </w:r>
      <w:r w:rsidR="0035666C">
        <w:t>.3. Predpokladaný budúci vývoj činnosti</w:t>
      </w:r>
    </w:p>
    <w:p w:rsidR="0035666C" w:rsidRDefault="00433A2C" w:rsidP="0035666C">
      <w:r>
        <w:t xml:space="preserve">   10</w:t>
      </w:r>
      <w:r w:rsidR="0035666C">
        <w:t>.4. Udalosti osobitného významu po skončení účtovného obdobia</w:t>
      </w:r>
    </w:p>
    <w:p w:rsidR="0035666C" w:rsidRDefault="00433A2C" w:rsidP="0035666C">
      <w:r>
        <w:t xml:space="preserve">   10</w:t>
      </w:r>
      <w:r w:rsidR="0035666C">
        <w:t>.5. Významné riziká a neistoty, ktorým je účtovná jednotka vystavená</w:t>
      </w:r>
    </w:p>
    <w:p w:rsidR="0035666C" w:rsidRDefault="0035666C" w:rsidP="0035666C"/>
    <w:p w:rsidR="0035666C" w:rsidRDefault="0035666C" w:rsidP="0035666C"/>
    <w:p w:rsidR="0035666C" w:rsidRDefault="0035666C" w:rsidP="0035666C">
      <w:r>
        <w:t xml:space="preserve">   </w:t>
      </w:r>
    </w:p>
    <w:p w:rsidR="0035666C" w:rsidRDefault="0035666C" w:rsidP="0035666C">
      <w:pPr>
        <w:rPr>
          <w:b/>
        </w:rPr>
      </w:pPr>
      <w:r>
        <w:t xml:space="preserve">   </w:t>
      </w:r>
    </w:p>
    <w:p w:rsidR="0035666C" w:rsidRDefault="0035666C" w:rsidP="0035666C"/>
    <w:p w:rsidR="0035666C" w:rsidRDefault="0035666C" w:rsidP="0035666C"/>
    <w:p w:rsidR="0035666C" w:rsidRDefault="0035666C" w:rsidP="0035666C"/>
    <w:p w:rsidR="0035666C" w:rsidRDefault="0035666C" w:rsidP="0035666C"/>
    <w:p w:rsidR="0035666C" w:rsidRDefault="0035666C" w:rsidP="0035666C"/>
    <w:p w:rsidR="0035666C" w:rsidRDefault="0035666C" w:rsidP="0035666C">
      <w:pPr>
        <w:rPr>
          <w:b/>
          <w:sz w:val="26"/>
          <w:szCs w:val="26"/>
        </w:rPr>
      </w:pPr>
    </w:p>
    <w:p w:rsidR="00BD40C1" w:rsidRDefault="00BD40C1" w:rsidP="00BD40C1">
      <w:pPr>
        <w:pStyle w:val="Odsekzoznamu"/>
        <w:ind w:left="360"/>
        <w:rPr>
          <w:b/>
          <w:sz w:val="26"/>
          <w:szCs w:val="26"/>
        </w:rPr>
      </w:pPr>
    </w:p>
    <w:p w:rsidR="0035666C" w:rsidRDefault="00433A2C" w:rsidP="00BD40C1">
      <w:pPr>
        <w:pStyle w:val="Odsekzoznamu"/>
        <w:numPr>
          <w:ilvl w:val="0"/>
          <w:numId w:val="14"/>
        </w:numPr>
        <w:rPr>
          <w:b/>
          <w:sz w:val="26"/>
          <w:szCs w:val="26"/>
        </w:rPr>
      </w:pPr>
      <w:r w:rsidRPr="00BD40C1">
        <w:rPr>
          <w:b/>
          <w:sz w:val="26"/>
          <w:szCs w:val="26"/>
        </w:rPr>
        <w:t>Úvodné slovo starostky</w:t>
      </w:r>
    </w:p>
    <w:p w:rsidR="00BD40C1" w:rsidRPr="00BD40C1" w:rsidRDefault="00BD40C1" w:rsidP="00BD40C1">
      <w:pPr>
        <w:rPr>
          <w:b/>
          <w:sz w:val="26"/>
          <w:szCs w:val="26"/>
        </w:rPr>
      </w:pPr>
    </w:p>
    <w:p w:rsidR="00433A2C" w:rsidRDefault="00433A2C" w:rsidP="00433A2C">
      <w:pPr>
        <w:rPr>
          <w:b/>
          <w:sz w:val="26"/>
          <w:szCs w:val="26"/>
        </w:rPr>
      </w:pPr>
    </w:p>
    <w:p w:rsidR="00433A2C" w:rsidRPr="00433A2C" w:rsidRDefault="00433A2C" w:rsidP="008F6CE1">
      <w:pPr>
        <w:jc w:val="both"/>
      </w:pPr>
      <w:r>
        <w:t xml:space="preserve">Individuálna výročná správa obce Šalov za rok  2021 poskytuje pravdivý a nestranný pohľad o stave hospodárenia, ktorá je vypracovaná v zmysle zákona č. 431/2002 Z. z. </w:t>
      </w:r>
      <w:r w:rsidR="008F6CE1">
        <w:t xml:space="preserve">o účtovníctve v znení neskorších predpisov a zobrazuje aktuálny stav našej obce. Zostavená je na základe výsledkov ekonomických ukazovateľov, ktoré sme v tomto roku dosiahli. Poskytuje súhrn príjmov a výdavkov vlastných zdrojov ako aj zdrojov poskytnutých zo ŠR na zabezpečenie originálnych a prenesených kompetencií, prehľad o transferoch a dotáciách, nákladov a výnosoch, stave majetku a finančnej situácii obce. </w:t>
      </w:r>
    </w:p>
    <w:p w:rsidR="002123EA" w:rsidRDefault="008F6CE1" w:rsidP="008F6CE1">
      <w:pPr>
        <w:jc w:val="both"/>
      </w:pPr>
      <w:r>
        <w:t xml:space="preserve">V sledovanom roku život v obci vo všetkých oblastiach aj naďalej ovplyvňovala celosvetová pandémia ochorenia COVID-19, ale  snažili sme sa plniť všetky úlohy vyplývajúce z ustanovení zákona č. 369/1990 Zb. o obecnom zriadení v znení neskorších predpisov, a ďalších zákonov a ustanovení, ktorými sa obec riadi pri zabezpečovaní samosprávnych kompetencií a kompetencií vyplývajúcich z preneseného výkonu štátnej správy. </w:t>
      </w:r>
    </w:p>
    <w:p w:rsidR="008F6CE1" w:rsidRDefault="008F6CE1" w:rsidP="008F6CE1">
      <w:pPr>
        <w:jc w:val="both"/>
      </w:pPr>
      <w:r>
        <w:t xml:space="preserve">Obec prostredníctvom   občanov, ktorí sa zúčastňovali </w:t>
      </w:r>
      <w:r w:rsidR="002123EA">
        <w:t>menších obecných služieb</w:t>
      </w:r>
      <w:r>
        <w:t xml:space="preserve"> podľa možnosti, ak to nariadenia dovolili zabezpečovali pravidelné čistenie a údržbu verejných priestranstiev, cintorína a školského dvora, kosenie čistenie odtokových kanálov.</w:t>
      </w:r>
    </w:p>
    <w:p w:rsidR="00274ECB" w:rsidRDefault="00274ECB" w:rsidP="008F6CE1">
      <w:pPr>
        <w:jc w:val="both"/>
      </w:pPr>
      <w:r>
        <w:t>Zároveň sa chcem poďakovať zamestnancom obecného úradu, základnej školy, materskej školy, školskej jedálne, pracovníčke TSP, občanom, ktorí sa zúčastňovali MOS, poslancom obecného zastupiteľstva a všetkým občanom našej obce, ktorí sa svojou prácou pomáhali pri rozvoji a vytváraní vhodných podmienok pre život v našej obci.</w:t>
      </w:r>
    </w:p>
    <w:p w:rsidR="00433A2C" w:rsidRDefault="00433A2C" w:rsidP="00433A2C">
      <w:pPr>
        <w:pStyle w:val="Odsekzoznamu"/>
        <w:rPr>
          <w:b/>
          <w:sz w:val="26"/>
          <w:szCs w:val="26"/>
        </w:rPr>
      </w:pPr>
    </w:p>
    <w:p w:rsidR="00433A2C" w:rsidRPr="00433A2C" w:rsidRDefault="00433A2C" w:rsidP="00433A2C">
      <w:pPr>
        <w:pStyle w:val="Odsekzoznamu"/>
        <w:rPr>
          <w:b/>
          <w:sz w:val="26"/>
          <w:szCs w:val="26"/>
        </w:rPr>
      </w:pPr>
    </w:p>
    <w:p w:rsidR="00433A2C" w:rsidRDefault="00433A2C" w:rsidP="0035666C">
      <w:pPr>
        <w:jc w:val="center"/>
        <w:rPr>
          <w:b/>
          <w:sz w:val="26"/>
          <w:szCs w:val="26"/>
        </w:rPr>
      </w:pPr>
    </w:p>
    <w:p w:rsidR="00433A2C" w:rsidRDefault="00433A2C" w:rsidP="0035666C">
      <w:pPr>
        <w:jc w:val="center"/>
        <w:rPr>
          <w:b/>
          <w:sz w:val="26"/>
          <w:szCs w:val="26"/>
        </w:rPr>
      </w:pPr>
    </w:p>
    <w:p w:rsidR="00433A2C" w:rsidRDefault="00433A2C" w:rsidP="0035666C">
      <w:pPr>
        <w:jc w:val="center"/>
        <w:rPr>
          <w:b/>
          <w:sz w:val="26"/>
          <w:szCs w:val="26"/>
        </w:rPr>
      </w:pPr>
    </w:p>
    <w:p w:rsidR="00274ECB" w:rsidRDefault="00274ECB" w:rsidP="0035666C">
      <w:pPr>
        <w:jc w:val="center"/>
        <w:rPr>
          <w:b/>
          <w:sz w:val="26"/>
          <w:szCs w:val="26"/>
        </w:rPr>
      </w:pPr>
    </w:p>
    <w:p w:rsidR="00274ECB" w:rsidRDefault="00274ECB" w:rsidP="0035666C">
      <w:pPr>
        <w:jc w:val="center"/>
        <w:rPr>
          <w:b/>
          <w:sz w:val="26"/>
          <w:szCs w:val="26"/>
        </w:rPr>
      </w:pPr>
    </w:p>
    <w:p w:rsidR="00274ECB" w:rsidRDefault="00274ECB" w:rsidP="0035666C">
      <w:pPr>
        <w:jc w:val="center"/>
        <w:rPr>
          <w:b/>
          <w:sz w:val="26"/>
          <w:szCs w:val="26"/>
        </w:rPr>
      </w:pPr>
    </w:p>
    <w:p w:rsidR="00274ECB" w:rsidRDefault="00274ECB" w:rsidP="0035666C">
      <w:pPr>
        <w:jc w:val="center"/>
        <w:rPr>
          <w:b/>
          <w:sz w:val="26"/>
          <w:szCs w:val="26"/>
        </w:rPr>
      </w:pPr>
    </w:p>
    <w:p w:rsidR="00274ECB" w:rsidRDefault="00274ECB" w:rsidP="0035666C">
      <w:pPr>
        <w:jc w:val="center"/>
        <w:rPr>
          <w:b/>
          <w:sz w:val="26"/>
          <w:szCs w:val="26"/>
        </w:rPr>
      </w:pPr>
    </w:p>
    <w:p w:rsidR="00274ECB" w:rsidRDefault="00274ECB" w:rsidP="0035666C">
      <w:pPr>
        <w:jc w:val="center"/>
        <w:rPr>
          <w:b/>
          <w:sz w:val="26"/>
          <w:szCs w:val="26"/>
        </w:rPr>
      </w:pPr>
    </w:p>
    <w:p w:rsidR="00274ECB" w:rsidRDefault="00274ECB" w:rsidP="0035666C">
      <w:pPr>
        <w:jc w:val="center"/>
        <w:rPr>
          <w:b/>
          <w:sz w:val="26"/>
          <w:szCs w:val="26"/>
        </w:rPr>
      </w:pPr>
    </w:p>
    <w:p w:rsidR="00274ECB" w:rsidRDefault="00274ECB" w:rsidP="0035666C">
      <w:pPr>
        <w:jc w:val="center"/>
        <w:rPr>
          <w:b/>
          <w:sz w:val="26"/>
          <w:szCs w:val="26"/>
        </w:rPr>
      </w:pPr>
    </w:p>
    <w:p w:rsidR="00274ECB" w:rsidRDefault="00274ECB" w:rsidP="0035666C">
      <w:pPr>
        <w:jc w:val="center"/>
        <w:rPr>
          <w:b/>
          <w:sz w:val="26"/>
          <w:szCs w:val="26"/>
        </w:rPr>
      </w:pPr>
    </w:p>
    <w:p w:rsidR="00274ECB" w:rsidRDefault="00274ECB" w:rsidP="0035666C">
      <w:pPr>
        <w:jc w:val="center"/>
        <w:rPr>
          <w:b/>
          <w:sz w:val="26"/>
          <w:szCs w:val="26"/>
        </w:rPr>
      </w:pPr>
    </w:p>
    <w:p w:rsidR="00274ECB" w:rsidRDefault="00274ECB" w:rsidP="0035666C">
      <w:pPr>
        <w:jc w:val="center"/>
        <w:rPr>
          <w:b/>
          <w:sz w:val="26"/>
          <w:szCs w:val="26"/>
        </w:rPr>
      </w:pPr>
    </w:p>
    <w:p w:rsidR="00274ECB" w:rsidRDefault="00274ECB" w:rsidP="0035666C">
      <w:pPr>
        <w:jc w:val="center"/>
        <w:rPr>
          <w:b/>
          <w:sz w:val="26"/>
          <w:szCs w:val="26"/>
        </w:rPr>
      </w:pPr>
    </w:p>
    <w:p w:rsidR="00274ECB" w:rsidRDefault="00274ECB" w:rsidP="0035666C">
      <w:pPr>
        <w:jc w:val="center"/>
        <w:rPr>
          <w:b/>
          <w:sz w:val="26"/>
          <w:szCs w:val="26"/>
        </w:rPr>
      </w:pPr>
    </w:p>
    <w:p w:rsidR="00274ECB" w:rsidRDefault="00274ECB" w:rsidP="0035666C">
      <w:pPr>
        <w:jc w:val="center"/>
        <w:rPr>
          <w:b/>
          <w:sz w:val="26"/>
          <w:szCs w:val="26"/>
        </w:rPr>
      </w:pPr>
    </w:p>
    <w:p w:rsidR="00274ECB" w:rsidRDefault="00274ECB" w:rsidP="0035666C">
      <w:pPr>
        <w:jc w:val="center"/>
        <w:rPr>
          <w:b/>
          <w:sz w:val="26"/>
          <w:szCs w:val="26"/>
        </w:rPr>
      </w:pPr>
    </w:p>
    <w:p w:rsidR="00274ECB" w:rsidRDefault="00274ECB" w:rsidP="0035666C">
      <w:pPr>
        <w:jc w:val="center"/>
        <w:rPr>
          <w:b/>
          <w:sz w:val="26"/>
          <w:szCs w:val="26"/>
        </w:rPr>
      </w:pPr>
    </w:p>
    <w:p w:rsidR="00274ECB" w:rsidRDefault="00274ECB" w:rsidP="0035666C">
      <w:pPr>
        <w:jc w:val="center"/>
        <w:rPr>
          <w:b/>
          <w:sz w:val="26"/>
          <w:szCs w:val="26"/>
        </w:rPr>
      </w:pPr>
    </w:p>
    <w:p w:rsidR="00274ECB" w:rsidRDefault="00274ECB" w:rsidP="0035666C">
      <w:pPr>
        <w:jc w:val="center"/>
        <w:rPr>
          <w:b/>
          <w:sz w:val="26"/>
          <w:szCs w:val="26"/>
        </w:rPr>
      </w:pPr>
    </w:p>
    <w:p w:rsidR="00274ECB" w:rsidRDefault="00274ECB" w:rsidP="0035666C">
      <w:pPr>
        <w:jc w:val="center"/>
        <w:rPr>
          <w:b/>
          <w:sz w:val="26"/>
          <w:szCs w:val="26"/>
        </w:rPr>
      </w:pPr>
    </w:p>
    <w:p w:rsidR="00274ECB" w:rsidRDefault="00274ECB" w:rsidP="0035666C">
      <w:pPr>
        <w:jc w:val="center"/>
        <w:rPr>
          <w:b/>
          <w:sz w:val="26"/>
          <w:szCs w:val="26"/>
        </w:rPr>
      </w:pPr>
    </w:p>
    <w:p w:rsidR="00274ECB" w:rsidRDefault="00274ECB" w:rsidP="0035666C">
      <w:pPr>
        <w:jc w:val="center"/>
        <w:rPr>
          <w:b/>
          <w:sz w:val="26"/>
          <w:szCs w:val="26"/>
        </w:rPr>
      </w:pPr>
    </w:p>
    <w:p w:rsidR="00433A2C" w:rsidRDefault="00433A2C" w:rsidP="0035666C">
      <w:pPr>
        <w:jc w:val="center"/>
        <w:rPr>
          <w:b/>
          <w:sz w:val="26"/>
          <w:szCs w:val="26"/>
        </w:rPr>
      </w:pPr>
    </w:p>
    <w:p w:rsidR="0035666C" w:rsidRDefault="002123EA" w:rsidP="0035666C">
      <w:pPr>
        <w:jc w:val="center"/>
        <w:rPr>
          <w:b/>
          <w:sz w:val="26"/>
          <w:szCs w:val="26"/>
        </w:rPr>
      </w:pPr>
      <w:r>
        <w:rPr>
          <w:b/>
          <w:sz w:val="26"/>
          <w:szCs w:val="26"/>
        </w:rPr>
        <w:t>2</w:t>
      </w:r>
      <w:r w:rsidR="0035666C">
        <w:rPr>
          <w:b/>
          <w:sz w:val="26"/>
          <w:szCs w:val="26"/>
        </w:rPr>
        <w:t>. Identifikačné údaje obce</w:t>
      </w:r>
    </w:p>
    <w:p w:rsidR="0035666C" w:rsidRDefault="0035666C" w:rsidP="0035666C">
      <w:pPr>
        <w:rPr>
          <w:b/>
        </w:rPr>
      </w:pPr>
    </w:p>
    <w:tbl>
      <w:tblPr>
        <w:tblW w:w="9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49"/>
        <w:gridCol w:w="5296"/>
      </w:tblGrid>
      <w:tr w:rsidR="0035666C" w:rsidTr="0035666C">
        <w:trPr>
          <w:trHeight w:val="547"/>
        </w:trPr>
        <w:tc>
          <w:tcPr>
            <w:tcW w:w="4049"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ind w:left="80"/>
              <w:rPr>
                <w:lang w:eastAsia="en-US"/>
              </w:rPr>
            </w:pPr>
            <w:r>
              <w:rPr>
                <w:lang w:eastAsia="en-US"/>
              </w:rPr>
              <w:t>Názov:</w:t>
            </w:r>
          </w:p>
        </w:tc>
        <w:tc>
          <w:tcPr>
            <w:tcW w:w="5296" w:type="dxa"/>
            <w:tcBorders>
              <w:top w:val="single" w:sz="4" w:space="0" w:color="auto"/>
              <w:left w:val="single" w:sz="4" w:space="0" w:color="auto"/>
              <w:bottom w:val="single" w:sz="4" w:space="0" w:color="auto"/>
              <w:right w:val="single" w:sz="4" w:space="0" w:color="auto"/>
            </w:tcBorders>
          </w:tcPr>
          <w:p w:rsidR="0035666C" w:rsidRDefault="0035666C">
            <w:pPr>
              <w:spacing w:line="276" w:lineRule="auto"/>
              <w:ind w:left="250"/>
              <w:rPr>
                <w:lang w:eastAsia="en-US"/>
              </w:rPr>
            </w:pPr>
            <w:r>
              <w:rPr>
                <w:lang w:eastAsia="en-US"/>
              </w:rPr>
              <w:t>Obec Šalov</w:t>
            </w:r>
          </w:p>
          <w:p w:rsidR="0035666C" w:rsidRDefault="0035666C">
            <w:pPr>
              <w:spacing w:line="276" w:lineRule="auto"/>
              <w:ind w:left="250"/>
              <w:rPr>
                <w:lang w:eastAsia="en-US"/>
              </w:rPr>
            </w:pPr>
          </w:p>
        </w:tc>
      </w:tr>
      <w:tr w:rsidR="0035666C" w:rsidTr="0035666C">
        <w:trPr>
          <w:trHeight w:val="754"/>
        </w:trPr>
        <w:tc>
          <w:tcPr>
            <w:tcW w:w="4049"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ind w:left="80"/>
              <w:rPr>
                <w:lang w:eastAsia="en-US"/>
              </w:rPr>
            </w:pPr>
            <w:r>
              <w:rPr>
                <w:lang w:eastAsia="en-US"/>
              </w:rPr>
              <w:t>Sídlo:</w:t>
            </w:r>
          </w:p>
        </w:tc>
        <w:tc>
          <w:tcPr>
            <w:tcW w:w="5296" w:type="dxa"/>
            <w:tcBorders>
              <w:top w:val="single" w:sz="4" w:space="0" w:color="auto"/>
              <w:left w:val="single" w:sz="4" w:space="0" w:color="auto"/>
              <w:bottom w:val="single" w:sz="4" w:space="0" w:color="auto"/>
              <w:right w:val="single" w:sz="4" w:space="0" w:color="auto"/>
            </w:tcBorders>
          </w:tcPr>
          <w:p w:rsidR="0035666C" w:rsidRDefault="0035666C">
            <w:pPr>
              <w:spacing w:line="276" w:lineRule="auto"/>
              <w:ind w:left="250"/>
              <w:rPr>
                <w:lang w:eastAsia="en-US"/>
              </w:rPr>
            </w:pPr>
            <w:r>
              <w:rPr>
                <w:lang w:eastAsia="en-US"/>
              </w:rPr>
              <w:t>Obecný úrad, 935 71 Šalov 16</w:t>
            </w:r>
          </w:p>
          <w:p w:rsidR="0035666C" w:rsidRDefault="0035666C">
            <w:pPr>
              <w:spacing w:line="276" w:lineRule="auto"/>
              <w:ind w:left="250"/>
              <w:rPr>
                <w:lang w:eastAsia="en-US"/>
              </w:rPr>
            </w:pPr>
          </w:p>
        </w:tc>
      </w:tr>
      <w:tr w:rsidR="0035666C" w:rsidTr="0035666C">
        <w:trPr>
          <w:trHeight w:val="540"/>
        </w:trPr>
        <w:tc>
          <w:tcPr>
            <w:tcW w:w="4049" w:type="dxa"/>
            <w:tcBorders>
              <w:top w:val="single" w:sz="4" w:space="0" w:color="auto"/>
              <w:left w:val="single" w:sz="4" w:space="0" w:color="auto"/>
              <w:bottom w:val="single" w:sz="4" w:space="0" w:color="auto"/>
              <w:right w:val="single" w:sz="4" w:space="0" w:color="auto"/>
            </w:tcBorders>
          </w:tcPr>
          <w:p w:rsidR="0035666C" w:rsidRDefault="0035666C">
            <w:pPr>
              <w:spacing w:line="276" w:lineRule="auto"/>
              <w:rPr>
                <w:lang w:eastAsia="en-US"/>
              </w:rPr>
            </w:pPr>
            <w:r>
              <w:rPr>
                <w:lang w:eastAsia="en-US"/>
              </w:rPr>
              <w:t xml:space="preserve">  Okres:</w:t>
            </w:r>
          </w:p>
          <w:p w:rsidR="0035666C" w:rsidRDefault="0035666C">
            <w:pPr>
              <w:spacing w:line="276" w:lineRule="auto"/>
              <w:rPr>
                <w:lang w:eastAsia="en-US"/>
              </w:rPr>
            </w:pPr>
          </w:p>
        </w:tc>
        <w:tc>
          <w:tcPr>
            <w:tcW w:w="5296"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rPr>
                <w:lang w:eastAsia="en-US"/>
              </w:rPr>
            </w:pPr>
            <w:r>
              <w:rPr>
                <w:lang w:eastAsia="en-US"/>
              </w:rPr>
              <w:t xml:space="preserve">         Levice</w:t>
            </w:r>
          </w:p>
        </w:tc>
      </w:tr>
      <w:tr w:rsidR="0035666C" w:rsidTr="0035666C">
        <w:trPr>
          <w:trHeight w:val="465"/>
        </w:trPr>
        <w:tc>
          <w:tcPr>
            <w:tcW w:w="4049" w:type="dxa"/>
            <w:tcBorders>
              <w:top w:val="single" w:sz="4" w:space="0" w:color="auto"/>
              <w:left w:val="single" w:sz="4" w:space="0" w:color="auto"/>
              <w:bottom w:val="single" w:sz="4" w:space="0" w:color="auto"/>
              <w:right w:val="single" w:sz="4" w:space="0" w:color="auto"/>
            </w:tcBorders>
          </w:tcPr>
          <w:p w:rsidR="0035666C" w:rsidRDefault="0035666C">
            <w:pPr>
              <w:spacing w:line="276" w:lineRule="auto"/>
              <w:ind w:left="80"/>
              <w:rPr>
                <w:lang w:eastAsia="en-US"/>
              </w:rPr>
            </w:pPr>
            <w:r>
              <w:rPr>
                <w:lang w:eastAsia="en-US"/>
              </w:rPr>
              <w:t>IČO:</w:t>
            </w:r>
          </w:p>
          <w:p w:rsidR="0035666C" w:rsidRDefault="0035666C">
            <w:pPr>
              <w:spacing w:line="276" w:lineRule="auto"/>
              <w:rPr>
                <w:lang w:eastAsia="en-US"/>
              </w:rPr>
            </w:pPr>
          </w:p>
        </w:tc>
        <w:tc>
          <w:tcPr>
            <w:tcW w:w="5296" w:type="dxa"/>
            <w:tcBorders>
              <w:top w:val="single" w:sz="4" w:space="0" w:color="auto"/>
              <w:left w:val="single" w:sz="4" w:space="0" w:color="auto"/>
              <w:bottom w:val="single" w:sz="4" w:space="0" w:color="auto"/>
              <w:right w:val="single" w:sz="4" w:space="0" w:color="auto"/>
            </w:tcBorders>
          </w:tcPr>
          <w:p w:rsidR="0035666C" w:rsidRDefault="0035666C">
            <w:pPr>
              <w:spacing w:line="276" w:lineRule="auto"/>
              <w:ind w:left="280"/>
              <w:rPr>
                <w:lang w:eastAsia="en-US"/>
              </w:rPr>
            </w:pPr>
            <w:r>
              <w:rPr>
                <w:lang w:eastAsia="en-US"/>
              </w:rPr>
              <w:t>00307505</w:t>
            </w:r>
          </w:p>
          <w:p w:rsidR="0035666C" w:rsidRDefault="0035666C">
            <w:pPr>
              <w:spacing w:line="276" w:lineRule="auto"/>
              <w:rPr>
                <w:lang w:eastAsia="en-US"/>
              </w:rPr>
            </w:pPr>
          </w:p>
        </w:tc>
      </w:tr>
      <w:tr w:rsidR="0035666C" w:rsidTr="0035666C">
        <w:trPr>
          <w:trHeight w:val="510"/>
        </w:trPr>
        <w:tc>
          <w:tcPr>
            <w:tcW w:w="4049" w:type="dxa"/>
            <w:tcBorders>
              <w:top w:val="single" w:sz="4" w:space="0" w:color="auto"/>
              <w:left w:val="single" w:sz="4" w:space="0" w:color="auto"/>
              <w:bottom w:val="single" w:sz="4" w:space="0" w:color="auto"/>
              <w:right w:val="single" w:sz="4" w:space="0" w:color="auto"/>
            </w:tcBorders>
          </w:tcPr>
          <w:p w:rsidR="0035666C" w:rsidRDefault="0035666C">
            <w:pPr>
              <w:spacing w:line="276" w:lineRule="auto"/>
              <w:ind w:left="80"/>
              <w:rPr>
                <w:lang w:eastAsia="en-US"/>
              </w:rPr>
            </w:pPr>
            <w:r>
              <w:rPr>
                <w:lang w:eastAsia="en-US"/>
              </w:rPr>
              <w:t>DIČ:</w:t>
            </w:r>
          </w:p>
          <w:p w:rsidR="0035666C" w:rsidRDefault="0035666C">
            <w:pPr>
              <w:spacing w:line="276" w:lineRule="auto"/>
              <w:ind w:left="80"/>
              <w:rPr>
                <w:lang w:eastAsia="en-US"/>
              </w:rPr>
            </w:pPr>
          </w:p>
        </w:tc>
        <w:tc>
          <w:tcPr>
            <w:tcW w:w="5296"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rPr>
                <w:lang w:eastAsia="en-US"/>
              </w:rPr>
            </w:pPr>
            <w:r>
              <w:rPr>
                <w:lang w:eastAsia="en-US"/>
              </w:rPr>
              <w:t xml:space="preserve">    2021023686</w:t>
            </w:r>
          </w:p>
        </w:tc>
      </w:tr>
      <w:tr w:rsidR="0035666C" w:rsidTr="0035666C">
        <w:trPr>
          <w:trHeight w:val="510"/>
        </w:trPr>
        <w:tc>
          <w:tcPr>
            <w:tcW w:w="4049" w:type="dxa"/>
            <w:tcBorders>
              <w:top w:val="single" w:sz="4" w:space="0" w:color="auto"/>
              <w:left w:val="single" w:sz="4" w:space="0" w:color="auto"/>
              <w:bottom w:val="single" w:sz="4" w:space="0" w:color="auto"/>
              <w:right w:val="single" w:sz="4" w:space="0" w:color="auto"/>
            </w:tcBorders>
          </w:tcPr>
          <w:p w:rsidR="0035666C" w:rsidRDefault="0035666C">
            <w:pPr>
              <w:spacing w:line="276" w:lineRule="auto"/>
              <w:ind w:left="80"/>
              <w:rPr>
                <w:lang w:eastAsia="en-US"/>
              </w:rPr>
            </w:pPr>
            <w:r>
              <w:rPr>
                <w:lang w:eastAsia="en-US"/>
              </w:rPr>
              <w:t>Spôsob zriadenia</w:t>
            </w:r>
          </w:p>
          <w:p w:rsidR="0035666C" w:rsidRDefault="0035666C">
            <w:pPr>
              <w:spacing w:line="276" w:lineRule="auto"/>
              <w:ind w:left="80"/>
              <w:rPr>
                <w:lang w:eastAsia="en-US"/>
              </w:rPr>
            </w:pPr>
          </w:p>
        </w:tc>
        <w:tc>
          <w:tcPr>
            <w:tcW w:w="5296"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ind w:left="280"/>
              <w:rPr>
                <w:lang w:eastAsia="en-US"/>
              </w:rPr>
            </w:pPr>
            <w:r>
              <w:rPr>
                <w:lang w:eastAsia="en-US"/>
              </w:rPr>
              <w:t>Zriadenie zo zákona</w:t>
            </w:r>
          </w:p>
        </w:tc>
      </w:tr>
      <w:tr w:rsidR="0035666C" w:rsidTr="0035666C">
        <w:trPr>
          <w:trHeight w:val="480"/>
        </w:trPr>
        <w:tc>
          <w:tcPr>
            <w:tcW w:w="4049" w:type="dxa"/>
            <w:tcBorders>
              <w:top w:val="single" w:sz="4" w:space="0" w:color="auto"/>
              <w:left w:val="single" w:sz="4" w:space="0" w:color="auto"/>
              <w:bottom w:val="single" w:sz="4" w:space="0" w:color="auto"/>
              <w:right w:val="single" w:sz="4" w:space="0" w:color="auto"/>
            </w:tcBorders>
          </w:tcPr>
          <w:p w:rsidR="0035666C" w:rsidRDefault="004401A1">
            <w:pPr>
              <w:spacing w:line="276" w:lineRule="auto"/>
              <w:ind w:left="80"/>
              <w:rPr>
                <w:lang w:eastAsia="en-US"/>
              </w:rPr>
            </w:pPr>
            <w:hyperlink r:id="rId7" w:history="1">
              <w:r w:rsidR="0035666C">
                <w:rPr>
                  <w:rStyle w:val="Hypertextovprepojenie"/>
                  <w:lang w:eastAsia="en-US"/>
                </w:rPr>
                <w:t>Tel:/fax</w:t>
              </w:r>
            </w:hyperlink>
            <w:r w:rsidR="0035666C">
              <w:rPr>
                <w:lang w:eastAsia="en-US"/>
              </w:rPr>
              <w:t>:</w:t>
            </w:r>
          </w:p>
          <w:p w:rsidR="0035666C" w:rsidRDefault="0035666C">
            <w:pPr>
              <w:spacing w:line="276" w:lineRule="auto"/>
              <w:rPr>
                <w:lang w:eastAsia="en-US"/>
              </w:rPr>
            </w:pPr>
          </w:p>
        </w:tc>
        <w:tc>
          <w:tcPr>
            <w:tcW w:w="5296" w:type="dxa"/>
            <w:tcBorders>
              <w:top w:val="single" w:sz="4" w:space="0" w:color="auto"/>
              <w:left w:val="single" w:sz="4" w:space="0" w:color="auto"/>
              <w:bottom w:val="single" w:sz="4" w:space="0" w:color="auto"/>
              <w:right w:val="single" w:sz="4" w:space="0" w:color="auto"/>
            </w:tcBorders>
          </w:tcPr>
          <w:p w:rsidR="0035666C" w:rsidRDefault="0035666C">
            <w:pPr>
              <w:spacing w:line="276" w:lineRule="auto"/>
              <w:ind w:left="265"/>
              <w:rPr>
                <w:lang w:eastAsia="en-US"/>
              </w:rPr>
            </w:pPr>
            <w:r>
              <w:rPr>
                <w:lang w:eastAsia="en-US"/>
              </w:rPr>
              <w:t>036/7791121</w:t>
            </w:r>
          </w:p>
          <w:p w:rsidR="0035666C" w:rsidRDefault="0035666C">
            <w:pPr>
              <w:spacing w:line="276" w:lineRule="auto"/>
              <w:rPr>
                <w:lang w:eastAsia="en-US"/>
              </w:rPr>
            </w:pPr>
          </w:p>
        </w:tc>
      </w:tr>
      <w:tr w:rsidR="0035666C" w:rsidTr="0035666C">
        <w:trPr>
          <w:trHeight w:val="630"/>
        </w:trPr>
        <w:tc>
          <w:tcPr>
            <w:tcW w:w="4049" w:type="dxa"/>
            <w:tcBorders>
              <w:top w:val="single" w:sz="4" w:space="0" w:color="auto"/>
              <w:left w:val="single" w:sz="4" w:space="0" w:color="auto"/>
              <w:bottom w:val="single" w:sz="4" w:space="0" w:color="auto"/>
              <w:right w:val="single" w:sz="4" w:space="0" w:color="auto"/>
            </w:tcBorders>
          </w:tcPr>
          <w:p w:rsidR="0035666C" w:rsidRDefault="0035666C">
            <w:pPr>
              <w:spacing w:line="276" w:lineRule="auto"/>
              <w:ind w:left="80"/>
              <w:rPr>
                <w:lang w:eastAsia="en-US"/>
              </w:rPr>
            </w:pPr>
            <w:r>
              <w:rPr>
                <w:lang w:eastAsia="en-US"/>
              </w:rPr>
              <w:t>e-mail:</w:t>
            </w:r>
          </w:p>
          <w:p w:rsidR="0035666C" w:rsidRDefault="0035666C">
            <w:pPr>
              <w:spacing w:line="276" w:lineRule="auto"/>
              <w:rPr>
                <w:lang w:eastAsia="en-US"/>
              </w:rPr>
            </w:pPr>
          </w:p>
        </w:tc>
        <w:tc>
          <w:tcPr>
            <w:tcW w:w="5296" w:type="dxa"/>
            <w:tcBorders>
              <w:top w:val="single" w:sz="4" w:space="0" w:color="auto"/>
              <w:left w:val="single" w:sz="4" w:space="0" w:color="auto"/>
              <w:bottom w:val="single" w:sz="4" w:space="0" w:color="auto"/>
              <w:right w:val="single" w:sz="4" w:space="0" w:color="auto"/>
            </w:tcBorders>
          </w:tcPr>
          <w:p w:rsidR="0035666C" w:rsidRDefault="004401A1">
            <w:pPr>
              <w:spacing w:line="276" w:lineRule="auto"/>
              <w:ind w:left="295"/>
              <w:rPr>
                <w:lang w:eastAsia="en-US"/>
              </w:rPr>
            </w:pPr>
            <w:hyperlink r:id="rId8" w:history="1">
              <w:r w:rsidR="0035666C">
                <w:rPr>
                  <w:rStyle w:val="Hypertextovprepojenie"/>
                  <w:lang w:eastAsia="en-US"/>
                </w:rPr>
                <w:t>info@salov.sk</w:t>
              </w:r>
            </w:hyperlink>
          </w:p>
          <w:p w:rsidR="0035666C" w:rsidRDefault="0035666C">
            <w:pPr>
              <w:spacing w:line="276" w:lineRule="auto"/>
              <w:rPr>
                <w:lang w:eastAsia="en-US"/>
              </w:rPr>
            </w:pPr>
          </w:p>
        </w:tc>
      </w:tr>
      <w:tr w:rsidR="0035666C" w:rsidTr="0035666C">
        <w:trPr>
          <w:trHeight w:val="690"/>
        </w:trPr>
        <w:tc>
          <w:tcPr>
            <w:tcW w:w="4049" w:type="dxa"/>
            <w:tcBorders>
              <w:top w:val="single" w:sz="4" w:space="0" w:color="auto"/>
              <w:left w:val="single" w:sz="4" w:space="0" w:color="auto"/>
              <w:bottom w:val="single" w:sz="4" w:space="0" w:color="auto"/>
              <w:right w:val="single" w:sz="4" w:space="0" w:color="auto"/>
            </w:tcBorders>
          </w:tcPr>
          <w:p w:rsidR="0035666C" w:rsidRDefault="0035666C">
            <w:pPr>
              <w:spacing w:line="276" w:lineRule="auto"/>
              <w:ind w:left="80"/>
              <w:rPr>
                <w:lang w:eastAsia="en-US"/>
              </w:rPr>
            </w:pPr>
            <w:r>
              <w:rPr>
                <w:lang w:eastAsia="en-US"/>
              </w:rPr>
              <w:t>web:</w:t>
            </w:r>
          </w:p>
          <w:p w:rsidR="0035666C" w:rsidRDefault="0035666C">
            <w:pPr>
              <w:spacing w:line="276" w:lineRule="auto"/>
              <w:rPr>
                <w:lang w:eastAsia="en-US"/>
              </w:rPr>
            </w:pPr>
          </w:p>
        </w:tc>
        <w:tc>
          <w:tcPr>
            <w:tcW w:w="5296" w:type="dxa"/>
            <w:tcBorders>
              <w:top w:val="single" w:sz="4" w:space="0" w:color="auto"/>
              <w:left w:val="single" w:sz="4" w:space="0" w:color="auto"/>
              <w:bottom w:val="single" w:sz="4" w:space="0" w:color="auto"/>
              <w:right w:val="single" w:sz="4" w:space="0" w:color="auto"/>
            </w:tcBorders>
          </w:tcPr>
          <w:p w:rsidR="0035666C" w:rsidRDefault="004401A1">
            <w:pPr>
              <w:spacing w:line="276" w:lineRule="auto"/>
              <w:ind w:left="325"/>
              <w:rPr>
                <w:lang w:eastAsia="en-US"/>
              </w:rPr>
            </w:pPr>
            <w:hyperlink r:id="rId9" w:history="1">
              <w:r w:rsidR="0035666C">
                <w:rPr>
                  <w:rStyle w:val="Hypertextovprepojenie"/>
                  <w:lang w:eastAsia="en-US"/>
                </w:rPr>
                <w:t>www.salov.sk</w:t>
              </w:r>
            </w:hyperlink>
          </w:p>
          <w:p w:rsidR="0035666C" w:rsidRDefault="0035666C">
            <w:pPr>
              <w:spacing w:line="276" w:lineRule="auto"/>
              <w:rPr>
                <w:lang w:eastAsia="en-US"/>
              </w:rPr>
            </w:pPr>
          </w:p>
        </w:tc>
      </w:tr>
      <w:tr w:rsidR="0035666C" w:rsidTr="0035666C">
        <w:trPr>
          <w:trHeight w:val="1666"/>
        </w:trPr>
        <w:tc>
          <w:tcPr>
            <w:tcW w:w="4049"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rPr>
                <w:lang w:eastAsia="en-US"/>
              </w:rPr>
            </w:pPr>
            <w:r>
              <w:rPr>
                <w:lang w:eastAsia="en-US"/>
              </w:rPr>
              <w:t xml:space="preserve">Organizácie bez právnej subjektivity </w:t>
            </w:r>
          </w:p>
          <w:p w:rsidR="0035666C" w:rsidRDefault="0035666C">
            <w:pPr>
              <w:spacing w:line="276" w:lineRule="auto"/>
              <w:rPr>
                <w:lang w:eastAsia="en-US"/>
              </w:rPr>
            </w:pPr>
            <w:r>
              <w:rPr>
                <w:lang w:eastAsia="en-US"/>
              </w:rPr>
              <w:t>v zriaďovateľskej pôsobnosti obce:</w:t>
            </w:r>
          </w:p>
        </w:tc>
        <w:tc>
          <w:tcPr>
            <w:tcW w:w="5296"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rPr>
                <w:lang w:eastAsia="en-US"/>
              </w:rPr>
            </w:pPr>
            <w:r>
              <w:rPr>
                <w:lang w:eastAsia="en-US"/>
              </w:rPr>
              <w:t xml:space="preserve">     Základná škola s VJM – </w:t>
            </w:r>
            <w:proofErr w:type="spellStart"/>
            <w:r>
              <w:rPr>
                <w:lang w:eastAsia="en-US"/>
              </w:rPr>
              <w:t>Alapiskola</w:t>
            </w:r>
            <w:proofErr w:type="spellEnd"/>
            <w:r>
              <w:rPr>
                <w:lang w:eastAsia="en-US"/>
              </w:rPr>
              <w:t xml:space="preserve"> Šalov</w:t>
            </w:r>
          </w:p>
          <w:p w:rsidR="0035666C" w:rsidRDefault="0035666C">
            <w:pPr>
              <w:spacing w:line="276" w:lineRule="auto"/>
              <w:rPr>
                <w:lang w:eastAsia="en-US"/>
              </w:rPr>
            </w:pPr>
            <w:r>
              <w:rPr>
                <w:lang w:eastAsia="en-US"/>
              </w:rPr>
              <w:t xml:space="preserve">     Školský klub detí  pri ZŠ s VJM – </w:t>
            </w:r>
            <w:proofErr w:type="spellStart"/>
            <w:r>
              <w:rPr>
                <w:lang w:eastAsia="en-US"/>
              </w:rPr>
              <w:t>Alapiskola</w:t>
            </w:r>
            <w:proofErr w:type="spellEnd"/>
            <w:r>
              <w:rPr>
                <w:lang w:eastAsia="en-US"/>
              </w:rPr>
              <w:t xml:space="preserve">   </w:t>
            </w:r>
          </w:p>
          <w:p w:rsidR="0035666C" w:rsidRDefault="0035666C">
            <w:pPr>
              <w:spacing w:line="276" w:lineRule="auto"/>
              <w:rPr>
                <w:lang w:eastAsia="en-US"/>
              </w:rPr>
            </w:pPr>
            <w:r>
              <w:rPr>
                <w:lang w:eastAsia="en-US"/>
              </w:rPr>
              <w:t xml:space="preserve">     Šalov</w:t>
            </w:r>
          </w:p>
          <w:p w:rsidR="0035666C" w:rsidRDefault="0035666C">
            <w:pPr>
              <w:spacing w:line="276" w:lineRule="auto"/>
              <w:rPr>
                <w:lang w:eastAsia="en-US"/>
              </w:rPr>
            </w:pPr>
            <w:r>
              <w:rPr>
                <w:lang w:eastAsia="en-US"/>
              </w:rPr>
              <w:t xml:space="preserve">     Materská škola s VJM – </w:t>
            </w:r>
            <w:proofErr w:type="spellStart"/>
            <w:r>
              <w:rPr>
                <w:lang w:eastAsia="en-US"/>
              </w:rPr>
              <w:t>Óvoda</w:t>
            </w:r>
            <w:proofErr w:type="spellEnd"/>
            <w:r>
              <w:rPr>
                <w:lang w:eastAsia="en-US"/>
              </w:rPr>
              <w:t xml:space="preserve"> Šalov</w:t>
            </w:r>
          </w:p>
          <w:p w:rsidR="0035666C" w:rsidRDefault="0035666C">
            <w:pPr>
              <w:spacing w:line="276" w:lineRule="auto"/>
              <w:rPr>
                <w:lang w:eastAsia="en-US"/>
              </w:rPr>
            </w:pPr>
            <w:r>
              <w:rPr>
                <w:lang w:eastAsia="en-US"/>
              </w:rPr>
              <w:t xml:space="preserve">     Školská jedáleň pri MŠ s VJM – </w:t>
            </w:r>
            <w:proofErr w:type="spellStart"/>
            <w:r>
              <w:rPr>
                <w:lang w:eastAsia="en-US"/>
              </w:rPr>
              <w:t>Óvoda</w:t>
            </w:r>
            <w:proofErr w:type="spellEnd"/>
            <w:r>
              <w:rPr>
                <w:lang w:eastAsia="en-US"/>
              </w:rPr>
              <w:t xml:space="preserve"> Šalov</w:t>
            </w:r>
          </w:p>
        </w:tc>
      </w:tr>
    </w:tbl>
    <w:p w:rsidR="0035666C" w:rsidRDefault="0035666C" w:rsidP="0035666C"/>
    <w:p w:rsidR="0035666C" w:rsidRDefault="002123EA" w:rsidP="0035666C">
      <w:pPr>
        <w:jc w:val="center"/>
        <w:rPr>
          <w:b/>
          <w:sz w:val="26"/>
          <w:szCs w:val="26"/>
        </w:rPr>
      </w:pPr>
      <w:r>
        <w:rPr>
          <w:b/>
          <w:sz w:val="26"/>
          <w:szCs w:val="26"/>
        </w:rPr>
        <w:t>3</w:t>
      </w:r>
      <w:r w:rsidR="0035666C">
        <w:rPr>
          <w:b/>
          <w:sz w:val="26"/>
          <w:szCs w:val="26"/>
        </w:rPr>
        <w:t>. Organizačná štruktúra obce a identifikácia vedúcich predstaviteľov</w:t>
      </w:r>
    </w:p>
    <w:p w:rsidR="0035666C" w:rsidRDefault="0035666C" w:rsidP="0035666C">
      <w:pPr>
        <w:rPr>
          <w:b/>
          <w:sz w:val="26"/>
          <w:szCs w:val="26"/>
        </w:rPr>
      </w:pPr>
    </w:p>
    <w:tbl>
      <w:tblPr>
        <w:tblW w:w="9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49"/>
        <w:gridCol w:w="5296"/>
      </w:tblGrid>
      <w:tr w:rsidR="0035666C" w:rsidTr="0035666C">
        <w:trPr>
          <w:trHeight w:val="330"/>
        </w:trPr>
        <w:tc>
          <w:tcPr>
            <w:tcW w:w="4049" w:type="dxa"/>
            <w:tcBorders>
              <w:top w:val="single" w:sz="4" w:space="0" w:color="auto"/>
              <w:left w:val="single" w:sz="4" w:space="0" w:color="auto"/>
              <w:bottom w:val="single" w:sz="4" w:space="0" w:color="auto"/>
              <w:right w:val="single" w:sz="4" w:space="0" w:color="auto"/>
            </w:tcBorders>
          </w:tcPr>
          <w:p w:rsidR="0035666C" w:rsidRDefault="0035666C">
            <w:pPr>
              <w:spacing w:line="276" w:lineRule="auto"/>
              <w:ind w:left="80"/>
              <w:rPr>
                <w:lang w:eastAsia="en-US"/>
              </w:rPr>
            </w:pPr>
            <w:r>
              <w:rPr>
                <w:lang w:eastAsia="en-US"/>
              </w:rPr>
              <w:t>Starostka obce:</w:t>
            </w:r>
          </w:p>
          <w:p w:rsidR="0035666C" w:rsidRDefault="0035666C">
            <w:pPr>
              <w:spacing w:line="276" w:lineRule="auto"/>
              <w:ind w:left="80"/>
              <w:rPr>
                <w:lang w:eastAsia="en-US"/>
              </w:rPr>
            </w:pPr>
          </w:p>
        </w:tc>
        <w:tc>
          <w:tcPr>
            <w:tcW w:w="5296"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ind w:left="100"/>
              <w:rPr>
                <w:lang w:eastAsia="en-US"/>
              </w:rPr>
            </w:pPr>
            <w:r>
              <w:rPr>
                <w:lang w:eastAsia="en-US"/>
              </w:rPr>
              <w:t xml:space="preserve">Mgr. Renáta </w:t>
            </w:r>
            <w:proofErr w:type="spellStart"/>
            <w:r>
              <w:rPr>
                <w:lang w:eastAsia="en-US"/>
              </w:rPr>
              <w:t>Kassaiová</w:t>
            </w:r>
            <w:proofErr w:type="spellEnd"/>
          </w:p>
        </w:tc>
      </w:tr>
      <w:tr w:rsidR="0035666C" w:rsidTr="0035666C">
        <w:trPr>
          <w:trHeight w:val="578"/>
        </w:trPr>
        <w:tc>
          <w:tcPr>
            <w:tcW w:w="4049" w:type="dxa"/>
            <w:tcBorders>
              <w:top w:val="single" w:sz="4" w:space="0" w:color="auto"/>
              <w:left w:val="single" w:sz="4" w:space="0" w:color="auto"/>
              <w:bottom w:val="single" w:sz="4" w:space="0" w:color="auto"/>
              <w:right w:val="single" w:sz="4" w:space="0" w:color="auto"/>
            </w:tcBorders>
          </w:tcPr>
          <w:p w:rsidR="0035666C" w:rsidRDefault="0035666C">
            <w:pPr>
              <w:spacing w:line="276" w:lineRule="auto"/>
              <w:ind w:left="80"/>
              <w:rPr>
                <w:lang w:eastAsia="en-US"/>
              </w:rPr>
            </w:pPr>
            <w:r>
              <w:rPr>
                <w:lang w:eastAsia="en-US"/>
              </w:rPr>
              <w:t>Zástupca starostky:</w:t>
            </w:r>
          </w:p>
          <w:p w:rsidR="0035666C" w:rsidRDefault="0035666C">
            <w:pPr>
              <w:spacing w:line="276" w:lineRule="auto"/>
              <w:ind w:left="80"/>
              <w:rPr>
                <w:lang w:eastAsia="en-US"/>
              </w:rPr>
            </w:pPr>
          </w:p>
        </w:tc>
        <w:tc>
          <w:tcPr>
            <w:tcW w:w="5296"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ind w:left="130"/>
              <w:rPr>
                <w:lang w:eastAsia="en-US"/>
              </w:rPr>
            </w:pPr>
            <w:r>
              <w:rPr>
                <w:lang w:eastAsia="en-US"/>
              </w:rPr>
              <w:t xml:space="preserve">Bc. Renáta </w:t>
            </w:r>
            <w:proofErr w:type="spellStart"/>
            <w:r>
              <w:rPr>
                <w:lang w:eastAsia="en-US"/>
              </w:rPr>
              <w:t>Kassaiová</w:t>
            </w:r>
            <w:proofErr w:type="spellEnd"/>
          </w:p>
        </w:tc>
      </w:tr>
      <w:tr w:rsidR="005F4367" w:rsidTr="00032CFB">
        <w:trPr>
          <w:trHeight w:val="593"/>
        </w:trPr>
        <w:tc>
          <w:tcPr>
            <w:tcW w:w="4049" w:type="dxa"/>
            <w:tcBorders>
              <w:top w:val="single" w:sz="4" w:space="0" w:color="auto"/>
              <w:left w:val="single" w:sz="4" w:space="0" w:color="auto"/>
              <w:right w:val="single" w:sz="4" w:space="0" w:color="auto"/>
            </w:tcBorders>
          </w:tcPr>
          <w:p w:rsidR="005F4367" w:rsidRDefault="005F4367">
            <w:pPr>
              <w:spacing w:line="276" w:lineRule="auto"/>
              <w:ind w:left="80"/>
              <w:rPr>
                <w:lang w:eastAsia="en-US"/>
              </w:rPr>
            </w:pPr>
            <w:r>
              <w:rPr>
                <w:lang w:eastAsia="en-US"/>
              </w:rPr>
              <w:t>Hlavná kontrolórka:</w:t>
            </w:r>
          </w:p>
          <w:p w:rsidR="005F4367" w:rsidRDefault="005F4367" w:rsidP="00032CFB">
            <w:pPr>
              <w:ind w:left="80"/>
              <w:rPr>
                <w:lang w:eastAsia="en-US"/>
              </w:rPr>
            </w:pPr>
          </w:p>
        </w:tc>
        <w:tc>
          <w:tcPr>
            <w:tcW w:w="5296" w:type="dxa"/>
            <w:tcBorders>
              <w:top w:val="single" w:sz="4" w:space="0" w:color="auto"/>
              <w:left w:val="single" w:sz="4" w:space="0" w:color="auto"/>
              <w:right w:val="single" w:sz="4" w:space="0" w:color="auto"/>
            </w:tcBorders>
            <w:hideMark/>
          </w:tcPr>
          <w:p w:rsidR="005F4367" w:rsidRDefault="005F4367" w:rsidP="00032CFB">
            <w:pPr>
              <w:ind w:left="85"/>
              <w:rPr>
                <w:lang w:eastAsia="en-US"/>
              </w:rPr>
            </w:pPr>
            <w:r>
              <w:rPr>
                <w:lang w:eastAsia="en-US"/>
              </w:rPr>
              <w:t>Mgr. Adriana Kovács</w:t>
            </w:r>
          </w:p>
        </w:tc>
      </w:tr>
      <w:tr w:rsidR="0035666C" w:rsidTr="0035666C">
        <w:trPr>
          <w:trHeight w:val="1559"/>
        </w:trPr>
        <w:tc>
          <w:tcPr>
            <w:tcW w:w="4049" w:type="dxa"/>
            <w:tcBorders>
              <w:top w:val="single" w:sz="4" w:space="0" w:color="auto"/>
              <w:left w:val="single" w:sz="4" w:space="0" w:color="auto"/>
              <w:bottom w:val="single" w:sz="4" w:space="0" w:color="auto"/>
              <w:right w:val="single" w:sz="4" w:space="0" w:color="auto"/>
            </w:tcBorders>
          </w:tcPr>
          <w:p w:rsidR="0035666C" w:rsidRDefault="0035666C">
            <w:pPr>
              <w:spacing w:line="276" w:lineRule="auto"/>
              <w:ind w:left="80"/>
              <w:rPr>
                <w:lang w:eastAsia="en-US"/>
              </w:rPr>
            </w:pPr>
            <w:r>
              <w:rPr>
                <w:lang w:eastAsia="en-US"/>
              </w:rPr>
              <w:t>Obecné zastupiteľstvo</w:t>
            </w:r>
          </w:p>
          <w:p w:rsidR="0035666C" w:rsidRDefault="0035666C">
            <w:pPr>
              <w:spacing w:line="276" w:lineRule="auto"/>
              <w:ind w:left="80"/>
              <w:rPr>
                <w:lang w:eastAsia="en-US"/>
              </w:rPr>
            </w:pPr>
          </w:p>
          <w:p w:rsidR="0035666C" w:rsidRDefault="0035666C">
            <w:pPr>
              <w:spacing w:line="276" w:lineRule="auto"/>
              <w:ind w:left="80"/>
              <w:rPr>
                <w:lang w:eastAsia="en-US"/>
              </w:rPr>
            </w:pPr>
          </w:p>
          <w:p w:rsidR="0035666C" w:rsidRDefault="0035666C">
            <w:pPr>
              <w:spacing w:line="276" w:lineRule="auto"/>
              <w:ind w:left="80"/>
              <w:rPr>
                <w:lang w:eastAsia="en-US"/>
              </w:rPr>
            </w:pPr>
          </w:p>
          <w:p w:rsidR="0035666C" w:rsidRDefault="0035666C">
            <w:pPr>
              <w:spacing w:line="276" w:lineRule="auto"/>
              <w:ind w:left="80"/>
              <w:rPr>
                <w:lang w:eastAsia="en-US"/>
              </w:rPr>
            </w:pPr>
          </w:p>
        </w:tc>
        <w:tc>
          <w:tcPr>
            <w:tcW w:w="5296" w:type="dxa"/>
            <w:tcBorders>
              <w:top w:val="single" w:sz="4" w:space="0" w:color="auto"/>
              <w:left w:val="single" w:sz="4" w:space="0" w:color="auto"/>
              <w:bottom w:val="single" w:sz="4" w:space="0" w:color="auto"/>
              <w:right w:val="single" w:sz="4" w:space="0" w:color="auto"/>
            </w:tcBorders>
          </w:tcPr>
          <w:p w:rsidR="0035666C" w:rsidRDefault="0035666C">
            <w:pPr>
              <w:spacing w:line="276" w:lineRule="auto"/>
              <w:ind w:left="130"/>
              <w:rPr>
                <w:lang w:eastAsia="en-US"/>
              </w:rPr>
            </w:pPr>
            <w:r>
              <w:rPr>
                <w:lang w:eastAsia="en-US"/>
              </w:rPr>
              <w:t xml:space="preserve">Bc. Renáta </w:t>
            </w:r>
            <w:proofErr w:type="spellStart"/>
            <w:r>
              <w:rPr>
                <w:lang w:eastAsia="en-US"/>
              </w:rPr>
              <w:t>Kassaiová</w:t>
            </w:r>
            <w:proofErr w:type="spellEnd"/>
          </w:p>
          <w:p w:rsidR="0035666C" w:rsidRDefault="0035666C">
            <w:pPr>
              <w:spacing w:line="276" w:lineRule="auto"/>
              <w:ind w:left="130"/>
              <w:rPr>
                <w:lang w:eastAsia="en-US"/>
              </w:rPr>
            </w:pPr>
            <w:r>
              <w:rPr>
                <w:lang w:eastAsia="en-US"/>
              </w:rPr>
              <w:t>Eva Molnárová</w:t>
            </w:r>
          </w:p>
          <w:p w:rsidR="0035666C" w:rsidRDefault="0035666C">
            <w:pPr>
              <w:spacing w:line="276" w:lineRule="auto"/>
              <w:ind w:left="130"/>
              <w:rPr>
                <w:lang w:eastAsia="en-US"/>
              </w:rPr>
            </w:pPr>
            <w:r>
              <w:rPr>
                <w:lang w:eastAsia="en-US"/>
              </w:rPr>
              <w:t xml:space="preserve">Gabriela </w:t>
            </w:r>
            <w:proofErr w:type="spellStart"/>
            <w:r>
              <w:rPr>
                <w:lang w:eastAsia="en-US"/>
              </w:rPr>
              <w:t>Szabó</w:t>
            </w:r>
            <w:proofErr w:type="spellEnd"/>
          </w:p>
          <w:p w:rsidR="0035666C" w:rsidRDefault="0035666C">
            <w:pPr>
              <w:spacing w:line="276" w:lineRule="auto"/>
              <w:ind w:left="130"/>
              <w:rPr>
                <w:lang w:eastAsia="en-US"/>
              </w:rPr>
            </w:pPr>
            <w:r>
              <w:rPr>
                <w:lang w:eastAsia="en-US"/>
              </w:rPr>
              <w:t xml:space="preserve">Ingrida </w:t>
            </w:r>
            <w:proofErr w:type="spellStart"/>
            <w:r>
              <w:rPr>
                <w:lang w:eastAsia="en-US"/>
              </w:rPr>
              <w:t>Baranyaiová</w:t>
            </w:r>
            <w:proofErr w:type="spellEnd"/>
          </w:p>
          <w:p w:rsidR="0035666C" w:rsidRDefault="0035666C">
            <w:pPr>
              <w:spacing w:line="276" w:lineRule="auto"/>
              <w:ind w:left="115"/>
              <w:rPr>
                <w:lang w:eastAsia="en-US"/>
              </w:rPr>
            </w:pPr>
            <w:r>
              <w:rPr>
                <w:lang w:eastAsia="en-US"/>
              </w:rPr>
              <w:t xml:space="preserve">Jolana </w:t>
            </w:r>
            <w:proofErr w:type="spellStart"/>
            <w:r>
              <w:rPr>
                <w:lang w:eastAsia="en-US"/>
              </w:rPr>
              <w:t>Kotaszová</w:t>
            </w:r>
            <w:proofErr w:type="spellEnd"/>
          </w:p>
          <w:p w:rsidR="0035666C" w:rsidRDefault="0035666C">
            <w:pPr>
              <w:spacing w:line="276" w:lineRule="auto"/>
              <w:ind w:left="130"/>
              <w:rPr>
                <w:lang w:eastAsia="en-US"/>
              </w:rPr>
            </w:pPr>
          </w:p>
        </w:tc>
      </w:tr>
      <w:tr w:rsidR="0035666C" w:rsidTr="004653B5">
        <w:trPr>
          <w:trHeight w:val="1288"/>
        </w:trPr>
        <w:tc>
          <w:tcPr>
            <w:tcW w:w="9345" w:type="dxa"/>
            <w:gridSpan w:val="2"/>
            <w:tcBorders>
              <w:top w:val="nil"/>
              <w:left w:val="nil"/>
              <w:bottom w:val="single" w:sz="4" w:space="0" w:color="auto"/>
              <w:right w:val="nil"/>
            </w:tcBorders>
            <w:hideMark/>
          </w:tcPr>
          <w:p w:rsidR="0035666C" w:rsidRDefault="0035666C" w:rsidP="004653B5">
            <w:pPr>
              <w:jc w:val="both"/>
              <w:rPr>
                <w:rFonts w:asciiTheme="minorHAnsi" w:eastAsiaTheme="minorHAnsi" w:hAnsiTheme="minorHAnsi"/>
                <w:lang w:eastAsia="en-US"/>
              </w:rPr>
            </w:pPr>
          </w:p>
        </w:tc>
      </w:tr>
      <w:tr w:rsidR="0035666C" w:rsidTr="0035666C">
        <w:trPr>
          <w:trHeight w:val="2135"/>
        </w:trPr>
        <w:tc>
          <w:tcPr>
            <w:tcW w:w="4049" w:type="dxa"/>
            <w:tcBorders>
              <w:top w:val="single" w:sz="4" w:space="0" w:color="auto"/>
              <w:left w:val="single" w:sz="4" w:space="0" w:color="auto"/>
              <w:bottom w:val="single" w:sz="4" w:space="0" w:color="auto"/>
              <w:right w:val="single" w:sz="4" w:space="0" w:color="auto"/>
            </w:tcBorders>
          </w:tcPr>
          <w:p w:rsidR="0035666C" w:rsidRDefault="0035666C">
            <w:pPr>
              <w:spacing w:line="276" w:lineRule="auto"/>
              <w:rPr>
                <w:lang w:eastAsia="en-US"/>
              </w:rPr>
            </w:pPr>
          </w:p>
          <w:p w:rsidR="0035666C" w:rsidRDefault="0035666C">
            <w:pPr>
              <w:spacing w:line="276" w:lineRule="auto"/>
              <w:ind w:left="80"/>
              <w:rPr>
                <w:lang w:eastAsia="en-US"/>
              </w:rPr>
            </w:pPr>
            <w:r>
              <w:rPr>
                <w:lang w:eastAsia="en-US"/>
              </w:rPr>
              <w:t>Komisie obecného zastupiteľstva</w:t>
            </w:r>
          </w:p>
          <w:p w:rsidR="0035666C" w:rsidRDefault="0035666C">
            <w:pPr>
              <w:spacing w:line="276" w:lineRule="auto"/>
              <w:ind w:left="130"/>
              <w:rPr>
                <w:lang w:eastAsia="en-US"/>
              </w:rPr>
            </w:pPr>
          </w:p>
          <w:p w:rsidR="0035666C" w:rsidRDefault="0035666C">
            <w:pPr>
              <w:spacing w:line="276" w:lineRule="auto"/>
              <w:ind w:left="130"/>
              <w:rPr>
                <w:lang w:eastAsia="en-US"/>
              </w:rPr>
            </w:pPr>
          </w:p>
          <w:p w:rsidR="0035666C" w:rsidRDefault="0035666C">
            <w:pPr>
              <w:spacing w:line="276" w:lineRule="auto"/>
              <w:ind w:left="130"/>
              <w:rPr>
                <w:lang w:eastAsia="en-US"/>
              </w:rPr>
            </w:pPr>
          </w:p>
          <w:p w:rsidR="0035666C" w:rsidRDefault="0035666C">
            <w:pPr>
              <w:spacing w:line="276" w:lineRule="auto"/>
              <w:ind w:left="130"/>
              <w:rPr>
                <w:lang w:eastAsia="en-US"/>
              </w:rPr>
            </w:pPr>
          </w:p>
          <w:p w:rsidR="0035666C" w:rsidRDefault="0035666C">
            <w:pPr>
              <w:spacing w:line="276" w:lineRule="auto"/>
              <w:ind w:left="130"/>
              <w:rPr>
                <w:lang w:eastAsia="en-US"/>
              </w:rPr>
            </w:pPr>
          </w:p>
          <w:p w:rsidR="0035666C" w:rsidRDefault="0035666C">
            <w:pPr>
              <w:spacing w:line="276" w:lineRule="auto"/>
              <w:rPr>
                <w:lang w:eastAsia="en-US"/>
              </w:rPr>
            </w:pPr>
          </w:p>
        </w:tc>
        <w:tc>
          <w:tcPr>
            <w:tcW w:w="5296" w:type="dxa"/>
            <w:tcBorders>
              <w:top w:val="single" w:sz="4" w:space="0" w:color="auto"/>
              <w:left w:val="single" w:sz="4" w:space="0" w:color="auto"/>
              <w:bottom w:val="single" w:sz="4" w:space="0" w:color="auto"/>
              <w:right w:val="single" w:sz="4" w:space="0" w:color="auto"/>
            </w:tcBorders>
          </w:tcPr>
          <w:p w:rsidR="0035666C" w:rsidRDefault="0035666C">
            <w:pPr>
              <w:spacing w:line="276" w:lineRule="auto"/>
              <w:ind w:left="220"/>
              <w:rPr>
                <w:lang w:eastAsia="en-US"/>
              </w:rPr>
            </w:pPr>
          </w:p>
          <w:p w:rsidR="0035666C" w:rsidRDefault="0035666C">
            <w:pPr>
              <w:pStyle w:val="Odsekzoznamu"/>
              <w:numPr>
                <w:ilvl w:val="0"/>
                <w:numId w:val="2"/>
              </w:numPr>
              <w:spacing w:line="276" w:lineRule="auto"/>
              <w:rPr>
                <w:lang w:eastAsia="en-US"/>
              </w:rPr>
            </w:pPr>
            <w:r>
              <w:rPr>
                <w:lang w:eastAsia="en-US"/>
              </w:rPr>
              <w:t>Komisia finančná, správy obecného majetku a územného plánovania – predseda Eva Molnárová</w:t>
            </w:r>
          </w:p>
          <w:p w:rsidR="0035666C" w:rsidRDefault="0035666C">
            <w:pPr>
              <w:pStyle w:val="Odsekzoznamu"/>
              <w:numPr>
                <w:ilvl w:val="0"/>
                <w:numId w:val="2"/>
              </w:numPr>
              <w:spacing w:line="276" w:lineRule="auto"/>
              <w:rPr>
                <w:lang w:eastAsia="en-US"/>
              </w:rPr>
            </w:pPr>
            <w:r>
              <w:rPr>
                <w:lang w:eastAsia="en-US"/>
              </w:rPr>
              <w:t xml:space="preserve">Komisia verejného poriadku a životného prostredia – predseda  Ingrida </w:t>
            </w:r>
            <w:proofErr w:type="spellStart"/>
            <w:r>
              <w:rPr>
                <w:lang w:eastAsia="en-US"/>
              </w:rPr>
              <w:t>Baranyaiová</w:t>
            </w:r>
            <w:proofErr w:type="spellEnd"/>
          </w:p>
          <w:p w:rsidR="0035666C" w:rsidRDefault="0035666C">
            <w:pPr>
              <w:pStyle w:val="Odsekzoznamu"/>
              <w:numPr>
                <w:ilvl w:val="0"/>
                <w:numId w:val="2"/>
              </w:numPr>
              <w:spacing w:line="276" w:lineRule="auto"/>
              <w:rPr>
                <w:lang w:eastAsia="en-US"/>
              </w:rPr>
            </w:pPr>
            <w:r>
              <w:rPr>
                <w:lang w:eastAsia="en-US"/>
              </w:rPr>
              <w:t xml:space="preserve">Komisia školstva, kultúry a mládeže – predseda  Jolana </w:t>
            </w:r>
            <w:proofErr w:type="spellStart"/>
            <w:r>
              <w:rPr>
                <w:lang w:eastAsia="en-US"/>
              </w:rPr>
              <w:t>Kotaszová</w:t>
            </w:r>
            <w:proofErr w:type="spellEnd"/>
          </w:p>
          <w:p w:rsidR="0035666C" w:rsidRDefault="0035666C">
            <w:pPr>
              <w:pStyle w:val="Odsekzoznamu"/>
              <w:numPr>
                <w:ilvl w:val="0"/>
                <w:numId w:val="2"/>
              </w:numPr>
              <w:spacing w:line="276" w:lineRule="auto"/>
              <w:rPr>
                <w:lang w:eastAsia="en-US"/>
              </w:rPr>
            </w:pPr>
            <w:r>
              <w:rPr>
                <w:lang w:eastAsia="en-US"/>
              </w:rPr>
              <w:t xml:space="preserve">Komisia </w:t>
            </w:r>
            <w:proofErr w:type="spellStart"/>
            <w:r>
              <w:rPr>
                <w:lang w:eastAsia="en-US"/>
              </w:rPr>
              <w:t>sociálno</w:t>
            </w:r>
            <w:proofErr w:type="spellEnd"/>
            <w:r>
              <w:rPr>
                <w:lang w:eastAsia="en-US"/>
              </w:rPr>
              <w:t xml:space="preserve"> – zdravotná a športu – predseda Gabriela </w:t>
            </w:r>
            <w:proofErr w:type="spellStart"/>
            <w:r>
              <w:rPr>
                <w:lang w:eastAsia="en-US"/>
              </w:rPr>
              <w:t>Szabó</w:t>
            </w:r>
            <w:proofErr w:type="spellEnd"/>
          </w:p>
          <w:p w:rsidR="0035666C" w:rsidRDefault="0035666C">
            <w:pPr>
              <w:pStyle w:val="Odsekzoznamu"/>
              <w:numPr>
                <w:ilvl w:val="0"/>
                <w:numId w:val="2"/>
              </w:numPr>
              <w:spacing w:line="276" w:lineRule="auto"/>
              <w:rPr>
                <w:lang w:eastAsia="en-US"/>
              </w:rPr>
            </w:pPr>
            <w:r>
              <w:rPr>
                <w:lang w:eastAsia="en-US"/>
              </w:rPr>
              <w:t xml:space="preserve">Komisia pre ochranu verejného záujmu a na prešetrovanie sťažností  a petícií – predseda </w:t>
            </w:r>
          </w:p>
          <w:p w:rsidR="0035666C" w:rsidRDefault="0035666C">
            <w:pPr>
              <w:spacing w:line="276" w:lineRule="auto"/>
              <w:ind w:left="720"/>
              <w:rPr>
                <w:lang w:eastAsia="en-US"/>
              </w:rPr>
            </w:pPr>
            <w:r>
              <w:rPr>
                <w:lang w:eastAsia="en-US"/>
              </w:rPr>
              <w:t xml:space="preserve">Bc. Renáta </w:t>
            </w:r>
            <w:proofErr w:type="spellStart"/>
            <w:r>
              <w:rPr>
                <w:lang w:eastAsia="en-US"/>
              </w:rPr>
              <w:t>Kassaiová</w:t>
            </w:r>
            <w:proofErr w:type="spellEnd"/>
          </w:p>
        </w:tc>
      </w:tr>
      <w:tr w:rsidR="0035666C" w:rsidTr="0035666C">
        <w:trPr>
          <w:trHeight w:val="1470"/>
        </w:trPr>
        <w:tc>
          <w:tcPr>
            <w:tcW w:w="4049" w:type="dxa"/>
            <w:tcBorders>
              <w:top w:val="single" w:sz="4" w:space="0" w:color="auto"/>
              <w:left w:val="single" w:sz="4" w:space="0" w:color="auto"/>
              <w:bottom w:val="single" w:sz="4" w:space="0" w:color="auto"/>
              <w:right w:val="single" w:sz="4" w:space="0" w:color="auto"/>
            </w:tcBorders>
          </w:tcPr>
          <w:p w:rsidR="0035666C" w:rsidRDefault="0035666C">
            <w:pPr>
              <w:spacing w:line="276" w:lineRule="auto"/>
              <w:ind w:left="80"/>
              <w:rPr>
                <w:lang w:eastAsia="en-US"/>
              </w:rPr>
            </w:pPr>
          </w:p>
          <w:p w:rsidR="0035666C" w:rsidRDefault="0035666C">
            <w:pPr>
              <w:spacing w:line="276" w:lineRule="auto"/>
              <w:ind w:left="80"/>
              <w:rPr>
                <w:lang w:eastAsia="en-US"/>
              </w:rPr>
            </w:pPr>
            <w:r>
              <w:rPr>
                <w:lang w:eastAsia="en-US"/>
              </w:rPr>
              <w:t>Obecný úrad</w:t>
            </w:r>
          </w:p>
          <w:p w:rsidR="0035666C" w:rsidRDefault="0035666C">
            <w:pPr>
              <w:spacing w:line="276" w:lineRule="auto"/>
              <w:ind w:left="80"/>
              <w:rPr>
                <w:lang w:eastAsia="en-US"/>
              </w:rPr>
            </w:pPr>
          </w:p>
          <w:p w:rsidR="0035666C" w:rsidRDefault="0035666C">
            <w:pPr>
              <w:spacing w:line="276" w:lineRule="auto"/>
              <w:ind w:left="80"/>
              <w:rPr>
                <w:lang w:eastAsia="en-US"/>
              </w:rPr>
            </w:pPr>
          </w:p>
          <w:p w:rsidR="0035666C" w:rsidRDefault="0035666C">
            <w:pPr>
              <w:spacing w:line="276" w:lineRule="auto"/>
              <w:ind w:left="80"/>
              <w:rPr>
                <w:lang w:eastAsia="en-US"/>
              </w:rPr>
            </w:pPr>
          </w:p>
          <w:p w:rsidR="0035666C" w:rsidRDefault="0035666C">
            <w:pPr>
              <w:spacing w:line="276" w:lineRule="auto"/>
              <w:ind w:left="80"/>
              <w:rPr>
                <w:lang w:eastAsia="en-US"/>
              </w:rPr>
            </w:pPr>
          </w:p>
        </w:tc>
        <w:tc>
          <w:tcPr>
            <w:tcW w:w="5296" w:type="dxa"/>
            <w:tcBorders>
              <w:top w:val="single" w:sz="4" w:space="0" w:color="auto"/>
              <w:left w:val="single" w:sz="4" w:space="0" w:color="auto"/>
              <w:bottom w:val="single" w:sz="4" w:space="0" w:color="auto"/>
              <w:right w:val="single" w:sz="4" w:space="0" w:color="auto"/>
            </w:tcBorders>
            <w:hideMark/>
          </w:tcPr>
          <w:p w:rsidR="0035666C" w:rsidRDefault="0035666C">
            <w:pPr>
              <w:pStyle w:val="Odsekzoznamu"/>
              <w:numPr>
                <w:ilvl w:val="0"/>
                <w:numId w:val="4"/>
              </w:numPr>
              <w:spacing w:line="276" w:lineRule="auto"/>
              <w:rPr>
                <w:lang w:eastAsia="en-US"/>
              </w:rPr>
            </w:pPr>
            <w:r>
              <w:rPr>
                <w:lang w:eastAsia="en-US"/>
              </w:rPr>
              <w:t xml:space="preserve">Alžbeta </w:t>
            </w:r>
            <w:proofErr w:type="spellStart"/>
            <w:r>
              <w:rPr>
                <w:lang w:eastAsia="en-US"/>
              </w:rPr>
              <w:t>Čerbová</w:t>
            </w:r>
            <w:proofErr w:type="spellEnd"/>
            <w:r>
              <w:rPr>
                <w:lang w:eastAsia="en-US"/>
              </w:rPr>
              <w:t xml:space="preserve"> – účtovníctvo, rozpočtovníctvo, personálna agenda, matrika</w:t>
            </w:r>
          </w:p>
          <w:p w:rsidR="0035666C" w:rsidRDefault="0035666C">
            <w:pPr>
              <w:pStyle w:val="Odsekzoznamu"/>
              <w:numPr>
                <w:ilvl w:val="0"/>
                <w:numId w:val="4"/>
              </w:numPr>
              <w:spacing w:line="276" w:lineRule="auto"/>
              <w:rPr>
                <w:lang w:eastAsia="en-US"/>
              </w:rPr>
            </w:pPr>
            <w:r>
              <w:rPr>
                <w:lang w:eastAsia="en-US"/>
              </w:rPr>
              <w:t xml:space="preserve">Magdaléna </w:t>
            </w:r>
            <w:proofErr w:type="spellStart"/>
            <w:r>
              <w:rPr>
                <w:lang w:eastAsia="en-US"/>
              </w:rPr>
              <w:t>Juhászová</w:t>
            </w:r>
            <w:proofErr w:type="spellEnd"/>
            <w:r>
              <w:rPr>
                <w:lang w:eastAsia="en-US"/>
              </w:rPr>
              <w:t xml:space="preserve"> – administratíva, pokladňa, evidencia obyvateľstva, matrika</w:t>
            </w:r>
          </w:p>
          <w:p w:rsidR="0035666C" w:rsidRDefault="0035666C">
            <w:pPr>
              <w:pStyle w:val="Odsekzoznamu"/>
              <w:numPr>
                <w:ilvl w:val="0"/>
                <w:numId w:val="4"/>
              </w:numPr>
              <w:spacing w:line="276" w:lineRule="auto"/>
              <w:rPr>
                <w:lang w:eastAsia="en-US"/>
              </w:rPr>
            </w:pPr>
            <w:r>
              <w:rPr>
                <w:lang w:eastAsia="en-US"/>
              </w:rPr>
              <w:t xml:space="preserve">Sylvia </w:t>
            </w:r>
            <w:proofErr w:type="spellStart"/>
            <w:r>
              <w:rPr>
                <w:lang w:eastAsia="en-US"/>
              </w:rPr>
              <w:t>Pásztor</w:t>
            </w:r>
            <w:proofErr w:type="spellEnd"/>
            <w:r>
              <w:rPr>
                <w:lang w:eastAsia="en-US"/>
              </w:rPr>
              <w:t xml:space="preserve"> – dane a poplatky, evidencia obyvateľstva, pokladňa</w:t>
            </w:r>
          </w:p>
          <w:p w:rsidR="0035666C" w:rsidRDefault="0035666C">
            <w:pPr>
              <w:pStyle w:val="Odsekzoznamu"/>
              <w:numPr>
                <w:ilvl w:val="0"/>
                <w:numId w:val="4"/>
              </w:numPr>
              <w:spacing w:line="276" w:lineRule="auto"/>
              <w:rPr>
                <w:lang w:eastAsia="en-US"/>
              </w:rPr>
            </w:pPr>
            <w:r>
              <w:rPr>
                <w:lang w:eastAsia="en-US"/>
              </w:rPr>
              <w:t xml:space="preserve">Edita </w:t>
            </w:r>
            <w:proofErr w:type="spellStart"/>
            <w:r>
              <w:rPr>
                <w:lang w:eastAsia="en-US"/>
              </w:rPr>
              <w:t>Bolemantová</w:t>
            </w:r>
            <w:proofErr w:type="spellEnd"/>
            <w:r>
              <w:rPr>
                <w:lang w:eastAsia="en-US"/>
              </w:rPr>
              <w:t>, terénna pracovníčka</w:t>
            </w:r>
          </w:p>
          <w:p w:rsidR="0035666C" w:rsidRDefault="0035666C">
            <w:pPr>
              <w:pStyle w:val="Odsekzoznamu"/>
              <w:numPr>
                <w:ilvl w:val="0"/>
                <w:numId w:val="4"/>
              </w:numPr>
              <w:spacing w:line="276" w:lineRule="auto"/>
              <w:rPr>
                <w:lang w:eastAsia="en-US"/>
              </w:rPr>
            </w:pPr>
            <w:r>
              <w:rPr>
                <w:lang w:eastAsia="en-US"/>
              </w:rPr>
              <w:t>Tibor Kovács, vedúci ŠJ pri MŠ</w:t>
            </w:r>
          </w:p>
          <w:p w:rsidR="0035666C" w:rsidRDefault="0035666C">
            <w:pPr>
              <w:pStyle w:val="Odsekzoznamu"/>
              <w:numPr>
                <w:ilvl w:val="0"/>
                <w:numId w:val="4"/>
              </w:numPr>
              <w:spacing w:line="276" w:lineRule="auto"/>
              <w:rPr>
                <w:lang w:eastAsia="en-US"/>
              </w:rPr>
            </w:pPr>
            <w:r>
              <w:rPr>
                <w:lang w:eastAsia="en-US"/>
              </w:rPr>
              <w:t xml:space="preserve">Štefan </w:t>
            </w:r>
            <w:proofErr w:type="spellStart"/>
            <w:r>
              <w:rPr>
                <w:lang w:eastAsia="en-US"/>
              </w:rPr>
              <w:t>Leczki</w:t>
            </w:r>
            <w:proofErr w:type="spellEnd"/>
            <w:r>
              <w:rPr>
                <w:lang w:eastAsia="en-US"/>
              </w:rPr>
              <w:t>, údržbár, kurič</w:t>
            </w:r>
          </w:p>
          <w:p w:rsidR="0035666C" w:rsidRDefault="0035666C">
            <w:pPr>
              <w:pStyle w:val="Odsekzoznamu"/>
              <w:numPr>
                <w:ilvl w:val="0"/>
                <w:numId w:val="4"/>
              </w:numPr>
              <w:spacing w:line="276" w:lineRule="auto"/>
              <w:rPr>
                <w:lang w:eastAsia="en-US"/>
              </w:rPr>
            </w:pPr>
            <w:r>
              <w:rPr>
                <w:lang w:eastAsia="en-US"/>
              </w:rPr>
              <w:t xml:space="preserve">Katarína </w:t>
            </w:r>
            <w:proofErr w:type="spellStart"/>
            <w:r>
              <w:rPr>
                <w:lang w:eastAsia="en-US"/>
              </w:rPr>
              <w:t>Pet</w:t>
            </w:r>
            <w:proofErr w:type="spellEnd"/>
            <w:r>
              <w:rPr>
                <w:lang w:val="hu-HU" w:eastAsia="en-US"/>
              </w:rPr>
              <w:t>ő</w:t>
            </w:r>
            <w:proofErr w:type="spellStart"/>
            <w:r>
              <w:rPr>
                <w:lang w:eastAsia="en-US"/>
              </w:rPr>
              <w:t>ová</w:t>
            </w:r>
            <w:proofErr w:type="spellEnd"/>
            <w:r>
              <w:rPr>
                <w:lang w:eastAsia="en-US"/>
              </w:rPr>
              <w:t>, upratovačka</w:t>
            </w:r>
          </w:p>
          <w:p w:rsidR="0035666C" w:rsidRDefault="0035666C">
            <w:pPr>
              <w:pStyle w:val="Odsekzoznamu"/>
              <w:numPr>
                <w:ilvl w:val="0"/>
                <w:numId w:val="4"/>
              </w:numPr>
              <w:spacing w:line="276" w:lineRule="auto"/>
              <w:rPr>
                <w:lang w:eastAsia="en-US"/>
              </w:rPr>
            </w:pPr>
            <w:r>
              <w:rPr>
                <w:lang w:eastAsia="en-US"/>
              </w:rPr>
              <w:t xml:space="preserve">Norbert </w:t>
            </w:r>
            <w:proofErr w:type="spellStart"/>
            <w:r>
              <w:rPr>
                <w:lang w:eastAsia="en-US"/>
              </w:rPr>
              <w:t>Pásztor</w:t>
            </w:r>
            <w:proofErr w:type="spellEnd"/>
            <w:r>
              <w:rPr>
                <w:lang w:eastAsia="en-US"/>
              </w:rPr>
              <w:t xml:space="preserve">, údržba VP </w:t>
            </w:r>
          </w:p>
          <w:p w:rsidR="0035666C" w:rsidRDefault="0035666C">
            <w:pPr>
              <w:pStyle w:val="Odsekzoznamu"/>
              <w:numPr>
                <w:ilvl w:val="0"/>
                <w:numId w:val="4"/>
              </w:numPr>
              <w:spacing w:line="276" w:lineRule="auto"/>
              <w:rPr>
                <w:lang w:eastAsia="en-US"/>
              </w:rPr>
            </w:pPr>
            <w:proofErr w:type="spellStart"/>
            <w:r>
              <w:rPr>
                <w:lang w:eastAsia="en-US"/>
              </w:rPr>
              <w:t>Hajnalka</w:t>
            </w:r>
            <w:proofErr w:type="spellEnd"/>
            <w:r>
              <w:rPr>
                <w:lang w:eastAsia="en-US"/>
              </w:rPr>
              <w:t xml:space="preserve"> </w:t>
            </w:r>
            <w:proofErr w:type="spellStart"/>
            <w:r>
              <w:rPr>
                <w:lang w:eastAsia="en-US"/>
              </w:rPr>
              <w:t>Baranyaiová</w:t>
            </w:r>
            <w:proofErr w:type="spellEnd"/>
            <w:r>
              <w:rPr>
                <w:lang w:eastAsia="en-US"/>
              </w:rPr>
              <w:t>, pomocná pracovníčka</w:t>
            </w:r>
          </w:p>
        </w:tc>
      </w:tr>
    </w:tbl>
    <w:p w:rsidR="0035666C" w:rsidRDefault="0035666C" w:rsidP="0035666C">
      <w:pPr>
        <w:jc w:val="both"/>
      </w:pPr>
    </w:p>
    <w:p w:rsidR="0035666C" w:rsidRDefault="002123EA" w:rsidP="0035666C">
      <w:pPr>
        <w:jc w:val="center"/>
        <w:rPr>
          <w:b/>
          <w:sz w:val="26"/>
          <w:szCs w:val="26"/>
        </w:rPr>
      </w:pPr>
      <w:r>
        <w:rPr>
          <w:b/>
          <w:sz w:val="26"/>
          <w:szCs w:val="26"/>
        </w:rPr>
        <w:t>4.</w:t>
      </w:r>
      <w:r w:rsidR="0035666C">
        <w:rPr>
          <w:b/>
          <w:sz w:val="26"/>
          <w:szCs w:val="26"/>
        </w:rPr>
        <w:t xml:space="preserve"> Poslanie, vízie, ciele</w:t>
      </w:r>
    </w:p>
    <w:p w:rsidR="0035666C" w:rsidRDefault="0035666C" w:rsidP="0035666C">
      <w:pPr>
        <w:rPr>
          <w:b/>
          <w:sz w:val="26"/>
          <w:szCs w:val="26"/>
        </w:rPr>
      </w:pPr>
    </w:p>
    <w:p w:rsidR="0035666C" w:rsidRDefault="0035666C" w:rsidP="0035666C">
      <w:pPr>
        <w:rPr>
          <w:b/>
        </w:rPr>
      </w:pPr>
      <w:r>
        <w:rPr>
          <w:b/>
        </w:rPr>
        <w:t>Poslanie obce</w:t>
      </w:r>
    </w:p>
    <w:p w:rsidR="0035666C" w:rsidRDefault="0035666C" w:rsidP="0035666C">
      <w:pPr>
        <w:rPr>
          <w:b/>
        </w:rPr>
      </w:pPr>
    </w:p>
    <w:p w:rsidR="0035666C" w:rsidRDefault="0035666C" w:rsidP="0035666C">
      <w:pPr>
        <w:jc w:val="both"/>
      </w:pPr>
      <w:r>
        <w:t>Základnou úlohou obce pri výkone samosprávy je starostlivosť o všestranný rozvoj jej územia a o potreby jej obyvateľov.</w:t>
      </w:r>
      <w:r>
        <w:rPr>
          <w:b/>
        </w:rPr>
        <w:t xml:space="preserve"> </w:t>
      </w:r>
      <w:r>
        <w:t xml:space="preserve">Obec financuje svoje výdavky predovšetkým z vlastných príjmov, ale aj z dotácií zo štátneho rozpočtu, financií zo štrukturálnych fondov EÚ a zo zdrojov od ostatných subjektov. </w:t>
      </w:r>
    </w:p>
    <w:p w:rsidR="0035666C" w:rsidRDefault="0035666C" w:rsidP="0035666C">
      <w:pPr>
        <w:jc w:val="both"/>
      </w:pPr>
      <w:r>
        <w:t xml:space="preserve">Na prenesený výkon štátnej samosprávy sú obci poskytnuté dotácie, ktoré zabezpečuje správca príslušnej kapitoly štátneho rozpočtu, do ktorého vecnej pôsobnosti patrí výkon štátnej správy, ktorý preniesol na obec. Ide o oblasť stavebného poriadku, na vykonávanie pôsobnosti špeciálneho stavebného úradu pre miestne komunikácie a účelové komunikácie (doprava), na výkon štátnej správy starostlivosti o životné prostredie, pôsobnosť vo vzťahu </w:t>
      </w:r>
      <w:r>
        <w:lastRenderedPageBreak/>
        <w:t xml:space="preserve">k základným školám, na úseku vedenia matrík, na úseku hlásenia pobytu občanov a registra obyvateľov SR.  </w:t>
      </w:r>
    </w:p>
    <w:p w:rsidR="0035666C" w:rsidRDefault="0035666C" w:rsidP="0035666C">
      <w:pPr>
        <w:jc w:val="both"/>
      </w:pPr>
      <w:r>
        <w:t>Obec vykonáva úkony súvisiace s riadnym hospodárením s hnuteľným a nehnuteľným majetkom obce, s majetkom vo vlastníctve štátu prenechaným do užívania obci,  a prenajatým majetkom (budova ZŠ a MŠ, cintorín). Zostavuje a schvaľuje rozpočet obce a záverečný účet,  rozhoduje vo veciach miestnych daní a miestnych poplatkov a vykonáva ich správu. Usmerňuje ekonomickú činnosť v obci, vydáva súhlas, záväzné stanovisko, stanovisko alebo vyjadrenie k podnikateľskej a inej činnosti právnických a fyzických osôb a k umiestneniu prevádzky na území obce, vydáva záväzné stanovisko  k investičnej činnosti v obci. Darovanie nehnuteľného majetku obce je neprípustné. Majetok obce možno použiť na verejné účely, na podnikateľskú činnosť a na výkon samosprávy obce. Zásady hospodárenia s majetkom obce určuje obecné zastupiteľstvo.</w:t>
      </w:r>
    </w:p>
    <w:p w:rsidR="0035666C" w:rsidRDefault="0035666C" w:rsidP="0035666C">
      <w:pPr>
        <w:jc w:val="both"/>
      </w:pPr>
      <w:r>
        <w:t>Všeobecnou legislatívnou normou upravujúcou účtovníctvo vrátane účtovnej závierky rozpočtových organizácií a obcí je zákon o účtovníctve v znení neskorších predpisov. V zmysle tohto zákona účtujú rozpočtové organizácie a obce v sústave podvojného účtovníctva.</w:t>
      </w:r>
    </w:p>
    <w:p w:rsidR="0035666C" w:rsidRDefault="0035666C" w:rsidP="0035666C">
      <w:pPr>
        <w:jc w:val="both"/>
      </w:pPr>
      <w:r>
        <w:t>Zabezpečuje výstavbu, údržbu a správu miestnych komunikácií, verejných priestranstiev, obecného cintorína, kultúrnych, športových a ďalších obecných zariadení, kultúrnych pamiatok.</w:t>
      </w:r>
    </w:p>
    <w:p w:rsidR="0035666C" w:rsidRDefault="0035666C" w:rsidP="0035666C">
      <w:pPr>
        <w:jc w:val="both"/>
      </w:pPr>
      <w:r>
        <w:t>Zabezpečuje verejnoprospešné služby, najmä nakladanie s komunálnym odpadom a drobným stavebným odpadom, udržiavanie čistoty v obci, správu a údržbu verejnej zelene, verejného osvetlenia a miestneho rozhlasu, zásobovanie vodou.</w:t>
      </w:r>
    </w:p>
    <w:p w:rsidR="0035666C" w:rsidRDefault="0035666C" w:rsidP="0035666C">
      <w:pPr>
        <w:jc w:val="both"/>
      </w:pPr>
      <w:r>
        <w:t>Utvára a chráni zdravé podmienky a zdravý spôsob života a práce obyvateľov obce, chráni životné prostredie.</w:t>
      </w:r>
    </w:p>
    <w:p w:rsidR="0035666C" w:rsidRDefault="0035666C" w:rsidP="0035666C">
      <w:pPr>
        <w:jc w:val="both"/>
      </w:pPr>
      <w:r>
        <w:t>Organizuje hlasovanie obyvateľov o dôležitých otázkach života a rozvoja obce, plní úlohy na úseku sociálnej pomoci v rozsahu podľa osobitného predpisu.</w:t>
      </w:r>
    </w:p>
    <w:p w:rsidR="0035666C" w:rsidRDefault="0035666C" w:rsidP="0035666C">
      <w:pPr>
        <w:jc w:val="both"/>
      </w:pPr>
      <w:r>
        <w:t>Vykonáva osvedčovanie listín a podpisov na listinách, vykonáva činnosti v oblasti stavebného poriadku, školstva, vodnej správy a ochrany prírody a krajiny.</w:t>
      </w:r>
    </w:p>
    <w:p w:rsidR="0035666C" w:rsidRDefault="0035666C" w:rsidP="0035666C">
      <w:pPr>
        <w:jc w:val="both"/>
      </w:pPr>
      <w:r>
        <w:t xml:space="preserve">Obec Šalov má vypracovaný Program hospodárskeho a sociálneho rozvoja na obdobie 2015 - 2022, ktorý je základným dokumentom, ktorý si obec pri výkone svojej činnosti zabezpečuje rozvoj svojho územia a potreby jej obyvateľov. </w:t>
      </w:r>
    </w:p>
    <w:p w:rsidR="0035666C" w:rsidRDefault="0035666C" w:rsidP="0035666C">
      <w:pPr>
        <w:jc w:val="both"/>
      </w:pPr>
    </w:p>
    <w:p w:rsidR="0035666C" w:rsidRDefault="0035666C" w:rsidP="0035666C">
      <w:pPr>
        <w:jc w:val="both"/>
        <w:rPr>
          <w:b/>
        </w:rPr>
      </w:pPr>
      <w:r>
        <w:rPr>
          <w:b/>
        </w:rPr>
        <w:t>Vízie obce</w:t>
      </w:r>
    </w:p>
    <w:p w:rsidR="0035666C" w:rsidRDefault="0035666C" w:rsidP="0035666C">
      <w:pPr>
        <w:jc w:val="both"/>
        <w:rPr>
          <w:b/>
        </w:rPr>
      </w:pPr>
    </w:p>
    <w:p w:rsidR="0035666C" w:rsidRDefault="0035666C" w:rsidP="0035666C">
      <w:pPr>
        <w:jc w:val="both"/>
      </w:pPr>
      <w:r>
        <w:t>Predstavitelia obecnej samosprávy o rozvoji obce, ktorý je zameraný predovšetkým na jej obyvateľov a ich životné prostredie, vedie cez stanovenie a plnenie strategických cieľov rozvoja. Obec by mala poskytovať svojím obyvateľom podmienky pre záujmové, kultúrne a športové vyžitie. Naďalej je potrebné zvyšovať záujem občanov o riešenie vecí verejných, a to individuálnym prístupom starostky a poslancov obecného zastupiteľstva.</w:t>
      </w:r>
    </w:p>
    <w:p w:rsidR="0035666C" w:rsidRDefault="0035666C" w:rsidP="0035666C">
      <w:pPr>
        <w:jc w:val="both"/>
      </w:pPr>
    </w:p>
    <w:p w:rsidR="0035666C" w:rsidRDefault="0035666C" w:rsidP="0035666C">
      <w:pPr>
        <w:jc w:val="both"/>
        <w:rPr>
          <w:b/>
        </w:rPr>
      </w:pPr>
      <w:r>
        <w:rPr>
          <w:b/>
        </w:rPr>
        <w:t>Ciele obce</w:t>
      </w:r>
    </w:p>
    <w:p w:rsidR="0035666C" w:rsidRDefault="0035666C" w:rsidP="0035666C">
      <w:pPr>
        <w:jc w:val="both"/>
        <w:rPr>
          <w:b/>
        </w:rPr>
      </w:pPr>
    </w:p>
    <w:p w:rsidR="0035666C" w:rsidRDefault="0035666C" w:rsidP="0035666C">
      <w:pPr>
        <w:jc w:val="both"/>
      </w:pPr>
      <w:r>
        <w:t>Zabezpečiť trvalo udržateľný rozvoj obce a to po ekonomickej, sociálnej a kultúrnej stránke. Zameranie sa na prevenciu ochrany životného prostredia a zvyšovanie environmentálneho povedomia, organizovanie informačnej kampane na podporu separovania odpadov a zníženie komunálneho odpadu a zamedzenie zakladania nelegálnych skládok.</w:t>
      </w:r>
    </w:p>
    <w:p w:rsidR="0035666C" w:rsidRDefault="0035666C" w:rsidP="0035666C">
      <w:pPr>
        <w:jc w:val="both"/>
      </w:pPr>
      <w:r>
        <w:t>Dobudovanie infraštruktúry v obci, oprava a údržba obecného majetku -  kultúrneho domu.</w:t>
      </w:r>
    </w:p>
    <w:p w:rsidR="0035666C" w:rsidRDefault="0035666C" w:rsidP="0035666C">
      <w:pPr>
        <w:jc w:val="both"/>
      </w:pPr>
      <w:r>
        <w:t>Podpora a organizovanie kultúrnych a športových podujatí a súťaží pre dospelých, mládež a deti.</w:t>
      </w:r>
    </w:p>
    <w:p w:rsidR="0035666C" w:rsidRDefault="0035666C" w:rsidP="0035666C">
      <w:pPr>
        <w:rPr>
          <w:b/>
          <w:sz w:val="26"/>
          <w:szCs w:val="26"/>
        </w:rPr>
      </w:pPr>
    </w:p>
    <w:p w:rsidR="0035666C" w:rsidRDefault="002123EA" w:rsidP="0035666C">
      <w:pPr>
        <w:jc w:val="center"/>
        <w:rPr>
          <w:b/>
          <w:sz w:val="26"/>
          <w:szCs w:val="26"/>
        </w:rPr>
      </w:pPr>
      <w:r>
        <w:rPr>
          <w:b/>
          <w:sz w:val="26"/>
          <w:szCs w:val="26"/>
        </w:rPr>
        <w:lastRenderedPageBreak/>
        <w:t>5</w:t>
      </w:r>
      <w:r w:rsidR="0035666C">
        <w:rPr>
          <w:b/>
          <w:sz w:val="26"/>
          <w:szCs w:val="26"/>
        </w:rPr>
        <w:t>. Základná charakteristika obce</w:t>
      </w:r>
    </w:p>
    <w:p w:rsidR="0035666C" w:rsidRDefault="0035666C" w:rsidP="0035666C">
      <w:pPr>
        <w:jc w:val="center"/>
        <w:rPr>
          <w:b/>
          <w:sz w:val="26"/>
          <w:szCs w:val="26"/>
        </w:rPr>
      </w:pPr>
    </w:p>
    <w:p w:rsidR="0035666C" w:rsidRDefault="0035666C" w:rsidP="0035666C">
      <w:pPr>
        <w:jc w:val="both"/>
      </w:pPr>
      <w:r>
        <w:t>Obec ako samostatný územný samosprávny a správny celok Slovenskej republiky sa riadi zákonom  č. 369/21990 Z. z. o obecnom zriadení v znení neskorších predpisov a doplnkov a Ústavou SR. Obec je právnickou osobou, ktorá za podmienok ustanovených zákonom samostatne hospodári s vlastným majetkom. Hlavnou úlohou obce pri výkone samosprávy je všestranný rozvoj jej územia a starostlivosť o potreby jej obyvateľov.</w:t>
      </w:r>
    </w:p>
    <w:p w:rsidR="0035666C" w:rsidRDefault="0035666C" w:rsidP="0035666C"/>
    <w:p w:rsidR="0035666C" w:rsidRDefault="0035666C" w:rsidP="0035666C">
      <w:pPr>
        <w:rPr>
          <w:b/>
        </w:rPr>
      </w:pPr>
    </w:p>
    <w:p w:rsidR="0035666C" w:rsidRDefault="0035666C" w:rsidP="0035666C">
      <w:pPr>
        <w:rPr>
          <w:b/>
        </w:rPr>
      </w:pPr>
    </w:p>
    <w:p w:rsidR="0035666C" w:rsidRDefault="002123EA" w:rsidP="0035666C">
      <w:pPr>
        <w:rPr>
          <w:b/>
        </w:rPr>
      </w:pPr>
      <w:r>
        <w:rPr>
          <w:b/>
        </w:rPr>
        <w:t>5</w:t>
      </w:r>
      <w:r w:rsidR="0035666C">
        <w:rPr>
          <w:b/>
        </w:rPr>
        <w:t>.1. Geografické údaje</w:t>
      </w:r>
    </w:p>
    <w:p w:rsidR="0035666C" w:rsidRDefault="0035666C" w:rsidP="0035666C">
      <w:pPr>
        <w:rPr>
          <w:b/>
        </w:rPr>
      </w:pPr>
    </w:p>
    <w:p w:rsidR="0035666C" w:rsidRDefault="0035666C" w:rsidP="0035666C">
      <w:pPr>
        <w:jc w:val="both"/>
      </w:pPr>
      <w:r>
        <w:t xml:space="preserve">Katastrálne územie obce Šalov sa rozprestiera 25 km južne od okresného mesta Levice a 7 km severovýchodne od mesta Želiezovce, na zadnom úpätí Ipeľskej pahorkatiny v doline potoka </w:t>
      </w:r>
      <w:proofErr w:type="spellStart"/>
      <w:r>
        <w:t>Perec</w:t>
      </w:r>
      <w:proofErr w:type="spellEnd"/>
      <w:r>
        <w:t>. Podľa administratívneho začlenenia spadá do Nitrianskeho samosprávneho kraja.</w:t>
      </w:r>
    </w:p>
    <w:p w:rsidR="0035666C" w:rsidRDefault="0035666C" w:rsidP="0035666C">
      <w:pPr>
        <w:jc w:val="both"/>
      </w:pPr>
      <w:r>
        <w:t>Susedské obce: Malé Ludince, Sikenica, Hronovce.</w:t>
      </w:r>
    </w:p>
    <w:p w:rsidR="0035666C" w:rsidRDefault="0035666C" w:rsidP="0035666C">
      <w:pPr>
        <w:jc w:val="both"/>
      </w:pPr>
    </w:p>
    <w:p w:rsidR="0035666C" w:rsidRDefault="0035666C" w:rsidP="0035666C">
      <w:pPr>
        <w:jc w:val="both"/>
      </w:pPr>
    </w:p>
    <w:p w:rsidR="0035666C" w:rsidRDefault="0035666C" w:rsidP="0035666C">
      <w:pPr>
        <w:jc w:val="both"/>
      </w:pPr>
      <w:r>
        <w:t>Celková rozloha obce:                                     19,04 km</w:t>
      </w:r>
      <w:r>
        <w:rPr>
          <w:vertAlign w:val="superscript"/>
        </w:rPr>
        <w:t>2</w:t>
      </w:r>
      <w:r>
        <w:t>/ 1904 ha</w:t>
      </w:r>
    </w:p>
    <w:p w:rsidR="0035666C" w:rsidRDefault="0035666C" w:rsidP="0035666C">
      <w:pPr>
        <w:jc w:val="both"/>
      </w:pPr>
      <w:r>
        <w:t xml:space="preserve">Nadmorská výška:                                           157 </w:t>
      </w:r>
      <w:proofErr w:type="spellStart"/>
      <w:r>
        <w:t>m.n.m</w:t>
      </w:r>
      <w:proofErr w:type="spellEnd"/>
    </w:p>
    <w:p w:rsidR="0035666C" w:rsidRDefault="0035666C" w:rsidP="0035666C">
      <w:pPr>
        <w:jc w:val="both"/>
      </w:pPr>
      <w:r>
        <w:t>Zemepisné súradnice:                                      48°00</w:t>
      </w:r>
      <w:r>
        <w:rPr>
          <w:rFonts w:ascii="Tw Cen MT" w:hAnsi="Tw Cen MT" w:cs="Utsaah"/>
        </w:rPr>
        <w:t>'</w:t>
      </w:r>
      <w:r>
        <w:t>15</w:t>
      </w:r>
      <w:r>
        <w:rPr>
          <w:rFonts w:ascii="Tw Cen MT" w:hAnsi="Tw Cen MT" w:cs="Utsaah"/>
        </w:rPr>
        <w:t>"</w:t>
      </w:r>
      <w:r>
        <w:t xml:space="preserve">S                </w:t>
      </w:r>
    </w:p>
    <w:p w:rsidR="0035666C" w:rsidRDefault="0035666C" w:rsidP="0035666C">
      <w:pPr>
        <w:jc w:val="both"/>
      </w:pPr>
      <w:r>
        <w:rPr>
          <w:b/>
        </w:rPr>
        <w:t xml:space="preserve">                                                                         </w:t>
      </w:r>
      <w:r>
        <w:t>18°42</w:t>
      </w:r>
      <w:r>
        <w:rPr>
          <w:rFonts w:ascii="Tw Cen MT" w:hAnsi="Tw Cen MT"/>
        </w:rPr>
        <w:t>'26"</w:t>
      </w:r>
      <w:r>
        <w:t>V</w:t>
      </w:r>
    </w:p>
    <w:p w:rsidR="0035666C" w:rsidRDefault="0035666C" w:rsidP="0035666C">
      <w:pPr>
        <w:jc w:val="both"/>
      </w:pPr>
    </w:p>
    <w:p w:rsidR="0035666C" w:rsidRDefault="002123EA" w:rsidP="0035666C">
      <w:pPr>
        <w:jc w:val="both"/>
        <w:rPr>
          <w:b/>
        </w:rPr>
      </w:pPr>
      <w:r>
        <w:rPr>
          <w:b/>
        </w:rPr>
        <w:t>5</w:t>
      </w:r>
      <w:r w:rsidR="0035666C">
        <w:rPr>
          <w:b/>
        </w:rPr>
        <w:t>.2. Demografické údaje</w:t>
      </w:r>
    </w:p>
    <w:p w:rsidR="0035666C" w:rsidRDefault="0035666C" w:rsidP="0035666C">
      <w:pPr>
        <w:jc w:val="both"/>
        <w:rPr>
          <w:b/>
        </w:rPr>
      </w:pPr>
    </w:p>
    <w:p w:rsidR="0035666C" w:rsidRDefault="0035666C" w:rsidP="0035666C">
      <w:pPr>
        <w:jc w:val="both"/>
      </w:pPr>
      <w:r>
        <w:t xml:space="preserve">Hustota  obyvateľov/km: </w:t>
      </w:r>
      <w:r>
        <w:rPr>
          <w:b/>
        </w:rPr>
        <w:t>19,59 obyv/km</w:t>
      </w:r>
      <w:r>
        <w:rPr>
          <w:b/>
          <w:vertAlign w:val="superscript"/>
        </w:rPr>
        <w:t>2</w:t>
      </w:r>
      <w:r>
        <w:t xml:space="preserve"> </w:t>
      </w:r>
    </w:p>
    <w:p w:rsidR="0035666C" w:rsidRDefault="0035666C" w:rsidP="0035666C">
      <w:pPr>
        <w:jc w:val="both"/>
      </w:pPr>
      <w:r>
        <w:t xml:space="preserve">Počet obyvateľov:            </w:t>
      </w:r>
      <w:r>
        <w:rPr>
          <w:b/>
        </w:rPr>
        <w:t>35</w:t>
      </w:r>
      <w:r w:rsidR="00ED58B5">
        <w:rPr>
          <w:b/>
        </w:rPr>
        <w:t>0</w:t>
      </w:r>
    </w:p>
    <w:p w:rsidR="0035666C" w:rsidRDefault="0035666C" w:rsidP="0035666C">
      <w:pPr>
        <w:jc w:val="both"/>
      </w:pPr>
      <w:r>
        <w:t>Národnostná štruktúra obyvateľov obce je národnosti maďarskej, slovenskej a inej.</w:t>
      </w:r>
    </w:p>
    <w:p w:rsidR="0035666C" w:rsidRDefault="0035666C" w:rsidP="0035666C">
      <w:pPr>
        <w:jc w:val="both"/>
      </w:pPr>
      <w:r>
        <w:t>Štruktúra obyvateľstva podľa náboženského významu: je tu zastúpenie reformovanej kresťanskej cirkvi a katolíckeho vierovyznania.</w:t>
      </w:r>
    </w:p>
    <w:tbl>
      <w:tblPr>
        <w:tblW w:w="0" w:type="auto"/>
        <w:tblLook w:val="04A0"/>
      </w:tblPr>
      <w:tblGrid>
        <w:gridCol w:w="9213"/>
      </w:tblGrid>
      <w:tr w:rsidR="0035666C" w:rsidTr="0035666C">
        <w:tc>
          <w:tcPr>
            <w:tcW w:w="9213" w:type="dxa"/>
          </w:tcPr>
          <w:p w:rsidR="0035666C" w:rsidRDefault="0035666C">
            <w:pPr>
              <w:spacing w:line="276" w:lineRule="auto"/>
              <w:rPr>
                <w:lang w:eastAsia="en-US"/>
              </w:rPr>
            </w:pPr>
          </w:p>
        </w:tc>
      </w:tr>
    </w:tbl>
    <w:p w:rsidR="0035666C" w:rsidRDefault="002123EA" w:rsidP="0035666C">
      <w:pPr>
        <w:rPr>
          <w:b/>
        </w:rPr>
      </w:pPr>
      <w:r>
        <w:rPr>
          <w:b/>
        </w:rPr>
        <w:t>5</w:t>
      </w:r>
      <w:r w:rsidR="0035666C">
        <w:rPr>
          <w:b/>
        </w:rPr>
        <w:t>.3. Symboly obce</w:t>
      </w:r>
    </w:p>
    <w:p w:rsidR="0035666C" w:rsidRDefault="0035666C" w:rsidP="0035666C">
      <w:pPr>
        <w:rPr>
          <w:b/>
        </w:rPr>
      </w:pPr>
    </w:p>
    <w:p w:rsidR="0035666C" w:rsidRDefault="0035666C" w:rsidP="0035666C">
      <w:pPr>
        <w:jc w:val="both"/>
      </w:pPr>
      <w:r>
        <w:t>Erb, pečať a vlajka tvoria trojicu základných symbolov obce. Symboly obce sú zaevidované v Heraldickom registri Slovenskej republiky pod signatúrou S-40/96 na základe odporúčania Heraldickej  komisie Ministerstva vnútra SR zo dňa 11.4.1996.</w:t>
      </w:r>
    </w:p>
    <w:p w:rsidR="0035666C" w:rsidRDefault="0035666C" w:rsidP="0035666C">
      <w:pPr>
        <w:jc w:val="both"/>
      </w:pPr>
    </w:p>
    <w:p w:rsidR="0035666C" w:rsidRDefault="0035666C" w:rsidP="0035666C">
      <w:pPr>
        <w:jc w:val="both"/>
      </w:pPr>
    </w:p>
    <w:p w:rsidR="0035666C" w:rsidRDefault="0035666C" w:rsidP="0035666C">
      <w:pPr>
        <w:jc w:val="both"/>
      </w:pPr>
    </w:p>
    <w:p w:rsidR="0035666C" w:rsidRDefault="0035666C" w:rsidP="0035666C">
      <w:pPr>
        <w:jc w:val="both"/>
      </w:pPr>
    </w:p>
    <w:p w:rsidR="0035666C" w:rsidRDefault="0035666C" w:rsidP="0035666C">
      <w:pPr>
        <w:jc w:val="both"/>
      </w:pPr>
      <w:r>
        <w:t xml:space="preserve">                                             </w:t>
      </w:r>
      <w:r>
        <w:rPr>
          <w:noProof/>
        </w:rPr>
        <w:drawing>
          <wp:inline distT="0" distB="0" distL="0" distR="0">
            <wp:extent cx="1152525" cy="1314450"/>
            <wp:effectExtent l="19050" t="0" r="9525" b="0"/>
            <wp:docPr id="2" name="Obrázok 2" descr="Erb-ob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obce"/>
                    <pic:cNvPicPr>
                      <a:picLocks noChangeAspect="1" noChangeArrowheads="1"/>
                    </pic:cNvPicPr>
                  </pic:nvPicPr>
                  <pic:blipFill>
                    <a:blip r:embed="rId10" cstate="print"/>
                    <a:srcRect/>
                    <a:stretch>
                      <a:fillRect/>
                    </a:stretch>
                  </pic:blipFill>
                  <pic:spPr bwMode="auto">
                    <a:xfrm>
                      <a:off x="0" y="0"/>
                      <a:ext cx="1152525" cy="1314450"/>
                    </a:xfrm>
                    <a:prstGeom prst="rect">
                      <a:avLst/>
                    </a:prstGeom>
                    <a:noFill/>
                    <a:ln w="9525">
                      <a:noFill/>
                      <a:miter lim="800000"/>
                      <a:headEnd/>
                      <a:tailEnd/>
                    </a:ln>
                  </pic:spPr>
                </pic:pic>
              </a:graphicData>
            </a:graphic>
          </wp:inline>
        </w:drawing>
      </w:r>
    </w:p>
    <w:p w:rsidR="0035666C" w:rsidRDefault="0035666C" w:rsidP="0035666C">
      <w:pPr>
        <w:jc w:val="both"/>
      </w:pPr>
    </w:p>
    <w:p w:rsidR="0035666C" w:rsidRDefault="0035666C" w:rsidP="0035666C">
      <w:pPr>
        <w:jc w:val="both"/>
      </w:pPr>
    </w:p>
    <w:p w:rsidR="0035666C" w:rsidRDefault="0035666C" w:rsidP="0035666C">
      <w:pPr>
        <w:jc w:val="both"/>
      </w:pPr>
    </w:p>
    <w:p w:rsidR="0035666C" w:rsidRDefault="0035666C" w:rsidP="0035666C">
      <w:pPr>
        <w:jc w:val="both"/>
      </w:pPr>
      <w:r>
        <w:t>Erb obce má podobu: v zelenom štíte strieborné, hrotmi nahor smerujúce radlice – lemeš a čerieslo, v päte štítu strieborná hviezda.</w:t>
      </w:r>
    </w:p>
    <w:p w:rsidR="0035666C" w:rsidRDefault="0035666C" w:rsidP="0035666C">
      <w:pPr>
        <w:jc w:val="both"/>
      </w:pPr>
    </w:p>
    <w:p w:rsidR="0035666C" w:rsidRDefault="0035666C" w:rsidP="0035666C">
      <w:pPr>
        <w:jc w:val="both"/>
      </w:pPr>
    </w:p>
    <w:p w:rsidR="0035666C" w:rsidRDefault="0035666C" w:rsidP="0035666C">
      <w:pPr>
        <w:jc w:val="both"/>
      </w:pPr>
      <w:r>
        <w:t xml:space="preserve">                                </w:t>
      </w:r>
      <w:r>
        <w:rPr>
          <w:rFonts w:ascii="Cambria" w:hAnsi="Cambria"/>
          <w:b/>
          <w:noProof/>
          <w:color w:val="000000"/>
        </w:rPr>
        <w:drawing>
          <wp:inline distT="0" distB="0" distL="0" distR="0">
            <wp:extent cx="2857500" cy="2514600"/>
            <wp:effectExtent l="19050" t="0" r="0" b="0"/>
            <wp:docPr id="3" name="Obrázok 1" descr="Vlajka_obce_sal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Vlajka_obce_salov"/>
                    <pic:cNvPicPr>
                      <a:picLocks noChangeAspect="1" noChangeArrowheads="1"/>
                    </pic:cNvPicPr>
                  </pic:nvPicPr>
                  <pic:blipFill>
                    <a:blip r:embed="rId11" cstate="print"/>
                    <a:srcRect/>
                    <a:stretch>
                      <a:fillRect/>
                    </a:stretch>
                  </pic:blipFill>
                  <pic:spPr bwMode="auto">
                    <a:xfrm>
                      <a:off x="0" y="0"/>
                      <a:ext cx="2857500" cy="2514600"/>
                    </a:xfrm>
                    <a:prstGeom prst="rect">
                      <a:avLst/>
                    </a:prstGeom>
                    <a:noFill/>
                    <a:ln w="9525">
                      <a:noFill/>
                      <a:miter lim="800000"/>
                      <a:headEnd/>
                      <a:tailEnd/>
                    </a:ln>
                  </pic:spPr>
                </pic:pic>
              </a:graphicData>
            </a:graphic>
          </wp:inline>
        </w:drawing>
      </w:r>
    </w:p>
    <w:p w:rsidR="0035666C" w:rsidRDefault="0035666C" w:rsidP="0035666C">
      <w:pPr>
        <w:jc w:val="both"/>
      </w:pPr>
    </w:p>
    <w:p w:rsidR="0035666C" w:rsidRDefault="0035666C" w:rsidP="0035666C">
      <w:pPr>
        <w:jc w:val="both"/>
      </w:pPr>
      <w:r>
        <w:t>Vlajka obce pozostáva: Zo štyroch pozdĺžnych pruhov vo farbách bielej a zelenej.</w:t>
      </w:r>
    </w:p>
    <w:p w:rsidR="0035666C" w:rsidRDefault="0035666C" w:rsidP="0035666C">
      <w:pPr>
        <w:jc w:val="both"/>
      </w:pPr>
    </w:p>
    <w:p w:rsidR="0035666C" w:rsidRDefault="0035666C" w:rsidP="0035666C">
      <w:pPr>
        <w:jc w:val="both"/>
      </w:pPr>
      <w:r>
        <w:t>Pečať obce je okrúhla, uprostred so symbolom obce a kruhopisom OBEC ŠALOV.</w:t>
      </w:r>
    </w:p>
    <w:p w:rsidR="002123EA" w:rsidRDefault="002123EA" w:rsidP="0035666C">
      <w:pPr>
        <w:jc w:val="both"/>
        <w:rPr>
          <w:b/>
        </w:rPr>
      </w:pPr>
    </w:p>
    <w:p w:rsidR="0035666C" w:rsidRDefault="002123EA" w:rsidP="0035666C">
      <w:pPr>
        <w:jc w:val="both"/>
        <w:rPr>
          <w:b/>
        </w:rPr>
      </w:pPr>
      <w:r>
        <w:rPr>
          <w:b/>
        </w:rPr>
        <w:t>5</w:t>
      </w:r>
      <w:r w:rsidR="0035666C">
        <w:rPr>
          <w:b/>
        </w:rPr>
        <w:t>.4. História obce</w:t>
      </w:r>
    </w:p>
    <w:p w:rsidR="0035666C" w:rsidRDefault="0035666C" w:rsidP="0035666C">
      <w:pPr>
        <w:jc w:val="both"/>
        <w:rPr>
          <w:b/>
        </w:rPr>
      </w:pPr>
    </w:p>
    <w:p w:rsidR="0035666C" w:rsidRDefault="0035666C" w:rsidP="0035666C">
      <w:pPr>
        <w:jc w:val="both"/>
      </w:pPr>
      <w:r>
        <w:t xml:space="preserve">Najstaršia písomná zmienka o obci pochádza z roku 1280 pod názvom </w:t>
      </w:r>
      <w:proofErr w:type="spellStart"/>
      <w:r>
        <w:t>Terram</w:t>
      </w:r>
      <w:proofErr w:type="spellEnd"/>
      <w:r>
        <w:t xml:space="preserve"> SORLOU, neskôr dostala názov Hronský Malý Šalov, ktoré sa používalo do konca 19. storočia, po vzniku Československa podľa novej právnej situácie doslovne preložili názov obce na Hronské </w:t>
      </w:r>
      <w:proofErr w:type="spellStart"/>
      <w:r>
        <w:t>Šarluhy</w:t>
      </w:r>
      <w:proofErr w:type="spellEnd"/>
      <w:r>
        <w:t xml:space="preserve">. Posledná správa o pomenovaní obce z roku 1930 je Šalov. Súčasťou obce sú  aj </w:t>
      </w:r>
      <w:proofErr w:type="spellStart"/>
      <w:r>
        <w:t>majere</w:t>
      </w:r>
      <w:proofErr w:type="spellEnd"/>
      <w:r>
        <w:t xml:space="preserve">  Mária a </w:t>
      </w:r>
      <w:proofErr w:type="spellStart"/>
      <w:r>
        <w:t>Šándor</w:t>
      </w:r>
      <w:proofErr w:type="spellEnd"/>
      <w:r>
        <w:t xml:space="preserve">, ktoré boli vo vlastníctve rodín </w:t>
      </w:r>
      <w:proofErr w:type="spellStart"/>
      <w:r>
        <w:t>Eszterházyovej</w:t>
      </w:r>
      <w:proofErr w:type="spellEnd"/>
      <w:r>
        <w:t xml:space="preserve">, </w:t>
      </w:r>
      <w:proofErr w:type="spellStart"/>
      <w:r>
        <w:t>Breunerovej</w:t>
      </w:r>
      <w:proofErr w:type="spellEnd"/>
      <w:r>
        <w:t xml:space="preserve"> a Fischerovej. Na majeroch sa venovali chovu koní a oviec. Nezabúda sa na  pestovanie viniča z čoho sa vyrábali kvalitné </w:t>
      </w:r>
      <w:proofErr w:type="spellStart"/>
      <w:r>
        <w:t>šalovske</w:t>
      </w:r>
      <w:proofErr w:type="spellEnd"/>
      <w:r>
        <w:t xml:space="preserve"> vína. V roku 1950 vnikli z majerov štátne majetky, a v obci bolo založené jednotné roľnícke družstvo.</w:t>
      </w:r>
    </w:p>
    <w:p w:rsidR="0035666C" w:rsidRDefault="0035666C" w:rsidP="0035666C">
      <w:pPr>
        <w:jc w:val="both"/>
      </w:pPr>
    </w:p>
    <w:p w:rsidR="0035666C" w:rsidRDefault="002123EA" w:rsidP="0035666C">
      <w:pPr>
        <w:jc w:val="both"/>
        <w:rPr>
          <w:b/>
        </w:rPr>
      </w:pPr>
      <w:r>
        <w:rPr>
          <w:b/>
        </w:rPr>
        <w:t>5</w:t>
      </w:r>
      <w:r w:rsidR="0035666C">
        <w:rPr>
          <w:b/>
        </w:rPr>
        <w:t xml:space="preserve">.5. Pamiatky obce </w:t>
      </w:r>
    </w:p>
    <w:p w:rsidR="0035666C" w:rsidRDefault="0035666C" w:rsidP="0035666C">
      <w:pPr>
        <w:jc w:val="both"/>
        <w:rPr>
          <w:b/>
        </w:rPr>
      </w:pPr>
    </w:p>
    <w:p w:rsidR="0035666C" w:rsidRDefault="0035666C" w:rsidP="0035666C">
      <w:pPr>
        <w:jc w:val="both"/>
      </w:pPr>
      <w:proofErr w:type="spellStart"/>
      <w:r>
        <w:t>Kalvinský</w:t>
      </w:r>
      <w:proofErr w:type="spellEnd"/>
      <w:r>
        <w:t xml:space="preserve"> kostol postavený v roku 1896 je to pozdĺžna sieňová stavba so štvorhranným uzáverom a do priečelia situovanou vežou. Fasáda je členená </w:t>
      </w:r>
      <w:proofErr w:type="spellStart"/>
      <w:r>
        <w:t>pilastrami</w:t>
      </w:r>
      <w:proofErr w:type="spellEnd"/>
      <w:r>
        <w:t>, priestory majú rovný strop, vnútorné zariadenie je z čias stavby kostola.</w:t>
      </w:r>
    </w:p>
    <w:p w:rsidR="0035666C" w:rsidRDefault="0035666C" w:rsidP="0035666C">
      <w:pPr>
        <w:jc w:val="both"/>
      </w:pPr>
      <w:r>
        <w:t>Od roku 1998 máme Dom ľudový s hospodárskou časťou , ktorý je štátom uznaná kultúrna pamiatka, je v pôvodnom stave aj so zariadením, využívaný ako múzeum – expozícia ľudového bývania.</w:t>
      </w:r>
    </w:p>
    <w:p w:rsidR="0035666C" w:rsidRDefault="0035666C" w:rsidP="0035666C">
      <w:pPr>
        <w:jc w:val="both"/>
      </w:pPr>
      <w:r>
        <w:t xml:space="preserve">Zaujímavosťou obce je pivnica </w:t>
      </w:r>
      <w:proofErr w:type="spellStart"/>
      <w:r>
        <w:t>Eszterházyovcov</w:t>
      </w:r>
      <w:proofErr w:type="spellEnd"/>
      <w:r>
        <w:t xml:space="preserve"> – Pivnica grófa </w:t>
      </w:r>
      <w:proofErr w:type="spellStart"/>
      <w:r>
        <w:t>Eszterházyho</w:t>
      </w:r>
      <w:proofErr w:type="spellEnd"/>
      <w:r>
        <w:t xml:space="preserve"> z roku 1816, ktorá je dlhá 104 m široká 3,80 m v tvare podkovy, dalo sa v nej prejsť konským povozom,  na jednej strane sa vošlo dnu a druhou sa vyšlo von.   </w:t>
      </w:r>
    </w:p>
    <w:p w:rsidR="0035666C" w:rsidRDefault="0035666C" w:rsidP="0035666C">
      <w:pPr>
        <w:jc w:val="both"/>
      </w:pPr>
      <w:r>
        <w:t xml:space="preserve">V katastrálnom území obci máme aj chránené územia európskeho charakteru – </w:t>
      </w:r>
      <w:proofErr w:type="spellStart"/>
      <w:r>
        <w:t>cerovinu</w:t>
      </w:r>
      <w:proofErr w:type="spellEnd"/>
      <w:r>
        <w:t xml:space="preserve">.  </w:t>
      </w:r>
    </w:p>
    <w:p w:rsidR="0035666C" w:rsidRDefault="0035666C" w:rsidP="0035666C">
      <w:pPr>
        <w:jc w:val="both"/>
      </w:pPr>
    </w:p>
    <w:p w:rsidR="00BD40C1" w:rsidRDefault="00BD40C1" w:rsidP="0035666C">
      <w:pPr>
        <w:jc w:val="both"/>
        <w:rPr>
          <w:b/>
        </w:rPr>
      </w:pPr>
    </w:p>
    <w:p w:rsidR="00BD40C1" w:rsidRDefault="00BD40C1" w:rsidP="0035666C">
      <w:pPr>
        <w:jc w:val="both"/>
        <w:rPr>
          <w:b/>
        </w:rPr>
      </w:pPr>
    </w:p>
    <w:p w:rsidR="00BD40C1" w:rsidRDefault="00BD40C1" w:rsidP="0035666C">
      <w:pPr>
        <w:jc w:val="both"/>
        <w:rPr>
          <w:b/>
        </w:rPr>
      </w:pPr>
    </w:p>
    <w:p w:rsidR="0035666C" w:rsidRDefault="002123EA" w:rsidP="0035666C">
      <w:pPr>
        <w:jc w:val="both"/>
        <w:rPr>
          <w:b/>
        </w:rPr>
      </w:pPr>
      <w:r>
        <w:rPr>
          <w:b/>
        </w:rPr>
        <w:t>5</w:t>
      </w:r>
      <w:r w:rsidR="0035666C">
        <w:rPr>
          <w:b/>
        </w:rPr>
        <w:t>.6. Významné osobnosti obce</w:t>
      </w:r>
    </w:p>
    <w:p w:rsidR="0035666C" w:rsidRDefault="0035666C" w:rsidP="0035666C">
      <w:pPr>
        <w:jc w:val="both"/>
      </w:pPr>
    </w:p>
    <w:p w:rsidR="0035666C" w:rsidRDefault="0035666C" w:rsidP="0035666C">
      <w:pPr>
        <w:jc w:val="both"/>
      </w:pPr>
      <w:r>
        <w:t xml:space="preserve">Viliam </w:t>
      </w:r>
      <w:proofErr w:type="spellStart"/>
      <w:r>
        <w:t>Csontos</w:t>
      </w:r>
      <w:proofErr w:type="spellEnd"/>
      <w:r>
        <w:t xml:space="preserve"> – básnik a spisovateľ narodil sa 11.11.1908, písal v maďarskom jazyku</w:t>
      </w:r>
      <w:r w:rsidR="00AE0CE9">
        <w:t xml:space="preserve">, bol vyučený stolár, </w:t>
      </w:r>
      <w:proofErr w:type="spellStart"/>
      <w:r w:rsidR="00AE0CE9">
        <w:t>samoštúdio</w:t>
      </w:r>
      <w:r>
        <w:t>m</w:t>
      </w:r>
      <w:proofErr w:type="spellEnd"/>
      <w:r>
        <w:t xml:space="preserve"> získal rozsiahle vedomosti, jeho verše vyšli v samostatných zbierkach, bola vydaná aj životopisná próza, a niektoré verše boli aj zhudobnené.</w:t>
      </w:r>
    </w:p>
    <w:p w:rsidR="0035666C" w:rsidRDefault="0035666C" w:rsidP="0035666C">
      <w:r>
        <w:t>V roku 2018 bola na budovu obecného úradu umiestnená pamätná tabuľa pri príležitosti 110. výročia jeho narodenia.</w:t>
      </w:r>
    </w:p>
    <w:p w:rsidR="0035666C" w:rsidRDefault="0035666C" w:rsidP="0035666C">
      <w:pPr>
        <w:jc w:val="center"/>
        <w:rPr>
          <w:b/>
        </w:rPr>
      </w:pPr>
    </w:p>
    <w:p w:rsidR="0035666C" w:rsidRDefault="002123EA" w:rsidP="0035666C">
      <w:pPr>
        <w:jc w:val="center"/>
        <w:rPr>
          <w:b/>
        </w:rPr>
      </w:pPr>
      <w:r>
        <w:rPr>
          <w:b/>
        </w:rPr>
        <w:t>6</w:t>
      </w:r>
      <w:r w:rsidR="0035666C">
        <w:rPr>
          <w:b/>
        </w:rPr>
        <w:t>. Plnenie funkcií obce /prenesené kompetencie, originálne kompetencie/</w:t>
      </w:r>
    </w:p>
    <w:p w:rsidR="0035666C" w:rsidRDefault="0035666C" w:rsidP="0035666C">
      <w:pPr>
        <w:rPr>
          <w:b/>
        </w:rPr>
      </w:pPr>
    </w:p>
    <w:p w:rsidR="0035666C" w:rsidRDefault="002123EA" w:rsidP="0035666C">
      <w:pPr>
        <w:rPr>
          <w:b/>
        </w:rPr>
      </w:pPr>
      <w:r>
        <w:rPr>
          <w:b/>
        </w:rPr>
        <w:t>6</w:t>
      </w:r>
      <w:r w:rsidR="0035666C">
        <w:rPr>
          <w:b/>
        </w:rPr>
        <w:t>.1  Výchova a vzdelávanie</w:t>
      </w:r>
    </w:p>
    <w:p w:rsidR="0035666C" w:rsidRDefault="0035666C" w:rsidP="0035666C">
      <w:pPr>
        <w:rPr>
          <w:b/>
        </w:rPr>
      </w:pPr>
    </w:p>
    <w:p w:rsidR="0035666C" w:rsidRDefault="0035666C" w:rsidP="0035666C">
      <w:pPr>
        <w:rPr>
          <w:b/>
        </w:rPr>
      </w:pPr>
      <w:r>
        <w:rPr>
          <w:b/>
        </w:rPr>
        <w:t xml:space="preserve">Základná škola s VJM – </w:t>
      </w:r>
      <w:proofErr w:type="spellStart"/>
      <w:r>
        <w:rPr>
          <w:b/>
        </w:rPr>
        <w:t>Alapiskola</w:t>
      </w:r>
      <w:proofErr w:type="spellEnd"/>
      <w:r>
        <w:rPr>
          <w:b/>
        </w:rPr>
        <w:t xml:space="preserve"> Šalov  </w:t>
      </w:r>
    </w:p>
    <w:p w:rsidR="0035666C" w:rsidRDefault="0035666C" w:rsidP="0035666C"/>
    <w:p w:rsidR="0035666C" w:rsidRDefault="0035666C" w:rsidP="0035666C">
      <w:r>
        <w:t xml:space="preserve">Riaditeľka a učiteľka školy : Mgr. Marta Horváthová </w:t>
      </w:r>
    </w:p>
    <w:p w:rsidR="0035666C" w:rsidRDefault="0035666C" w:rsidP="0035666C"/>
    <w:p w:rsidR="0035666C" w:rsidRDefault="0035666C" w:rsidP="0035666C">
      <w:pPr>
        <w:rPr>
          <w:b/>
        </w:rPr>
      </w:pPr>
      <w:r>
        <w:rPr>
          <w:b/>
        </w:rPr>
        <w:t xml:space="preserve">Počet žiakov:      </w:t>
      </w:r>
      <w:r w:rsidR="00BD40C1">
        <w:rPr>
          <w:b/>
        </w:rPr>
        <w:t>12</w:t>
      </w:r>
      <w:r>
        <w:rPr>
          <w:b/>
        </w:rPr>
        <w:t xml:space="preserve">         </w:t>
      </w:r>
    </w:p>
    <w:p w:rsidR="0035666C" w:rsidRDefault="0035666C" w:rsidP="0035666C"/>
    <w:p w:rsidR="0035666C" w:rsidRDefault="0035666C" w:rsidP="0035666C">
      <w:pPr>
        <w:jc w:val="both"/>
      </w:pPr>
      <w:r>
        <w:t>Základná škola 1. – 4. ročník je bez právnej subjektivity, zriaďovateľom je obec. Finančné prostriedky na bežné výdavky školy  sú zabezpečené z poskytnutých preddavkov na základe oznámenia rozpisu normatívnych finančných prostriedkov Okresného úradu Nitra odbor školstva.  Výška poskytnutých normatívnych finančných prostriedkov  závisí od počtu žiakov.  Súčasťou školy je školský klub detí, ktorého bežné výdavky sú zabezpečované z podielových daní.</w:t>
      </w:r>
    </w:p>
    <w:p w:rsidR="0035666C" w:rsidRDefault="0035666C" w:rsidP="0035666C">
      <w:pPr>
        <w:jc w:val="both"/>
      </w:pPr>
    </w:p>
    <w:p w:rsidR="0035666C" w:rsidRDefault="0035666C" w:rsidP="0035666C">
      <w:r>
        <w:t xml:space="preserve">Vychovávateľka: Gabriela </w:t>
      </w:r>
      <w:proofErr w:type="spellStart"/>
      <w:r>
        <w:t>Kálnayová</w:t>
      </w:r>
      <w:proofErr w:type="spellEnd"/>
    </w:p>
    <w:p w:rsidR="0035666C" w:rsidRDefault="0035666C" w:rsidP="0035666C"/>
    <w:p w:rsidR="0035666C" w:rsidRDefault="0035666C" w:rsidP="0035666C">
      <w:pPr>
        <w:rPr>
          <w:b/>
        </w:rPr>
      </w:pPr>
      <w:r>
        <w:rPr>
          <w:b/>
        </w:rPr>
        <w:t xml:space="preserve">Materská škola s VJM  –  </w:t>
      </w:r>
      <w:proofErr w:type="spellStart"/>
      <w:r>
        <w:rPr>
          <w:b/>
        </w:rPr>
        <w:t>Óvoda</w:t>
      </w:r>
      <w:proofErr w:type="spellEnd"/>
      <w:r>
        <w:rPr>
          <w:b/>
        </w:rPr>
        <w:t xml:space="preserve"> Šalov </w:t>
      </w:r>
    </w:p>
    <w:p w:rsidR="0035666C" w:rsidRDefault="0035666C" w:rsidP="0035666C">
      <w:pPr>
        <w:rPr>
          <w:b/>
        </w:rPr>
      </w:pPr>
    </w:p>
    <w:p w:rsidR="0035666C" w:rsidRDefault="0035666C" w:rsidP="0035666C">
      <w:r>
        <w:t xml:space="preserve">Riaditeľka a učiteľka materskej školy: Erika </w:t>
      </w:r>
      <w:proofErr w:type="spellStart"/>
      <w:r>
        <w:t>Szalmová</w:t>
      </w:r>
      <w:proofErr w:type="spellEnd"/>
    </w:p>
    <w:p w:rsidR="0035666C" w:rsidRDefault="0035666C" w:rsidP="0035666C"/>
    <w:p w:rsidR="0035666C" w:rsidRDefault="0035666C" w:rsidP="0035666C">
      <w:pPr>
        <w:rPr>
          <w:b/>
        </w:rPr>
      </w:pPr>
      <w:r>
        <w:rPr>
          <w:b/>
        </w:rPr>
        <w:t xml:space="preserve">Počet detí:         </w:t>
      </w:r>
      <w:r w:rsidR="002123EA">
        <w:rPr>
          <w:b/>
        </w:rPr>
        <w:t>9</w:t>
      </w:r>
    </w:p>
    <w:p w:rsidR="0035666C" w:rsidRDefault="0035666C" w:rsidP="0035666C"/>
    <w:p w:rsidR="0035666C" w:rsidRDefault="0035666C" w:rsidP="0035666C">
      <w:pPr>
        <w:jc w:val="both"/>
      </w:pPr>
      <w:r>
        <w:t xml:space="preserve">Materská škola s poldennou formou je bez právnej subjektivity, zriaďovateľom je obec. Finančné prostriedky na bežné výdavky sú zabezpečované z podielových daní. </w:t>
      </w:r>
    </w:p>
    <w:p w:rsidR="0035666C" w:rsidRDefault="0035666C" w:rsidP="0035666C">
      <w:pPr>
        <w:jc w:val="both"/>
      </w:pPr>
      <w:r>
        <w:t xml:space="preserve">Súčasťou materskej školy je Školská jedáleň pri MŠ s VJM – </w:t>
      </w:r>
      <w:proofErr w:type="spellStart"/>
      <w:r>
        <w:t>Óvoda</w:t>
      </w:r>
      <w:proofErr w:type="spellEnd"/>
      <w:r>
        <w:t xml:space="preserve"> Šalov, v ktorej je zabezpečené stravovanie pre žiakov základnej školy, pre deti materskej školy, zamestnancov obce a pre cudzích stravníkov dôchodcom.</w:t>
      </w:r>
    </w:p>
    <w:p w:rsidR="0035666C" w:rsidRDefault="0035666C" w:rsidP="0035666C"/>
    <w:p w:rsidR="0035666C" w:rsidRDefault="0035666C" w:rsidP="0035666C">
      <w:r>
        <w:t>Vedúci školskej jedálne: Tibor Kovács</w:t>
      </w:r>
    </w:p>
    <w:p w:rsidR="0035666C" w:rsidRDefault="0035666C" w:rsidP="0035666C">
      <w:r>
        <w:t xml:space="preserve">Kuchárka:  Etela </w:t>
      </w:r>
      <w:proofErr w:type="spellStart"/>
      <w:r>
        <w:t>Leczkiová</w:t>
      </w:r>
      <w:proofErr w:type="spellEnd"/>
    </w:p>
    <w:p w:rsidR="0035666C" w:rsidRDefault="0035666C" w:rsidP="0035666C"/>
    <w:p w:rsidR="0035666C" w:rsidRDefault="002123EA" w:rsidP="0035666C">
      <w:pPr>
        <w:rPr>
          <w:b/>
        </w:rPr>
      </w:pPr>
      <w:r>
        <w:rPr>
          <w:b/>
        </w:rPr>
        <w:t>6</w:t>
      </w:r>
      <w:r w:rsidR="0035666C">
        <w:rPr>
          <w:b/>
        </w:rPr>
        <w:t>.2. Zdravotníctvo</w:t>
      </w:r>
    </w:p>
    <w:p w:rsidR="0035666C" w:rsidRDefault="0035666C" w:rsidP="0035666C"/>
    <w:p w:rsidR="0035666C" w:rsidRDefault="0035666C" w:rsidP="0035666C">
      <w:pPr>
        <w:jc w:val="both"/>
      </w:pPr>
      <w:r>
        <w:t>Zdravotná starostlivosť  pre   obyvateľov obce je zabezpečená prostredníctvom  zdravotných zariadení v Želiezovciach a okolitých obciach a mestách.</w:t>
      </w:r>
    </w:p>
    <w:p w:rsidR="0035666C" w:rsidRDefault="0035666C" w:rsidP="0035666C">
      <w:pPr>
        <w:jc w:val="both"/>
      </w:pPr>
    </w:p>
    <w:p w:rsidR="00BD40C1" w:rsidRDefault="00BD40C1" w:rsidP="0035666C">
      <w:pPr>
        <w:rPr>
          <w:b/>
        </w:rPr>
      </w:pPr>
    </w:p>
    <w:p w:rsidR="00BD40C1" w:rsidRDefault="00BD40C1" w:rsidP="0035666C">
      <w:pPr>
        <w:rPr>
          <w:b/>
        </w:rPr>
      </w:pPr>
    </w:p>
    <w:p w:rsidR="00BD40C1" w:rsidRDefault="00BD40C1" w:rsidP="0035666C">
      <w:pPr>
        <w:rPr>
          <w:b/>
        </w:rPr>
      </w:pPr>
    </w:p>
    <w:p w:rsidR="0035666C" w:rsidRDefault="002123EA" w:rsidP="0035666C">
      <w:pPr>
        <w:rPr>
          <w:b/>
        </w:rPr>
      </w:pPr>
      <w:r>
        <w:rPr>
          <w:b/>
        </w:rPr>
        <w:t>6</w:t>
      </w:r>
      <w:r w:rsidR="0035666C">
        <w:rPr>
          <w:b/>
        </w:rPr>
        <w:t>.3. Sociálne služby</w:t>
      </w:r>
    </w:p>
    <w:p w:rsidR="0035666C" w:rsidRDefault="0035666C" w:rsidP="0035666C"/>
    <w:p w:rsidR="0035666C" w:rsidRDefault="0035666C" w:rsidP="0035666C">
      <w:pPr>
        <w:jc w:val="both"/>
      </w:pPr>
      <w:r>
        <w:t>Obec v roku 202</w:t>
      </w:r>
      <w:r w:rsidR="00ED58B5">
        <w:t>1</w:t>
      </w:r>
      <w:r>
        <w:t xml:space="preserve"> zabezpečovala  menšie nákupy podľa požiadaviek starším osamelým občanom obce, a bola zabezpečená podporná sociálna služba formou zabezpečovania obedov pre dôchodcov v zariadení v školskej jedálni pri MŠ.</w:t>
      </w:r>
    </w:p>
    <w:p w:rsidR="0035666C" w:rsidRDefault="0035666C" w:rsidP="0035666C">
      <w:pPr>
        <w:jc w:val="both"/>
        <w:rPr>
          <w:b/>
        </w:rPr>
      </w:pPr>
      <w:r>
        <w:t xml:space="preserve">V rámci národného projektu Terénna sociálna práca v obciach II. poskytujeme prostredníctvom dvoch pracovníkov pomoc pre rizikových jednotlivcov ohrozených sociálno-patologickými javmi a osobám v sociálnej núdzi, a to hlavne pre </w:t>
      </w:r>
      <w:proofErr w:type="spellStart"/>
      <w:r>
        <w:t>marginalizivané</w:t>
      </w:r>
      <w:proofErr w:type="spellEnd"/>
      <w:r>
        <w:t xml:space="preserve"> rómske komunity. Ich práca je zameraná na riešenie problémov,  navrhnúť a poskytnúť pomoc. </w:t>
      </w:r>
    </w:p>
    <w:p w:rsidR="0035666C" w:rsidRDefault="0035666C" w:rsidP="0035666C">
      <w:pPr>
        <w:rPr>
          <w:b/>
        </w:rPr>
      </w:pPr>
    </w:p>
    <w:p w:rsidR="0035666C" w:rsidRDefault="0035666C" w:rsidP="0035666C">
      <w:pPr>
        <w:rPr>
          <w:b/>
        </w:rPr>
      </w:pPr>
    </w:p>
    <w:p w:rsidR="0035666C" w:rsidRDefault="002123EA" w:rsidP="0035666C">
      <w:pPr>
        <w:rPr>
          <w:b/>
        </w:rPr>
      </w:pPr>
      <w:r>
        <w:rPr>
          <w:b/>
        </w:rPr>
        <w:t>6</w:t>
      </w:r>
      <w:r w:rsidR="0035666C">
        <w:rPr>
          <w:b/>
        </w:rPr>
        <w:t>.4. Kultúra a šport</w:t>
      </w:r>
    </w:p>
    <w:p w:rsidR="0035666C" w:rsidRDefault="0035666C" w:rsidP="0035666C">
      <w:pPr>
        <w:rPr>
          <w:b/>
        </w:rPr>
      </w:pPr>
    </w:p>
    <w:p w:rsidR="0035666C" w:rsidRDefault="0035666C" w:rsidP="0035666C">
      <w:pPr>
        <w:jc w:val="both"/>
      </w:pPr>
      <w:r>
        <w:t xml:space="preserve">Kultúrny život v obci sa orientuje hlavne v kultúrnom dome a na verejných priestranstvách obce. Menšie oslavy detí materskej školy a žiakov základnej školy sú organizované v budove a na školskom dvore miestnej materskej a základnej školy.  </w:t>
      </w:r>
    </w:p>
    <w:p w:rsidR="0035666C" w:rsidRDefault="0035666C" w:rsidP="0035666C">
      <w:pPr>
        <w:jc w:val="both"/>
      </w:pPr>
      <w:r>
        <w:t>Športové akcie menšie súťaže organizované pre obyvateľov, mládež a deti obce sa konali na futbalovom ihrisku, a na verejnom priestranstve, na ktorom je vybudovaná oddychová zóna a detské ihrisko.</w:t>
      </w:r>
    </w:p>
    <w:p w:rsidR="0035666C" w:rsidRDefault="0035666C" w:rsidP="00ED58B5">
      <w:pPr>
        <w:jc w:val="both"/>
      </w:pPr>
      <w:r>
        <w:t>V roku 202</w:t>
      </w:r>
      <w:r w:rsidR="00ED58B5">
        <w:t>1</w:t>
      </w:r>
      <w:r>
        <w:t xml:space="preserve">  však z dôvodu vypuknutia celosvetovej pandémie ochorenia COVID 19 a</w:t>
      </w:r>
      <w:r w:rsidR="00ED58B5">
        <w:t xml:space="preserve"> platil výnimočný stav a zákaz zhromažďovania </w:t>
      </w:r>
      <w:r>
        <w:t>sa</w:t>
      </w:r>
      <w:r w:rsidR="00ED58B5">
        <w:t>,</w:t>
      </w:r>
      <w:r>
        <w:t xml:space="preserve"> </w:t>
      </w:r>
      <w:r w:rsidR="00ED58B5">
        <w:t>naplánovan</w:t>
      </w:r>
      <w:r w:rsidR="00BD40C1">
        <w:t>á</w:t>
      </w:r>
      <w:r w:rsidR="00ED58B5">
        <w:t xml:space="preserve"> akcie </w:t>
      </w:r>
      <w:r w:rsidR="00BD40C1">
        <w:t xml:space="preserve">„Obecné oslavy“ </w:t>
      </w:r>
      <w:r w:rsidR="00ED58B5">
        <w:t>sa konali pri prís</w:t>
      </w:r>
      <w:r w:rsidR="00F36247">
        <w:t>nom dodržaní proti epidemiologic</w:t>
      </w:r>
      <w:r w:rsidR="00ED58B5">
        <w:t xml:space="preserve">kých opatrení. </w:t>
      </w:r>
    </w:p>
    <w:p w:rsidR="0035666C" w:rsidRDefault="0035666C" w:rsidP="0035666C">
      <w:pPr>
        <w:rPr>
          <w:b/>
        </w:rPr>
      </w:pPr>
    </w:p>
    <w:p w:rsidR="0035666C" w:rsidRDefault="002123EA" w:rsidP="0035666C">
      <w:pPr>
        <w:rPr>
          <w:b/>
        </w:rPr>
      </w:pPr>
      <w:r>
        <w:rPr>
          <w:b/>
        </w:rPr>
        <w:t>6</w:t>
      </w:r>
      <w:r w:rsidR="0035666C">
        <w:rPr>
          <w:b/>
        </w:rPr>
        <w:t>.5. Hospodárstvo</w:t>
      </w:r>
    </w:p>
    <w:p w:rsidR="0035666C" w:rsidRDefault="0035666C" w:rsidP="0035666C">
      <w:pPr>
        <w:rPr>
          <w:b/>
        </w:rPr>
      </w:pPr>
    </w:p>
    <w:p w:rsidR="0035666C" w:rsidRDefault="0035666C" w:rsidP="0035666C">
      <w:r>
        <w:t>Najvýznamnejší poskytovatelia služieb pre obyvateľov obce:</w:t>
      </w:r>
    </w:p>
    <w:p w:rsidR="0035666C" w:rsidRDefault="0035666C" w:rsidP="0035666C"/>
    <w:p w:rsidR="0035666C" w:rsidRDefault="0035666C" w:rsidP="0035666C">
      <w:pPr>
        <w:pStyle w:val="Odsekzoznamu"/>
        <w:numPr>
          <w:ilvl w:val="0"/>
          <w:numId w:val="6"/>
        </w:numPr>
      </w:pPr>
      <w:r>
        <w:t>Slovenská pošta a.s.</w:t>
      </w:r>
    </w:p>
    <w:p w:rsidR="0035666C" w:rsidRDefault="0035666C" w:rsidP="0035666C">
      <w:pPr>
        <w:pStyle w:val="Odsekzoznamu"/>
        <w:numPr>
          <w:ilvl w:val="0"/>
          <w:numId w:val="6"/>
        </w:numPr>
        <w:jc w:val="both"/>
        <w:rPr>
          <w:b/>
        </w:rPr>
      </w:pPr>
      <w:r>
        <w:t xml:space="preserve">Obchodná prevádzka od 1.10.2015 – predaj  zmiešaného tovaru majiteľka Zuzana </w:t>
      </w:r>
      <w:proofErr w:type="spellStart"/>
      <w:r>
        <w:t>Gécziová</w:t>
      </w:r>
      <w:proofErr w:type="spellEnd"/>
      <w:r>
        <w:t xml:space="preserve"> z Malých  Ludiniec. Prevádzka sa nachádza v priestoroch kultúrneho domu na základe uzatvorenej zmluvy o nájme nebytových priestorov. Od 14.12.2015 zmena názvu prevádzkovateľa na 4Gcommercium s.r.o. konateľka spoločnosti Zuzana </w:t>
      </w:r>
      <w:proofErr w:type="spellStart"/>
      <w:r>
        <w:t>Gécziová</w:t>
      </w:r>
      <w:proofErr w:type="spellEnd"/>
      <w:r>
        <w:t>.</w:t>
      </w:r>
    </w:p>
    <w:p w:rsidR="0035666C" w:rsidRDefault="0035666C" w:rsidP="0035666C">
      <w:pPr>
        <w:rPr>
          <w:b/>
        </w:rPr>
      </w:pPr>
    </w:p>
    <w:p w:rsidR="0035666C" w:rsidRDefault="0035666C" w:rsidP="0035666C">
      <w:pPr>
        <w:rPr>
          <w:b/>
        </w:rPr>
      </w:pPr>
      <w:r>
        <w:rPr>
          <w:b/>
        </w:rPr>
        <w:t>Firmy - výrobné</w:t>
      </w:r>
    </w:p>
    <w:p w:rsidR="0035666C" w:rsidRDefault="0035666C" w:rsidP="0035666C">
      <w:pPr>
        <w:pStyle w:val="Odsekzoznamu"/>
        <w:numPr>
          <w:ilvl w:val="0"/>
          <w:numId w:val="8"/>
        </w:numPr>
      </w:pPr>
      <w:r>
        <w:t xml:space="preserve">Pekáreň Tibor </w:t>
      </w:r>
      <w:proofErr w:type="spellStart"/>
      <w:r>
        <w:t>Straňák</w:t>
      </w:r>
      <w:proofErr w:type="spellEnd"/>
      <w:r>
        <w:t>, kde sú zamestnaní aj občania obce.</w:t>
      </w:r>
    </w:p>
    <w:p w:rsidR="0035666C" w:rsidRDefault="0035666C" w:rsidP="0035666C"/>
    <w:p w:rsidR="0035666C" w:rsidRDefault="0035666C" w:rsidP="0035666C">
      <w:pPr>
        <w:rPr>
          <w:b/>
        </w:rPr>
      </w:pPr>
      <w:r>
        <w:rPr>
          <w:b/>
        </w:rPr>
        <w:t>Poľnohospodárska činnosť</w:t>
      </w:r>
    </w:p>
    <w:p w:rsidR="0035666C" w:rsidRDefault="0035666C" w:rsidP="0035666C">
      <w:pPr>
        <w:jc w:val="both"/>
      </w:pPr>
      <w:r>
        <w:t>V obci najväčšiu poľnohospodársku činnosť vykonáva:</w:t>
      </w:r>
    </w:p>
    <w:p w:rsidR="0035666C" w:rsidRDefault="0035666C" w:rsidP="0035666C">
      <w:pPr>
        <w:pStyle w:val="Odsekzoznamu"/>
        <w:numPr>
          <w:ilvl w:val="0"/>
          <w:numId w:val="10"/>
        </w:numPr>
        <w:jc w:val="both"/>
      </w:pPr>
      <w:r>
        <w:t xml:space="preserve">KOVACS AGRO s. r. o. so sídlom v Hronovciach pestovanie poľnohospodárskych produktov, </w:t>
      </w:r>
    </w:p>
    <w:p w:rsidR="0035666C" w:rsidRDefault="0035666C" w:rsidP="0035666C">
      <w:pPr>
        <w:pStyle w:val="Odsekzoznamu"/>
        <w:numPr>
          <w:ilvl w:val="0"/>
          <w:numId w:val="10"/>
        </w:numPr>
        <w:jc w:val="both"/>
      </w:pPr>
      <w:r>
        <w:t xml:space="preserve">K&amp;L REAL Krakovany pestovateľ viniča, </w:t>
      </w:r>
    </w:p>
    <w:p w:rsidR="0035666C" w:rsidRDefault="0035666C" w:rsidP="0035666C">
      <w:pPr>
        <w:pStyle w:val="Odsekzoznamu"/>
        <w:numPr>
          <w:ilvl w:val="0"/>
          <w:numId w:val="10"/>
        </w:numPr>
        <w:jc w:val="both"/>
      </w:pPr>
      <w:r>
        <w:t>RENKA AGRO Šalov pestovanie poľnohospodárskych plodín,</w:t>
      </w:r>
    </w:p>
    <w:p w:rsidR="0035666C" w:rsidRDefault="0035666C" w:rsidP="0035666C">
      <w:pPr>
        <w:pStyle w:val="Odsekzoznamu"/>
        <w:numPr>
          <w:ilvl w:val="0"/>
          <w:numId w:val="10"/>
        </w:numPr>
        <w:jc w:val="both"/>
      </w:pPr>
      <w:r>
        <w:t>Poľnohospodársku činnosť a pestovanie viniča vykonávajú aj niektorí občania obce.</w:t>
      </w:r>
    </w:p>
    <w:p w:rsidR="0035666C" w:rsidRDefault="0035666C" w:rsidP="0035666C">
      <w:pPr>
        <w:rPr>
          <w:b/>
          <w:sz w:val="26"/>
          <w:szCs w:val="26"/>
        </w:rPr>
      </w:pPr>
    </w:p>
    <w:p w:rsidR="00BD40C1" w:rsidRDefault="00BD40C1" w:rsidP="0035666C">
      <w:pPr>
        <w:jc w:val="center"/>
        <w:rPr>
          <w:b/>
          <w:sz w:val="26"/>
          <w:szCs w:val="26"/>
        </w:rPr>
      </w:pPr>
    </w:p>
    <w:p w:rsidR="00BD40C1" w:rsidRDefault="00BD40C1" w:rsidP="0035666C">
      <w:pPr>
        <w:jc w:val="center"/>
        <w:rPr>
          <w:b/>
          <w:sz w:val="26"/>
          <w:szCs w:val="26"/>
        </w:rPr>
      </w:pPr>
    </w:p>
    <w:p w:rsidR="00BD40C1" w:rsidRDefault="00BD40C1" w:rsidP="0035666C">
      <w:pPr>
        <w:jc w:val="center"/>
        <w:rPr>
          <w:b/>
          <w:sz w:val="26"/>
          <w:szCs w:val="26"/>
        </w:rPr>
      </w:pPr>
    </w:p>
    <w:p w:rsidR="0035666C" w:rsidRDefault="002123EA" w:rsidP="0035666C">
      <w:pPr>
        <w:jc w:val="center"/>
        <w:rPr>
          <w:b/>
          <w:sz w:val="26"/>
          <w:szCs w:val="26"/>
        </w:rPr>
      </w:pPr>
      <w:r>
        <w:rPr>
          <w:b/>
          <w:sz w:val="26"/>
          <w:szCs w:val="26"/>
        </w:rPr>
        <w:lastRenderedPageBreak/>
        <w:t>7</w:t>
      </w:r>
      <w:r w:rsidR="0035666C">
        <w:rPr>
          <w:b/>
          <w:sz w:val="26"/>
          <w:szCs w:val="26"/>
        </w:rPr>
        <w:t>. Informácia o vývoji obce z pohľadu rozpočtovníctva</w:t>
      </w:r>
    </w:p>
    <w:p w:rsidR="0035666C" w:rsidRDefault="0035666C" w:rsidP="0035666C">
      <w:pPr>
        <w:rPr>
          <w:b/>
        </w:rPr>
      </w:pPr>
    </w:p>
    <w:p w:rsidR="0035666C" w:rsidRDefault="0035666C" w:rsidP="0035666C">
      <w:pPr>
        <w:jc w:val="both"/>
      </w:pPr>
      <w:r>
        <w:t xml:space="preserve">     Základným   nástrojom  finančného  hospodárenia  obce  bol   rozpočet   obce   na  rok   20</w:t>
      </w:r>
      <w:r w:rsidR="002123EA">
        <w:t>21</w:t>
      </w:r>
      <w:r>
        <w:t xml:space="preserve">. Obec v roku 2020 zostavila rozpočet podľa ustanovenia § 10 odsek 7) zákona č.583/2004 Z. z. o rozpočtových pravidlách územnej samosprávy a o zmene a doplnení niektorých zákonov v znení neskorších predpisov. </w:t>
      </w:r>
    </w:p>
    <w:p w:rsidR="0035666C" w:rsidRDefault="0035666C" w:rsidP="0035666C">
      <w:pPr>
        <w:jc w:val="both"/>
      </w:pPr>
      <w:r>
        <w:t xml:space="preserve">Rozpočet obce  schválený obecným zastupiteľstvom dňa </w:t>
      </w:r>
      <w:r w:rsidR="00FB6BEC">
        <w:t>14.12.2020</w:t>
      </w:r>
      <w:r>
        <w:t xml:space="preserve"> uznesením č. </w:t>
      </w:r>
      <w:r w:rsidR="00FB6BEC">
        <w:t>81/2020</w:t>
      </w:r>
      <w:r>
        <w:t xml:space="preserve"> bol zostavený ako prebytkový.</w:t>
      </w:r>
    </w:p>
    <w:p w:rsidR="0035666C" w:rsidRPr="00FB6BEC" w:rsidRDefault="00FB6BEC" w:rsidP="00FB6BEC">
      <w:r w:rsidRPr="00FB6BEC">
        <w:t>Úprava rozpočtu:</w:t>
      </w:r>
    </w:p>
    <w:p w:rsidR="00FB6BEC" w:rsidRDefault="00FB6BEC" w:rsidP="00FB6BEC">
      <w:pPr>
        <w:pStyle w:val="Odsekzoznamu"/>
        <w:numPr>
          <w:ilvl w:val="0"/>
          <w:numId w:val="15"/>
        </w:numPr>
      </w:pPr>
      <w:r w:rsidRPr="00FB6BEC">
        <w:t>úprava</w:t>
      </w:r>
      <w:r>
        <w:t xml:space="preserve"> schválená dňa 22.03.2021</w:t>
      </w:r>
    </w:p>
    <w:p w:rsidR="0035666C" w:rsidRDefault="0035666C" w:rsidP="0035666C">
      <w:pPr>
        <w:rPr>
          <w:b/>
        </w:rPr>
      </w:pPr>
    </w:p>
    <w:p w:rsidR="0035666C" w:rsidRDefault="0035666C" w:rsidP="0035666C">
      <w:pPr>
        <w:jc w:val="center"/>
        <w:rPr>
          <w:b/>
        </w:rPr>
      </w:pPr>
    </w:p>
    <w:p w:rsidR="0035666C" w:rsidRDefault="002123EA" w:rsidP="0035666C">
      <w:pPr>
        <w:jc w:val="center"/>
        <w:rPr>
          <w:b/>
        </w:rPr>
      </w:pPr>
      <w:r>
        <w:rPr>
          <w:b/>
        </w:rPr>
        <w:t>7</w:t>
      </w:r>
      <w:r w:rsidR="0035666C">
        <w:rPr>
          <w:b/>
        </w:rPr>
        <w:t>.1 Plnenie  príjmov a čerpanie výdavkov za rok 202</w:t>
      </w:r>
      <w:r>
        <w:rPr>
          <w:b/>
        </w:rPr>
        <w:t>1</w:t>
      </w:r>
    </w:p>
    <w:p w:rsidR="001B3E90" w:rsidRDefault="001B3E90" w:rsidP="0035666C">
      <w:pPr>
        <w:jc w:val="center"/>
        <w:rPr>
          <w:b/>
        </w:rPr>
      </w:pPr>
    </w:p>
    <w:tbl>
      <w:tblPr>
        <w:tblW w:w="0" w:type="auto"/>
        <w:tblLook w:val="04A0"/>
      </w:tblPr>
      <w:tblGrid>
        <w:gridCol w:w="3085"/>
        <w:gridCol w:w="1418"/>
        <w:gridCol w:w="1417"/>
        <w:gridCol w:w="1843"/>
        <w:gridCol w:w="1450"/>
      </w:tblGrid>
      <w:tr w:rsidR="0035666C" w:rsidTr="0035666C">
        <w:tc>
          <w:tcPr>
            <w:tcW w:w="308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5666C" w:rsidRDefault="0035666C">
            <w:pPr>
              <w:spacing w:line="276" w:lineRule="auto"/>
              <w:jc w:val="both"/>
              <w:rPr>
                <w:b/>
                <w:lang w:eastAsia="en-US"/>
              </w:rPr>
            </w:pPr>
          </w:p>
          <w:p w:rsidR="0035666C" w:rsidRDefault="0035666C">
            <w:pPr>
              <w:spacing w:line="276" w:lineRule="auto"/>
              <w:jc w:val="both"/>
              <w:rPr>
                <w:b/>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5666C" w:rsidRDefault="0035666C">
            <w:pPr>
              <w:spacing w:line="276" w:lineRule="auto"/>
              <w:jc w:val="center"/>
              <w:rPr>
                <w:b/>
                <w:lang w:eastAsia="en-US"/>
              </w:rPr>
            </w:pPr>
          </w:p>
          <w:p w:rsidR="0035666C" w:rsidRDefault="0035666C">
            <w:pPr>
              <w:spacing w:line="276" w:lineRule="auto"/>
              <w:jc w:val="center"/>
              <w:rPr>
                <w:b/>
                <w:lang w:eastAsia="en-US"/>
              </w:rPr>
            </w:pPr>
            <w:r>
              <w:rPr>
                <w:b/>
                <w:lang w:eastAsia="en-US"/>
              </w:rPr>
              <w:t>Rozpočet</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5666C" w:rsidRDefault="0035666C">
            <w:pPr>
              <w:spacing w:line="276" w:lineRule="auto"/>
              <w:jc w:val="center"/>
              <w:rPr>
                <w:b/>
                <w:lang w:eastAsia="en-US"/>
              </w:rPr>
            </w:pPr>
          </w:p>
          <w:p w:rsidR="0035666C" w:rsidRDefault="0035666C">
            <w:pPr>
              <w:spacing w:line="276" w:lineRule="auto"/>
              <w:jc w:val="center"/>
              <w:rPr>
                <w:b/>
                <w:lang w:eastAsia="en-US"/>
              </w:rPr>
            </w:pPr>
            <w:r>
              <w:rPr>
                <w:b/>
                <w:lang w:eastAsia="en-US"/>
              </w:rPr>
              <w:t>Rozpočet</w:t>
            </w:r>
          </w:p>
          <w:p w:rsidR="0035666C" w:rsidRDefault="0035666C">
            <w:pPr>
              <w:spacing w:line="276" w:lineRule="auto"/>
              <w:jc w:val="center"/>
              <w:rPr>
                <w:b/>
                <w:lang w:eastAsia="en-US"/>
              </w:rPr>
            </w:pPr>
            <w:r>
              <w:rPr>
                <w:b/>
                <w:lang w:eastAsia="en-US"/>
              </w:rPr>
              <w:t>po zmenách</w:t>
            </w:r>
          </w:p>
        </w:tc>
        <w:tc>
          <w:tcPr>
            <w:tcW w:w="184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35666C">
            <w:pPr>
              <w:spacing w:line="276" w:lineRule="auto"/>
              <w:jc w:val="center"/>
              <w:rPr>
                <w:b/>
                <w:lang w:eastAsia="en-US"/>
              </w:rPr>
            </w:pPr>
            <w:r>
              <w:rPr>
                <w:b/>
                <w:sz w:val="22"/>
                <w:szCs w:val="22"/>
                <w:lang w:eastAsia="en-US"/>
              </w:rPr>
              <w:t>Skutočné</w:t>
            </w:r>
          </w:p>
          <w:p w:rsidR="0035666C" w:rsidRDefault="0035666C">
            <w:pPr>
              <w:spacing w:line="276" w:lineRule="auto"/>
              <w:jc w:val="center"/>
              <w:rPr>
                <w:b/>
                <w:lang w:eastAsia="en-US"/>
              </w:rPr>
            </w:pPr>
            <w:r>
              <w:rPr>
                <w:b/>
                <w:sz w:val="22"/>
                <w:szCs w:val="22"/>
                <w:lang w:eastAsia="en-US"/>
              </w:rPr>
              <w:t>plnenie príjmov/</w:t>
            </w:r>
          </w:p>
          <w:p w:rsidR="0035666C" w:rsidRDefault="0035666C">
            <w:pPr>
              <w:spacing w:line="276" w:lineRule="auto"/>
              <w:jc w:val="center"/>
              <w:rPr>
                <w:b/>
                <w:lang w:eastAsia="en-US"/>
              </w:rPr>
            </w:pPr>
            <w:r>
              <w:rPr>
                <w:b/>
                <w:sz w:val="22"/>
                <w:szCs w:val="22"/>
                <w:lang w:eastAsia="en-US"/>
              </w:rPr>
              <w:t>čerpanie výdavkov</w:t>
            </w:r>
          </w:p>
          <w:p w:rsidR="0035666C" w:rsidRDefault="0035666C" w:rsidP="00162D98">
            <w:pPr>
              <w:spacing w:line="276" w:lineRule="auto"/>
              <w:jc w:val="center"/>
              <w:rPr>
                <w:b/>
                <w:lang w:eastAsia="en-US"/>
              </w:rPr>
            </w:pPr>
            <w:r>
              <w:rPr>
                <w:b/>
                <w:sz w:val="22"/>
                <w:szCs w:val="22"/>
                <w:lang w:eastAsia="en-US"/>
              </w:rPr>
              <w:t>k 31.12.202</w:t>
            </w:r>
            <w:r w:rsidR="00162D98">
              <w:rPr>
                <w:b/>
                <w:sz w:val="22"/>
                <w:szCs w:val="22"/>
                <w:lang w:eastAsia="en-US"/>
              </w:rPr>
              <w:t>1</w:t>
            </w:r>
          </w:p>
        </w:tc>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35666C">
            <w:pPr>
              <w:spacing w:line="276" w:lineRule="auto"/>
              <w:jc w:val="center"/>
              <w:rPr>
                <w:b/>
                <w:lang w:eastAsia="en-US"/>
              </w:rPr>
            </w:pPr>
            <w:r>
              <w:rPr>
                <w:b/>
                <w:sz w:val="22"/>
                <w:szCs w:val="22"/>
                <w:lang w:eastAsia="en-US"/>
              </w:rPr>
              <w:t>% plnenia</w:t>
            </w:r>
          </w:p>
          <w:p w:rsidR="0035666C" w:rsidRDefault="0035666C">
            <w:pPr>
              <w:spacing w:line="276" w:lineRule="auto"/>
              <w:jc w:val="center"/>
              <w:rPr>
                <w:b/>
                <w:lang w:eastAsia="en-US"/>
              </w:rPr>
            </w:pPr>
            <w:r>
              <w:rPr>
                <w:b/>
                <w:sz w:val="22"/>
                <w:szCs w:val="22"/>
                <w:lang w:eastAsia="en-US"/>
              </w:rPr>
              <w:t xml:space="preserve"> príjmov/</w:t>
            </w:r>
          </w:p>
          <w:p w:rsidR="0035666C" w:rsidRDefault="0035666C">
            <w:pPr>
              <w:spacing w:line="276" w:lineRule="auto"/>
              <w:jc w:val="center"/>
              <w:rPr>
                <w:b/>
                <w:lang w:eastAsia="en-US"/>
              </w:rPr>
            </w:pPr>
            <w:r>
              <w:rPr>
                <w:b/>
                <w:sz w:val="22"/>
                <w:szCs w:val="22"/>
                <w:lang w:eastAsia="en-US"/>
              </w:rPr>
              <w:t>% čerpanie výdavkov</w:t>
            </w:r>
          </w:p>
        </w:tc>
      </w:tr>
      <w:tr w:rsidR="0035666C" w:rsidTr="0035666C">
        <w:tc>
          <w:tcPr>
            <w:tcW w:w="308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35666C">
            <w:pPr>
              <w:spacing w:line="276" w:lineRule="auto"/>
              <w:jc w:val="both"/>
              <w:rPr>
                <w:b/>
                <w:lang w:eastAsia="en-US"/>
              </w:rPr>
            </w:pPr>
            <w:r>
              <w:rPr>
                <w:b/>
                <w:lang w:eastAsia="en-US"/>
              </w:rPr>
              <w:t>Príjmy celkom</w:t>
            </w:r>
          </w:p>
        </w:tc>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162D98">
            <w:pPr>
              <w:spacing w:line="276" w:lineRule="auto"/>
              <w:jc w:val="right"/>
              <w:rPr>
                <w:b/>
                <w:lang w:eastAsia="en-US"/>
              </w:rPr>
            </w:pPr>
            <w:r>
              <w:rPr>
                <w:b/>
                <w:lang w:eastAsia="en-US"/>
              </w:rPr>
              <w:t>423 433,84</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162D98">
            <w:pPr>
              <w:spacing w:line="276" w:lineRule="auto"/>
              <w:jc w:val="right"/>
              <w:rPr>
                <w:b/>
                <w:lang w:eastAsia="en-US"/>
              </w:rPr>
            </w:pPr>
            <w:r>
              <w:rPr>
                <w:b/>
                <w:lang w:eastAsia="en-US"/>
              </w:rPr>
              <w:t>481 558,19</w:t>
            </w:r>
          </w:p>
        </w:tc>
        <w:tc>
          <w:tcPr>
            <w:tcW w:w="184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162D98">
            <w:pPr>
              <w:spacing w:line="276" w:lineRule="auto"/>
              <w:jc w:val="right"/>
              <w:rPr>
                <w:b/>
                <w:lang w:eastAsia="en-US"/>
              </w:rPr>
            </w:pPr>
            <w:r>
              <w:rPr>
                <w:b/>
                <w:lang w:eastAsia="en-US"/>
              </w:rPr>
              <w:t>334 150,10</w:t>
            </w:r>
          </w:p>
        </w:tc>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162D98">
            <w:pPr>
              <w:spacing w:line="276" w:lineRule="auto"/>
              <w:jc w:val="center"/>
              <w:rPr>
                <w:b/>
                <w:lang w:eastAsia="en-US"/>
              </w:rPr>
            </w:pPr>
            <w:r>
              <w:rPr>
                <w:b/>
                <w:lang w:eastAsia="en-US"/>
              </w:rPr>
              <w:t>69</w:t>
            </w:r>
          </w:p>
        </w:tc>
      </w:tr>
      <w:tr w:rsidR="0035666C" w:rsidTr="0035666C">
        <w:tc>
          <w:tcPr>
            <w:tcW w:w="3085"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jc w:val="both"/>
              <w:rPr>
                <w:lang w:eastAsia="en-US"/>
              </w:rPr>
            </w:pPr>
            <w:r>
              <w:rPr>
                <w:lang w:eastAsia="en-US"/>
              </w:rPr>
              <w:t>z toho</w:t>
            </w:r>
          </w:p>
        </w:tc>
        <w:tc>
          <w:tcPr>
            <w:tcW w:w="1418" w:type="dxa"/>
            <w:tcBorders>
              <w:top w:val="single" w:sz="4" w:space="0" w:color="auto"/>
              <w:left w:val="single" w:sz="4" w:space="0" w:color="auto"/>
              <w:bottom w:val="single" w:sz="4" w:space="0" w:color="auto"/>
              <w:right w:val="single" w:sz="4" w:space="0" w:color="auto"/>
            </w:tcBorders>
          </w:tcPr>
          <w:p w:rsidR="0035666C" w:rsidRDefault="0035666C">
            <w:pPr>
              <w:spacing w:line="276" w:lineRule="auto"/>
              <w:jc w:val="right"/>
              <w:rPr>
                <w:b/>
                <w:lang w:eastAsia="en-US"/>
              </w:rPr>
            </w:pPr>
          </w:p>
        </w:tc>
        <w:tc>
          <w:tcPr>
            <w:tcW w:w="1417" w:type="dxa"/>
            <w:tcBorders>
              <w:top w:val="single" w:sz="4" w:space="0" w:color="auto"/>
              <w:left w:val="single" w:sz="4" w:space="0" w:color="auto"/>
              <w:bottom w:val="single" w:sz="4" w:space="0" w:color="auto"/>
              <w:right w:val="single" w:sz="4" w:space="0" w:color="auto"/>
            </w:tcBorders>
          </w:tcPr>
          <w:p w:rsidR="0035666C" w:rsidRDefault="0035666C">
            <w:pPr>
              <w:spacing w:line="276" w:lineRule="auto"/>
              <w:jc w:val="right"/>
              <w:rPr>
                <w:b/>
                <w:lang w:eastAsia="en-US"/>
              </w:rPr>
            </w:pPr>
          </w:p>
        </w:tc>
        <w:tc>
          <w:tcPr>
            <w:tcW w:w="1843" w:type="dxa"/>
            <w:tcBorders>
              <w:top w:val="single" w:sz="4" w:space="0" w:color="auto"/>
              <w:left w:val="single" w:sz="4" w:space="0" w:color="auto"/>
              <w:bottom w:val="single" w:sz="4" w:space="0" w:color="auto"/>
              <w:right w:val="single" w:sz="4" w:space="0" w:color="auto"/>
            </w:tcBorders>
          </w:tcPr>
          <w:p w:rsidR="0035666C" w:rsidRDefault="0035666C">
            <w:pPr>
              <w:spacing w:line="276" w:lineRule="auto"/>
              <w:jc w:val="right"/>
              <w:rPr>
                <w:b/>
                <w:lang w:eastAsia="en-US"/>
              </w:rPr>
            </w:pPr>
          </w:p>
        </w:tc>
        <w:tc>
          <w:tcPr>
            <w:tcW w:w="1450" w:type="dxa"/>
            <w:tcBorders>
              <w:top w:val="single" w:sz="4" w:space="0" w:color="auto"/>
              <w:left w:val="single" w:sz="4" w:space="0" w:color="auto"/>
              <w:bottom w:val="single" w:sz="4" w:space="0" w:color="auto"/>
              <w:right w:val="single" w:sz="4" w:space="0" w:color="auto"/>
            </w:tcBorders>
          </w:tcPr>
          <w:p w:rsidR="0035666C" w:rsidRDefault="0035666C">
            <w:pPr>
              <w:spacing w:line="276" w:lineRule="auto"/>
              <w:jc w:val="center"/>
              <w:rPr>
                <w:b/>
                <w:lang w:eastAsia="en-US"/>
              </w:rPr>
            </w:pPr>
          </w:p>
        </w:tc>
      </w:tr>
      <w:tr w:rsidR="00162D98" w:rsidTr="0035666C">
        <w:tc>
          <w:tcPr>
            <w:tcW w:w="3085" w:type="dxa"/>
            <w:tcBorders>
              <w:top w:val="single" w:sz="4" w:space="0" w:color="auto"/>
              <w:left w:val="single" w:sz="4" w:space="0" w:color="auto"/>
              <w:bottom w:val="single" w:sz="4" w:space="0" w:color="auto"/>
              <w:right w:val="single" w:sz="4" w:space="0" w:color="auto"/>
            </w:tcBorders>
            <w:hideMark/>
          </w:tcPr>
          <w:p w:rsidR="00162D98" w:rsidRDefault="00162D98">
            <w:pPr>
              <w:spacing w:line="276" w:lineRule="auto"/>
              <w:jc w:val="both"/>
              <w:rPr>
                <w:lang w:eastAsia="en-US"/>
              </w:rPr>
            </w:pPr>
            <w:r>
              <w:rPr>
                <w:lang w:eastAsia="en-US"/>
              </w:rPr>
              <w:t>Bežné príjmy</w:t>
            </w:r>
          </w:p>
        </w:tc>
        <w:tc>
          <w:tcPr>
            <w:tcW w:w="1418" w:type="dxa"/>
            <w:tcBorders>
              <w:top w:val="single" w:sz="4" w:space="0" w:color="auto"/>
              <w:left w:val="single" w:sz="4" w:space="0" w:color="auto"/>
              <w:bottom w:val="single" w:sz="4" w:space="0" w:color="auto"/>
              <w:right w:val="single" w:sz="4" w:space="0" w:color="auto"/>
            </w:tcBorders>
            <w:hideMark/>
          </w:tcPr>
          <w:p w:rsidR="00162D98" w:rsidRDefault="00162D98" w:rsidP="00162D98">
            <w:pPr>
              <w:spacing w:line="276" w:lineRule="auto"/>
              <w:jc w:val="right"/>
              <w:rPr>
                <w:b/>
                <w:lang w:eastAsia="en-US"/>
              </w:rPr>
            </w:pPr>
            <w:r>
              <w:rPr>
                <w:b/>
                <w:lang w:eastAsia="en-US"/>
              </w:rPr>
              <w:t>288 857,00</w:t>
            </w:r>
          </w:p>
        </w:tc>
        <w:tc>
          <w:tcPr>
            <w:tcW w:w="1417" w:type="dxa"/>
            <w:tcBorders>
              <w:top w:val="single" w:sz="4" w:space="0" w:color="auto"/>
              <w:left w:val="single" w:sz="4" w:space="0" w:color="auto"/>
              <w:bottom w:val="single" w:sz="4" w:space="0" w:color="auto"/>
              <w:right w:val="single" w:sz="4" w:space="0" w:color="auto"/>
            </w:tcBorders>
            <w:hideMark/>
          </w:tcPr>
          <w:p w:rsidR="00162D98" w:rsidRDefault="00162D98" w:rsidP="00162D98">
            <w:pPr>
              <w:spacing w:line="276" w:lineRule="auto"/>
              <w:jc w:val="right"/>
              <w:rPr>
                <w:b/>
                <w:lang w:eastAsia="en-US"/>
              </w:rPr>
            </w:pPr>
            <w:r>
              <w:rPr>
                <w:b/>
                <w:lang w:eastAsia="en-US"/>
              </w:rPr>
              <w:t>336 026,72</w:t>
            </w:r>
          </w:p>
        </w:tc>
        <w:tc>
          <w:tcPr>
            <w:tcW w:w="1843" w:type="dxa"/>
            <w:tcBorders>
              <w:top w:val="single" w:sz="4" w:space="0" w:color="auto"/>
              <w:left w:val="single" w:sz="4" w:space="0" w:color="auto"/>
              <w:bottom w:val="single" w:sz="4" w:space="0" w:color="auto"/>
              <w:right w:val="single" w:sz="4" w:space="0" w:color="auto"/>
            </w:tcBorders>
            <w:hideMark/>
          </w:tcPr>
          <w:p w:rsidR="00162D98" w:rsidRDefault="00162D98" w:rsidP="00162D98">
            <w:pPr>
              <w:spacing w:line="276" w:lineRule="auto"/>
              <w:jc w:val="right"/>
              <w:rPr>
                <w:b/>
                <w:lang w:eastAsia="en-US"/>
              </w:rPr>
            </w:pPr>
            <w:r>
              <w:rPr>
                <w:b/>
                <w:lang w:eastAsia="en-US"/>
              </w:rPr>
              <w:t>298 195,76</w:t>
            </w:r>
          </w:p>
        </w:tc>
        <w:tc>
          <w:tcPr>
            <w:tcW w:w="1450" w:type="dxa"/>
            <w:tcBorders>
              <w:top w:val="single" w:sz="4" w:space="0" w:color="auto"/>
              <w:left w:val="single" w:sz="4" w:space="0" w:color="auto"/>
              <w:bottom w:val="single" w:sz="4" w:space="0" w:color="auto"/>
              <w:right w:val="single" w:sz="4" w:space="0" w:color="auto"/>
            </w:tcBorders>
            <w:hideMark/>
          </w:tcPr>
          <w:p w:rsidR="00162D98" w:rsidRDefault="00162D98">
            <w:pPr>
              <w:spacing w:line="276" w:lineRule="auto"/>
              <w:jc w:val="center"/>
              <w:rPr>
                <w:b/>
                <w:lang w:eastAsia="en-US"/>
              </w:rPr>
            </w:pPr>
          </w:p>
        </w:tc>
      </w:tr>
      <w:tr w:rsidR="00162D98" w:rsidTr="0035666C">
        <w:tc>
          <w:tcPr>
            <w:tcW w:w="3085" w:type="dxa"/>
            <w:tcBorders>
              <w:top w:val="single" w:sz="4" w:space="0" w:color="auto"/>
              <w:left w:val="single" w:sz="4" w:space="0" w:color="auto"/>
              <w:bottom w:val="single" w:sz="4" w:space="0" w:color="auto"/>
              <w:right w:val="single" w:sz="4" w:space="0" w:color="auto"/>
            </w:tcBorders>
            <w:hideMark/>
          </w:tcPr>
          <w:p w:rsidR="00162D98" w:rsidRDefault="00162D98">
            <w:pPr>
              <w:spacing w:line="276" w:lineRule="auto"/>
              <w:jc w:val="both"/>
              <w:rPr>
                <w:lang w:eastAsia="en-US"/>
              </w:rPr>
            </w:pPr>
            <w:r>
              <w:rPr>
                <w:lang w:eastAsia="en-US"/>
              </w:rPr>
              <w:t>Kapitálové príjmy</w:t>
            </w:r>
          </w:p>
        </w:tc>
        <w:tc>
          <w:tcPr>
            <w:tcW w:w="1418" w:type="dxa"/>
            <w:tcBorders>
              <w:top w:val="single" w:sz="4" w:space="0" w:color="auto"/>
              <w:left w:val="single" w:sz="4" w:space="0" w:color="auto"/>
              <w:bottom w:val="single" w:sz="4" w:space="0" w:color="auto"/>
              <w:right w:val="single" w:sz="4" w:space="0" w:color="auto"/>
            </w:tcBorders>
            <w:hideMark/>
          </w:tcPr>
          <w:p w:rsidR="00162D98" w:rsidRDefault="00162D98">
            <w:pPr>
              <w:spacing w:line="276" w:lineRule="auto"/>
              <w:jc w:val="right"/>
              <w:rPr>
                <w:b/>
                <w:lang w:eastAsia="en-US"/>
              </w:rPr>
            </w:pPr>
            <w:r>
              <w:rPr>
                <w:b/>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162D98" w:rsidRDefault="00162D98">
            <w:pPr>
              <w:spacing w:line="276" w:lineRule="auto"/>
              <w:jc w:val="right"/>
              <w:rPr>
                <w:b/>
                <w:lang w:eastAsia="en-US"/>
              </w:rPr>
            </w:pPr>
            <w:r>
              <w:rPr>
                <w:b/>
                <w:lang w:eastAsia="en-US"/>
              </w:rPr>
              <w:t>0</w:t>
            </w:r>
          </w:p>
        </w:tc>
        <w:tc>
          <w:tcPr>
            <w:tcW w:w="1843" w:type="dxa"/>
            <w:tcBorders>
              <w:top w:val="single" w:sz="4" w:space="0" w:color="auto"/>
              <w:left w:val="single" w:sz="4" w:space="0" w:color="auto"/>
              <w:bottom w:val="single" w:sz="4" w:space="0" w:color="auto"/>
              <w:right w:val="single" w:sz="4" w:space="0" w:color="auto"/>
            </w:tcBorders>
            <w:hideMark/>
          </w:tcPr>
          <w:p w:rsidR="00162D98" w:rsidRDefault="00162D98">
            <w:pPr>
              <w:spacing w:line="276" w:lineRule="auto"/>
              <w:jc w:val="right"/>
              <w:rPr>
                <w:b/>
                <w:lang w:eastAsia="en-US"/>
              </w:rPr>
            </w:pPr>
            <w:r>
              <w:rPr>
                <w:b/>
                <w:lang w:eastAsia="en-US"/>
              </w:rPr>
              <w:t>0</w:t>
            </w:r>
          </w:p>
        </w:tc>
        <w:tc>
          <w:tcPr>
            <w:tcW w:w="1450" w:type="dxa"/>
            <w:tcBorders>
              <w:top w:val="single" w:sz="4" w:space="0" w:color="auto"/>
              <w:left w:val="single" w:sz="4" w:space="0" w:color="auto"/>
              <w:bottom w:val="single" w:sz="4" w:space="0" w:color="auto"/>
              <w:right w:val="single" w:sz="4" w:space="0" w:color="auto"/>
            </w:tcBorders>
            <w:hideMark/>
          </w:tcPr>
          <w:p w:rsidR="00162D98" w:rsidRDefault="00162D98">
            <w:pPr>
              <w:spacing w:line="276" w:lineRule="auto"/>
              <w:rPr>
                <w:rFonts w:asciiTheme="minorHAnsi" w:eastAsiaTheme="minorHAnsi" w:hAnsiTheme="minorHAnsi"/>
                <w:lang w:eastAsia="en-US"/>
              </w:rPr>
            </w:pPr>
          </w:p>
        </w:tc>
      </w:tr>
      <w:tr w:rsidR="00162D98" w:rsidTr="0035666C">
        <w:tc>
          <w:tcPr>
            <w:tcW w:w="3085" w:type="dxa"/>
            <w:tcBorders>
              <w:top w:val="single" w:sz="4" w:space="0" w:color="auto"/>
              <w:left w:val="single" w:sz="4" w:space="0" w:color="auto"/>
              <w:bottom w:val="single" w:sz="4" w:space="0" w:color="auto"/>
              <w:right w:val="single" w:sz="4" w:space="0" w:color="auto"/>
            </w:tcBorders>
            <w:hideMark/>
          </w:tcPr>
          <w:p w:rsidR="00162D98" w:rsidRDefault="00162D98">
            <w:pPr>
              <w:spacing w:line="276" w:lineRule="auto"/>
              <w:jc w:val="both"/>
              <w:rPr>
                <w:lang w:eastAsia="en-US"/>
              </w:rPr>
            </w:pPr>
            <w:r>
              <w:rPr>
                <w:lang w:eastAsia="en-US"/>
              </w:rPr>
              <w:t>Finančné operácie príjmové</w:t>
            </w:r>
          </w:p>
        </w:tc>
        <w:tc>
          <w:tcPr>
            <w:tcW w:w="1418" w:type="dxa"/>
            <w:tcBorders>
              <w:top w:val="single" w:sz="4" w:space="0" w:color="auto"/>
              <w:left w:val="single" w:sz="4" w:space="0" w:color="auto"/>
              <w:bottom w:val="single" w:sz="4" w:space="0" w:color="auto"/>
              <w:right w:val="single" w:sz="4" w:space="0" w:color="auto"/>
            </w:tcBorders>
            <w:hideMark/>
          </w:tcPr>
          <w:p w:rsidR="00162D98" w:rsidRDefault="00162D98">
            <w:pPr>
              <w:spacing w:line="276" w:lineRule="auto"/>
              <w:jc w:val="right"/>
              <w:rPr>
                <w:b/>
                <w:lang w:eastAsia="en-US"/>
              </w:rPr>
            </w:pPr>
            <w:r>
              <w:rPr>
                <w:b/>
                <w:lang w:eastAsia="en-US"/>
              </w:rPr>
              <w:t>25 000,00</w:t>
            </w:r>
          </w:p>
        </w:tc>
        <w:tc>
          <w:tcPr>
            <w:tcW w:w="1417" w:type="dxa"/>
            <w:tcBorders>
              <w:top w:val="single" w:sz="4" w:space="0" w:color="auto"/>
              <w:left w:val="single" w:sz="4" w:space="0" w:color="auto"/>
              <w:bottom w:val="single" w:sz="4" w:space="0" w:color="auto"/>
              <w:right w:val="single" w:sz="4" w:space="0" w:color="auto"/>
            </w:tcBorders>
            <w:hideMark/>
          </w:tcPr>
          <w:p w:rsidR="00162D98" w:rsidRDefault="00162D98">
            <w:pPr>
              <w:spacing w:line="276" w:lineRule="auto"/>
              <w:jc w:val="right"/>
              <w:rPr>
                <w:b/>
                <w:lang w:eastAsia="en-US"/>
              </w:rPr>
            </w:pPr>
            <w:r>
              <w:rPr>
                <w:b/>
                <w:lang w:eastAsia="en-US"/>
              </w:rPr>
              <w:t>35 954,63</w:t>
            </w:r>
          </w:p>
        </w:tc>
        <w:tc>
          <w:tcPr>
            <w:tcW w:w="1843" w:type="dxa"/>
            <w:tcBorders>
              <w:top w:val="single" w:sz="4" w:space="0" w:color="auto"/>
              <w:left w:val="single" w:sz="4" w:space="0" w:color="auto"/>
              <w:bottom w:val="single" w:sz="4" w:space="0" w:color="auto"/>
              <w:right w:val="single" w:sz="4" w:space="0" w:color="auto"/>
            </w:tcBorders>
            <w:hideMark/>
          </w:tcPr>
          <w:p w:rsidR="00162D98" w:rsidRDefault="00162D98">
            <w:pPr>
              <w:spacing w:line="276" w:lineRule="auto"/>
              <w:jc w:val="right"/>
              <w:rPr>
                <w:b/>
                <w:lang w:eastAsia="en-US"/>
              </w:rPr>
            </w:pPr>
            <w:r>
              <w:rPr>
                <w:b/>
                <w:lang w:eastAsia="en-US"/>
              </w:rPr>
              <w:t>35 954,63</w:t>
            </w:r>
          </w:p>
        </w:tc>
        <w:tc>
          <w:tcPr>
            <w:tcW w:w="1450" w:type="dxa"/>
            <w:tcBorders>
              <w:top w:val="single" w:sz="4" w:space="0" w:color="auto"/>
              <w:left w:val="single" w:sz="4" w:space="0" w:color="auto"/>
              <w:bottom w:val="single" w:sz="4" w:space="0" w:color="auto"/>
              <w:right w:val="single" w:sz="4" w:space="0" w:color="auto"/>
            </w:tcBorders>
            <w:hideMark/>
          </w:tcPr>
          <w:p w:rsidR="00162D98" w:rsidRDefault="00162D98">
            <w:pPr>
              <w:spacing w:line="276" w:lineRule="auto"/>
              <w:jc w:val="center"/>
              <w:rPr>
                <w:b/>
                <w:lang w:eastAsia="en-US"/>
              </w:rPr>
            </w:pPr>
          </w:p>
        </w:tc>
      </w:tr>
      <w:tr w:rsidR="00162D98" w:rsidTr="0035666C">
        <w:tc>
          <w:tcPr>
            <w:tcW w:w="308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62D98" w:rsidRDefault="00162D98">
            <w:pPr>
              <w:spacing w:line="276" w:lineRule="auto"/>
              <w:jc w:val="both"/>
              <w:rPr>
                <w:b/>
                <w:lang w:eastAsia="en-US"/>
              </w:rPr>
            </w:pPr>
            <w:r>
              <w:rPr>
                <w:b/>
                <w:lang w:eastAsia="en-US"/>
              </w:rPr>
              <w:t>Výdavky celkom</w:t>
            </w:r>
          </w:p>
        </w:tc>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62D98" w:rsidRDefault="00162D98">
            <w:pPr>
              <w:spacing w:line="276" w:lineRule="auto"/>
              <w:jc w:val="right"/>
              <w:rPr>
                <w:b/>
                <w:lang w:eastAsia="en-US"/>
              </w:rPr>
            </w:pPr>
            <w:r>
              <w:rPr>
                <w:b/>
                <w:lang w:eastAsia="en-US"/>
              </w:rPr>
              <w:t>381 928,84</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62D98" w:rsidRDefault="00162D98">
            <w:pPr>
              <w:spacing w:line="276" w:lineRule="auto"/>
              <w:jc w:val="right"/>
              <w:rPr>
                <w:b/>
                <w:lang w:eastAsia="en-US"/>
              </w:rPr>
            </w:pPr>
            <w:r>
              <w:rPr>
                <w:b/>
                <w:lang w:eastAsia="en-US"/>
              </w:rPr>
              <w:t>427 382,93</w:t>
            </w:r>
          </w:p>
        </w:tc>
        <w:tc>
          <w:tcPr>
            <w:tcW w:w="184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62D98" w:rsidRDefault="00162D98">
            <w:pPr>
              <w:spacing w:line="276" w:lineRule="auto"/>
              <w:jc w:val="right"/>
              <w:rPr>
                <w:b/>
                <w:lang w:eastAsia="en-US"/>
              </w:rPr>
            </w:pPr>
            <w:r>
              <w:rPr>
                <w:b/>
                <w:lang w:eastAsia="en-US"/>
              </w:rPr>
              <w:t>310 804,36</w:t>
            </w:r>
          </w:p>
        </w:tc>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62D98" w:rsidRDefault="00162D98">
            <w:pPr>
              <w:spacing w:line="276" w:lineRule="auto"/>
              <w:jc w:val="center"/>
              <w:rPr>
                <w:b/>
                <w:lang w:eastAsia="en-US"/>
              </w:rPr>
            </w:pPr>
            <w:r>
              <w:rPr>
                <w:b/>
                <w:lang w:eastAsia="en-US"/>
              </w:rPr>
              <w:t>73</w:t>
            </w:r>
          </w:p>
        </w:tc>
      </w:tr>
      <w:tr w:rsidR="00162D98" w:rsidTr="0035666C">
        <w:tc>
          <w:tcPr>
            <w:tcW w:w="3085" w:type="dxa"/>
            <w:tcBorders>
              <w:top w:val="single" w:sz="4" w:space="0" w:color="auto"/>
              <w:left w:val="single" w:sz="4" w:space="0" w:color="auto"/>
              <w:bottom w:val="single" w:sz="4" w:space="0" w:color="auto"/>
              <w:right w:val="single" w:sz="4" w:space="0" w:color="auto"/>
            </w:tcBorders>
            <w:hideMark/>
          </w:tcPr>
          <w:p w:rsidR="00162D98" w:rsidRDefault="00162D98">
            <w:pPr>
              <w:spacing w:line="276" w:lineRule="auto"/>
              <w:jc w:val="both"/>
              <w:rPr>
                <w:lang w:eastAsia="en-US"/>
              </w:rPr>
            </w:pPr>
            <w:r>
              <w:rPr>
                <w:lang w:eastAsia="en-US"/>
              </w:rPr>
              <w:t>z toho</w:t>
            </w:r>
          </w:p>
        </w:tc>
        <w:tc>
          <w:tcPr>
            <w:tcW w:w="1418" w:type="dxa"/>
            <w:tcBorders>
              <w:top w:val="single" w:sz="4" w:space="0" w:color="auto"/>
              <w:left w:val="single" w:sz="4" w:space="0" w:color="auto"/>
              <w:bottom w:val="single" w:sz="4" w:space="0" w:color="auto"/>
              <w:right w:val="single" w:sz="4" w:space="0" w:color="auto"/>
            </w:tcBorders>
          </w:tcPr>
          <w:p w:rsidR="00162D98" w:rsidRDefault="00162D98">
            <w:pPr>
              <w:spacing w:line="276" w:lineRule="auto"/>
              <w:jc w:val="right"/>
              <w:rPr>
                <w:b/>
                <w:lang w:eastAsia="en-US"/>
              </w:rPr>
            </w:pPr>
          </w:p>
        </w:tc>
        <w:tc>
          <w:tcPr>
            <w:tcW w:w="1417" w:type="dxa"/>
            <w:tcBorders>
              <w:top w:val="single" w:sz="4" w:space="0" w:color="auto"/>
              <w:left w:val="single" w:sz="4" w:space="0" w:color="auto"/>
              <w:bottom w:val="single" w:sz="4" w:space="0" w:color="auto"/>
              <w:right w:val="single" w:sz="4" w:space="0" w:color="auto"/>
            </w:tcBorders>
          </w:tcPr>
          <w:p w:rsidR="00162D98" w:rsidRDefault="00162D98">
            <w:pPr>
              <w:spacing w:line="276" w:lineRule="auto"/>
              <w:jc w:val="right"/>
              <w:rPr>
                <w:b/>
                <w:lang w:eastAsia="en-US"/>
              </w:rPr>
            </w:pPr>
          </w:p>
        </w:tc>
        <w:tc>
          <w:tcPr>
            <w:tcW w:w="1843" w:type="dxa"/>
            <w:tcBorders>
              <w:top w:val="single" w:sz="4" w:space="0" w:color="auto"/>
              <w:left w:val="single" w:sz="4" w:space="0" w:color="auto"/>
              <w:bottom w:val="single" w:sz="4" w:space="0" w:color="auto"/>
              <w:right w:val="single" w:sz="4" w:space="0" w:color="auto"/>
            </w:tcBorders>
          </w:tcPr>
          <w:p w:rsidR="00162D98" w:rsidRDefault="00162D98">
            <w:pPr>
              <w:spacing w:line="276" w:lineRule="auto"/>
              <w:jc w:val="right"/>
              <w:rPr>
                <w:b/>
                <w:lang w:eastAsia="en-US"/>
              </w:rPr>
            </w:pPr>
          </w:p>
        </w:tc>
        <w:tc>
          <w:tcPr>
            <w:tcW w:w="1450" w:type="dxa"/>
            <w:tcBorders>
              <w:top w:val="single" w:sz="4" w:space="0" w:color="auto"/>
              <w:left w:val="single" w:sz="4" w:space="0" w:color="auto"/>
              <w:bottom w:val="single" w:sz="4" w:space="0" w:color="auto"/>
              <w:right w:val="single" w:sz="4" w:space="0" w:color="auto"/>
            </w:tcBorders>
          </w:tcPr>
          <w:p w:rsidR="00162D98" w:rsidRDefault="00162D98">
            <w:pPr>
              <w:spacing w:line="276" w:lineRule="auto"/>
              <w:jc w:val="center"/>
              <w:rPr>
                <w:b/>
                <w:lang w:eastAsia="en-US"/>
              </w:rPr>
            </w:pPr>
          </w:p>
        </w:tc>
      </w:tr>
      <w:tr w:rsidR="00162D98" w:rsidTr="0035666C">
        <w:tc>
          <w:tcPr>
            <w:tcW w:w="3085" w:type="dxa"/>
            <w:tcBorders>
              <w:top w:val="single" w:sz="4" w:space="0" w:color="auto"/>
              <w:left w:val="single" w:sz="4" w:space="0" w:color="auto"/>
              <w:bottom w:val="single" w:sz="4" w:space="0" w:color="auto"/>
              <w:right w:val="single" w:sz="4" w:space="0" w:color="auto"/>
            </w:tcBorders>
            <w:hideMark/>
          </w:tcPr>
          <w:p w:rsidR="00162D98" w:rsidRDefault="00162D98">
            <w:pPr>
              <w:spacing w:line="276" w:lineRule="auto"/>
              <w:jc w:val="both"/>
              <w:rPr>
                <w:lang w:eastAsia="en-US"/>
              </w:rPr>
            </w:pPr>
            <w:r>
              <w:rPr>
                <w:lang w:eastAsia="en-US"/>
              </w:rPr>
              <w:t>Bežné výdavky</w:t>
            </w:r>
          </w:p>
        </w:tc>
        <w:tc>
          <w:tcPr>
            <w:tcW w:w="1418" w:type="dxa"/>
            <w:tcBorders>
              <w:top w:val="single" w:sz="4" w:space="0" w:color="auto"/>
              <w:left w:val="single" w:sz="4" w:space="0" w:color="auto"/>
              <w:bottom w:val="single" w:sz="4" w:space="0" w:color="auto"/>
              <w:right w:val="single" w:sz="4" w:space="0" w:color="auto"/>
            </w:tcBorders>
            <w:hideMark/>
          </w:tcPr>
          <w:p w:rsidR="00162D98" w:rsidRDefault="00162D98">
            <w:pPr>
              <w:spacing w:line="276" w:lineRule="auto"/>
              <w:jc w:val="right"/>
              <w:rPr>
                <w:b/>
                <w:lang w:eastAsia="en-US"/>
              </w:rPr>
            </w:pPr>
            <w:r>
              <w:rPr>
                <w:b/>
                <w:lang w:eastAsia="en-US"/>
              </w:rPr>
              <w:t>271 652,00</w:t>
            </w:r>
          </w:p>
        </w:tc>
        <w:tc>
          <w:tcPr>
            <w:tcW w:w="1417" w:type="dxa"/>
            <w:tcBorders>
              <w:top w:val="single" w:sz="4" w:space="0" w:color="auto"/>
              <w:left w:val="single" w:sz="4" w:space="0" w:color="auto"/>
              <w:bottom w:val="single" w:sz="4" w:space="0" w:color="auto"/>
              <w:right w:val="single" w:sz="4" w:space="0" w:color="auto"/>
            </w:tcBorders>
            <w:hideMark/>
          </w:tcPr>
          <w:p w:rsidR="00162D98" w:rsidRDefault="00162D98">
            <w:pPr>
              <w:spacing w:line="276" w:lineRule="auto"/>
              <w:jc w:val="right"/>
              <w:rPr>
                <w:b/>
                <w:lang w:eastAsia="en-US"/>
              </w:rPr>
            </w:pPr>
            <w:r>
              <w:rPr>
                <w:b/>
                <w:lang w:eastAsia="en-US"/>
              </w:rPr>
              <w:t>310 506,09</w:t>
            </w:r>
          </w:p>
        </w:tc>
        <w:tc>
          <w:tcPr>
            <w:tcW w:w="1843" w:type="dxa"/>
            <w:tcBorders>
              <w:top w:val="single" w:sz="4" w:space="0" w:color="auto"/>
              <w:left w:val="single" w:sz="4" w:space="0" w:color="auto"/>
              <w:bottom w:val="single" w:sz="4" w:space="0" w:color="auto"/>
              <w:right w:val="single" w:sz="4" w:space="0" w:color="auto"/>
            </w:tcBorders>
            <w:hideMark/>
          </w:tcPr>
          <w:p w:rsidR="00162D98" w:rsidRDefault="00162D98">
            <w:pPr>
              <w:spacing w:line="276" w:lineRule="auto"/>
              <w:jc w:val="right"/>
              <w:rPr>
                <w:b/>
                <w:lang w:eastAsia="en-US"/>
              </w:rPr>
            </w:pPr>
            <w:r>
              <w:rPr>
                <w:b/>
                <w:lang w:eastAsia="en-US"/>
              </w:rPr>
              <w:t>304 204,36</w:t>
            </w:r>
          </w:p>
        </w:tc>
        <w:tc>
          <w:tcPr>
            <w:tcW w:w="1450" w:type="dxa"/>
            <w:tcBorders>
              <w:top w:val="single" w:sz="4" w:space="0" w:color="auto"/>
              <w:left w:val="single" w:sz="4" w:space="0" w:color="auto"/>
              <w:bottom w:val="single" w:sz="4" w:space="0" w:color="auto"/>
              <w:right w:val="single" w:sz="4" w:space="0" w:color="auto"/>
            </w:tcBorders>
            <w:hideMark/>
          </w:tcPr>
          <w:p w:rsidR="00162D98" w:rsidRDefault="00162D98">
            <w:pPr>
              <w:spacing w:line="276" w:lineRule="auto"/>
              <w:jc w:val="center"/>
              <w:rPr>
                <w:b/>
                <w:lang w:eastAsia="en-US"/>
              </w:rPr>
            </w:pPr>
            <w:r>
              <w:rPr>
                <w:b/>
                <w:lang w:eastAsia="en-US"/>
              </w:rPr>
              <w:t>98</w:t>
            </w:r>
          </w:p>
        </w:tc>
      </w:tr>
      <w:tr w:rsidR="00162D98" w:rsidTr="0035666C">
        <w:tc>
          <w:tcPr>
            <w:tcW w:w="3085" w:type="dxa"/>
            <w:tcBorders>
              <w:top w:val="single" w:sz="4" w:space="0" w:color="auto"/>
              <w:left w:val="single" w:sz="4" w:space="0" w:color="auto"/>
              <w:bottom w:val="single" w:sz="4" w:space="0" w:color="auto"/>
              <w:right w:val="single" w:sz="4" w:space="0" w:color="auto"/>
            </w:tcBorders>
            <w:hideMark/>
          </w:tcPr>
          <w:p w:rsidR="00162D98" w:rsidRDefault="00162D98">
            <w:pPr>
              <w:spacing w:line="276" w:lineRule="auto"/>
              <w:jc w:val="both"/>
              <w:rPr>
                <w:lang w:eastAsia="en-US"/>
              </w:rPr>
            </w:pPr>
            <w:r>
              <w:rPr>
                <w:lang w:eastAsia="en-US"/>
              </w:rPr>
              <w:t>Kapitálové výdavky</w:t>
            </w:r>
          </w:p>
        </w:tc>
        <w:tc>
          <w:tcPr>
            <w:tcW w:w="1418" w:type="dxa"/>
            <w:tcBorders>
              <w:top w:val="single" w:sz="4" w:space="0" w:color="auto"/>
              <w:left w:val="single" w:sz="4" w:space="0" w:color="auto"/>
              <w:bottom w:val="single" w:sz="4" w:space="0" w:color="auto"/>
              <w:right w:val="single" w:sz="4" w:space="0" w:color="auto"/>
            </w:tcBorders>
            <w:hideMark/>
          </w:tcPr>
          <w:p w:rsidR="00162D98" w:rsidRDefault="00293821">
            <w:pPr>
              <w:spacing w:line="276" w:lineRule="auto"/>
              <w:jc w:val="right"/>
              <w:rPr>
                <w:b/>
                <w:lang w:eastAsia="en-US"/>
              </w:rPr>
            </w:pPr>
            <w:r>
              <w:rPr>
                <w:b/>
                <w:lang w:eastAsia="en-US"/>
              </w:rPr>
              <w:t>14 000,00</w:t>
            </w:r>
          </w:p>
        </w:tc>
        <w:tc>
          <w:tcPr>
            <w:tcW w:w="1417" w:type="dxa"/>
            <w:tcBorders>
              <w:top w:val="single" w:sz="4" w:space="0" w:color="auto"/>
              <w:left w:val="single" w:sz="4" w:space="0" w:color="auto"/>
              <w:bottom w:val="single" w:sz="4" w:space="0" w:color="auto"/>
              <w:right w:val="single" w:sz="4" w:space="0" w:color="auto"/>
            </w:tcBorders>
            <w:hideMark/>
          </w:tcPr>
          <w:p w:rsidR="00162D98" w:rsidRDefault="00293821">
            <w:pPr>
              <w:spacing w:line="276" w:lineRule="auto"/>
              <w:jc w:val="right"/>
              <w:rPr>
                <w:b/>
                <w:lang w:eastAsia="en-US"/>
              </w:rPr>
            </w:pPr>
            <w:r>
              <w:rPr>
                <w:b/>
                <w:lang w:eastAsia="en-US"/>
              </w:rPr>
              <w:t>20 600,00</w:t>
            </w:r>
          </w:p>
        </w:tc>
        <w:tc>
          <w:tcPr>
            <w:tcW w:w="1843" w:type="dxa"/>
            <w:tcBorders>
              <w:top w:val="single" w:sz="4" w:space="0" w:color="auto"/>
              <w:left w:val="single" w:sz="4" w:space="0" w:color="auto"/>
              <w:bottom w:val="single" w:sz="4" w:space="0" w:color="auto"/>
              <w:right w:val="single" w:sz="4" w:space="0" w:color="auto"/>
            </w:tcBorders>
            <w:hideMark/>
          </w:tcPr>
          <w:p w:rsidR="00162D98" w:rsidRDefault="00293821">
            <w:pPr>
              <w:spacing w:line="276" w:lineRule="auto"/>
              <w:jc w:val="right"/>
              <w:rPr>
                <w:b/>
                <w:lang w:eastAsia="en-US"/>
              </w:rPr>
            </w:pPr>
            <w:r>
              <w:rPr>
                <w:b/>
                <w:lang w:eastAsia="en-US"/>
              </w:rPr>
              <w:t>6 600,00</w:t>
            </w:r>
          </w:p>
        </w:tc>
        <w:tc>
          <w:tcPr>
            <w:tcW w:w="1450" w:type="dxa"/>
            <w:tcBorders>
              <w:top w:val="single" w:sz="4" w:space="0" w:color="auto"/>
              <w:left w:val="single" w:sz="4" w:space="0" w:color="auto"/>
              <w:bottom w:val="single" w:sz="4" w:space="0" w:color="auto"/>
              <w:right w:val="single" w:sz="4" w:space="0" w:color="auto"/>
            </w:tcBorders>
            <w:hideMark/>
          </w:tcPr>
          <w:p w:rsidR="00162D98" w:rsidRDefault="00293821">
            <w:pPr>
              <w:spacing w:line="276" w:lineRule="auto"/>
              <w:jc w:val="center"/>
              <w:rPr>
                <w:rFonts w:asciiTheme="minorHAnsi" w:eastAsiaTheme="minorHAnsi" w:hAnsiTheme="minorHAnsi"/>
                <w:b/>
                <w:lang w:eastAsia="en-US"/>
              </w:rPr>
            </w:pPr>
            <w:r>
              <w:rPr>
                <w:rFonts w:asciiTheme="minorHAnsi" w:eastAsiaTheme="minorHAnsi" w:hAnsiTheme="minorHAnsi"/>
                <w:b/>
                <w:lang w:eastAsia="en-US"/>
              </w:rPr>
              <w:t>32</w:t>
            </w:r>
          </w:p>
        </w:tc>
      </w:tr>
      <w:tr w:rsidR="00162D98" w:rsidTr="0035666C">
        <w:tc>
          <w:tcPr>
            <w:tcW w:w="3085" w:type="dxa"/>
            <w:tcBorders>
              <w:top w:val="single" w:sz="4" w:space="0" w:color="auto"/>
              <w:left w:val="single" w:sz="4" w:space="0" w:color="auto"/>
              <w:bottom w:val="single" w:sz="4" w:space="0" w:color="auto"/>
              <w:right w:val="single" w:sz="4" w:space="0" w:color="auto"/>
            </w:tcBorders>
            <w:hideMark/>
          </w:tcPr>
          <w:p w:rsidR="00162D98" w:rsidRDefault="00162D98">
            <w:pPr>
              <w:spacing w:line="276" w:lineRule="auto"/>
              <w:jc w:val="both"/>
              <w:rPr>
                <w:lang w:eastAsia="en-US"/>
              </w:rPr>
            </w:pPr>
            <w:r>
              <w:rPr>
                <w:lang w:eastAsia="en-US"/>
              </w:rPr>
              <w:t>Finančné operácie výdavkové</w:t>
            </w:r>
          </w:p>
        </w:tc>
        <w:tc>
          <w:tcPr>
            <w:tcW w:w="1418" w:type="dxa"/>
            <w:tcBorders>
              <w:top w:val="single" w:sz="4" w:space="0" w:color="auto"/>
              <w:left w:val="single" w:sz="4" w:space="0" w:color="auto"/>
              <w:bottom w:val="single" w:sz="4" w:space="0" w:color="auto"/>
              <w:right w:val="single" w:sz="4" w:space="0" w:color="auto"/>
            </w:tcBorders>
            <w:hideMark/>
          </w:tcPr>
          <w:p w:rsidR="00162D98" w:rsidRDefault="00F62C14">
            <w:pPr>
              <w:spacing w:line="276" w:lineRule="auto"/>
              <w:jc w:val="right"/>
              <w:rPr>
                <w:b/>
                <w:lang w:eastAsia="en-US"/>
              </w:rPr>
            </w:pPr>
            <w:r>
              <w:rPr>
                <w:b/>
                <w:lang w:eastAsia="en-US"/>
              </w:rPr>
              <w:t>96 276,84</w:t>
            </w:r>
          </w:p>
        </w:tc>
        <w:tc>
          <w:tcPr>
            <w:tcW w:w="1417" w:type="dxa"/>
            <w:tcBorders>
              <w:top w:val="single" w:sz="4" w:space="0" w:color="auto"/>
              <w:left w:val="single" w:sz="4" w:space="0" w:color="auto"/>
              <w:bottom w:val="single" w:sz="4" w:space="0" w:color="auto"/>
              <w:right w:val="single" w:sz="4" w:space="0" w:color="auto"/>
            </w:tcBorders>
            <w:hideMark/>
          </w:tcPr>
          <w:p w:rsidR="00162D98" w:rsidRDefault="00F62C14">
            <w:pPr>
              <w:spacing w:line="276" w:lineRule="auto"/>
              <w:jc w:val="right"/>
              <w:rPr>
                <w:b/>
                <w:lang w:eastAsia="en-US"/>
              </w:rPr>
            </w:pPr>
            <w:r>
              <w:rPr>
                <w:b/>
                <w:lang w:eastAsia="en-US"/>
              </w:rPr>
              <w:t>96 276,84</w:t>
            </w:r>
          </w:p>
        </w:tc>
        <w:tc>
          <w:tcPr>
            <w:tcW w:w="1843" w:type="dxa"/>
            <w:tcBorders>
              <w:top w:val="single" w:sz="4" w:space="0" w:color="auto"/>
              <w:left w:val="single" w:sz="4" w:space="0" w:color="auto"/>
              <w:bottom w:val="single" w:sz="4" w:space="0" w:color="auto"/>
              <w:right w:val="single" w:sz="4" w:space="0" w:color="auto"/>
            </w:tcBorders>
            <w:hideMark/>
          </w:tcPr>
          <w:p w:rsidR="00162D98" w:rsidRDefault="00162D98">
            <w:pPr>
              <w:spacing w:line="276" w:lineRule="auto"/>
              <w:jc w:val="right"/>
              <w:rPr>
                <w:b/>
                <w:lang w:eastAsia="en-US"/>
              </w:rPr>
            </w:pPr>
            <w:r>
              <w:rPr>
                <w:b/>
                <w:lang w:eastAsia="en-US"/>
              </w:rPr>
              <w:t>0</w:t>
            </w:r>
          </w:p>
        </w:tc>
        <w:tc>
          <w:tcPr>
            <w:tcW w:w="1450" w:type="dxa"/>
            <w:tcBorders>
              <w:top w:val="single" w:sz="4" w:space="0" w:color="auto"/>
              <w:left w:val="single" w:sz="4" w:space="0" w:color="auto"/>
              <w:bottom w:val="single" w:sz="4" w:space="0" w:color="auto"/>
              <w:right w:val="single" w:sz="4" w:space="0" w:color="auto"/>
            </w:tcBorders>
          </w:tcPr>
          <w:p w:rsidR="00162D98" w:rsidRDefault="00162D98">
            <w:pPr>
              <w:spacing w:line="276" w:lineRule="auto"/>
              <w:jc w:val="center"/>
              <w:rPr>
                <w:b/>
                <w:lang w:eastAsia="en-US"/>
              </w:rPr>
            </w:pPr>
          </w:p>
        </w:tc>
      </w:tr>
    </w:tbl>
    <w:p w:rsidR="0035666C" w:rsidRDefault="0035666C" w:rsidP="0035666C">
      <w:pPr>
        <w:rPr>
          <w:b/>
        </w:rPr>
      </w:pPr>
    </w:p>
    <w:p w:rsidR="00293821" w:rsidRDefault="00293821" w:rsidP="002123EA">
      <w:pPr>
        <w:jc w:val="center"/>
        <w:rPr>
          <w:b/>
        </w:rPr>
      </w:pPr>
    </w:p>
    <w:p w:rsidR="0035666C" w:rsidRDefault="00162D98" w:rsidP="002123EA">
      <w:pPr>
        <w:jc w:val="center"/>
        <w:rPr>
          <w:b/>
        </w:rPr>
      </w:pPr>
      <w:r>
        <w:rPr>
          <w:b/>
        </w:rPr>
        <w:t>7</w:t>
      </w:r>
      <w:r w:rsidR="0035666C">
        <w:rPr>
          <w:b/>
        </w:rPr>
        <w:t>.2. prebytok/schodok rozpočtového hospodárenia  za rok 202</w:t>
      </w:r>
      <w:r w:rsidR="00293821">
        <w:rPr>
          <w:b/>
        </w:rPr>
        <w:t>1</w:t>
      </w:r>
      <w:r w:rsidR="0035666C">
        <w:rPr>
          <w:b/>
        </w:rPr>
        <w:t xml:space="preserve"> ( v EUR)</w:t>
      </w:r>
    </w:p>
    <w:p w:rsidR="001B3E90" w:rsidRDefault="001B3E90" w:rsidP="002123EA">
      <w:pPr>
        <w:jc w:val="cente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6"/>
        <w:gridCol w:w="2256"/>
      </w:tblGrid>
      <w:tr w:rsidR="0035666C" w:rsidTr="0035666C">
        <w:tc>
          <w:tcPr>
            <w:tcW w:w="765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35666C">
            <w:pPr>
              <w:tabs>
                <w:tab w:val="right" w:pos="8460"/>
              </w:tabs>
              <w:spacing w:line="276" w:lineRule="auto"/>
              <w:jc w:val="center"/>
              <w:rPr>
                <w:b/>
                <w:lang w:eastAsia="en-US"/>
              </w:rPr>
            </w:pPr>
            <w:r>
              <w:rPr>
                <w:b/>
                <w:lang w:eastAsia="en-US"/>
              </w:rPr>
              <w:t>Hospodárenie obce</w:t>
            </w: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5666C" w:rsidRDefault="0035666C">
            <w:pPr>
              <w:tabs>
                <w:tab w:val="right" w:pos="8820"/>
              </w:tabs>
              <w:spacing w:line="276" w:lineRule="auto"/>
              <w:jc w:val="center"/>
              <w:rPr>
                <w:b/>
                <w:lang w:eastAsia="en-US"/>
              </w:rPr>
            </w:pPr>
            <w:r>
              <w:rPr>
                <w:b/>
                <w:sz w:val="22"/>
                <w:szCs w:val="22"/>
                <w:lang w:eastAsia="en-US"/>
              </w:rPr>
              <w:t>Skutočnosť k 31.12.202</w:t>
            </w:r>
            <w:r w:rsidR="00293821">
              <w:rPr>
                <w:b/>
                <w:sz w:val="22"/>
                <w:szCs w:val="22"/>
                <w:lang w:eastAsia="en-US"/>
              </w:rPr>
              <w:t>1</w:t>
            </w:r>
          </w:p>
          <w:p w:rsidR="0035666C" w:rsidRDefault="0035666C">
            <w:pPr>
              <w:tabs>
                <w:tab w:val="right" w:pos="8460"/>
              </w:tabs>
              <w:spacing w:line="276" w:lineRule="auto"/>
              <w:rPr>
                <w:b/>
                <w:lang w:eastAsia="en-US"/>
              </w:rPr>
            </w:pPr>
          </w:p>
        </w:tc>
      </w:tr>
      <w:tr w:rsidR="0035666C" w:rsidTr="0035666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666C" w:rsidRDefault="0035666C">
            <w:pPr>
              <w:tabs>
                <w:tab w:val="right" w:pos="8460"/>
              </w:tabs>
              <w:spacing w:line="276" w:lineRule="auto"/>
              <w:rPr>
                <w:lang w:eastAsia="en-US"/>
              </w:rPr>
            </w:pPr>
            <w:r>
              <w:rPr>
                <w:sz w:val="22"/>
                <w:szCs w:val="22"/>
                <w:lang w:eastAsia="en-US"/>
              </w:rPr>
              <w:t>Bežné príjmy spolu</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666C" w:rsidRDefault="00293821">
            <w:pPr>
              <w:tabs>
                <w:tab w:val="right" w:pos="8460"/>
              </w:tabs>
              <w:spacing w:line="276" w:lineRule="auto"/>
              <w:jc w:val="right"/>
              <w:rPr>
                <w:lang w:eastAsia="en-US"/>
              </w:rPr>
            </w:pPr>
            <w:r>
              <w:rPr>
                <w:lang w:eastAsia="en-US"/>
              </w:rPr>
              <w:t>298 195,47</w:t>
            </w:r>
          </w:p>
        </w:tc>
      </w:tr>
      <w:tr w:rsidR="0035666C" w:rsidTr="0035666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666C" w:rsidRDefault="0035666C">
            <w:pPr>
              <w:tabs>
                <w:tab w:val="right" w:pos="8460"/>
              </w:tabs>
              <w:spacing w:line="276" w:lineRule="auto"/>
              <w:rPr>
                <w:lang w:eastAsia="en-US"/>
              </w:rPr>
            </w:pPr>
            <w:r>
              <w:rPr>
                <w:sz w:val="22"/>
                <w:szCs w:val="22"/>
                <w:lang w:eastAsia="en-US"/>
              </w:rPr>
              <w:t>Bežné výdavky spolu</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666C" w:rsidRDefault="00293821">
            <w:pPr>
              <w:tabs>
                <w:tab w:val="right" w:pos="8460"/>
              </w:tabs>
              <w:spacing w:line="276" w:lineRule="auto"/>
              <w:jc w:val="right"/>
              <w:rPr>
                <w:lang w:eastAsia="en-US"/>
              </w:rPr>
            </w:pPr>
            <w:r>
              <w:rPr>
                <w:lang w:eastAsia="en-US"/>
              </w:rPr>
              <w:t>304 204,36</w:t>
            </w:r>
          </w:p>
        </w:tc>
      </w:tr>
      <w:tr w:rsidR="0035666C" w:rsidTr="0035666C">
        <w:tc>
          <w:tcPr>
            <w:tcW w:w="765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35666C">
            <w:pPr>
              <w:tabs>
                <w:tab w:val="right" w:pos="8460"/>
              </w:tabs>
              <w:spacing w:line="276" w:lineRule="auto"/>
              <w:rPr>
                <w:b/>
                <w:lang w:eastAsia="en-US"/>
              </w:rPr>
            </w:pPr>
            <w:r>
              <w:rPr>
                <w:b/>
                <w:sz w:val="22"/>
                <w:szCs w:val="22"/>
                <w:lang w:eastAsia="en-US"/>
              </w:rPr>
              <w:t xml:space="preserve">Bežný rozpočet </w:t>
            </w:r>
            <w:r w:rsidR="00293821">
              <w:rPr>
                <w:b/>
                <w:sz w:val="22"/>
                <w:szCs w:val="22"/>
                <w:lang w:eastAsia="en-US"/>
              </w:rPr>
              <w:t>–</w:t>
            </w:r>
            <w:r>
              <w:rPr>
                <w:b/>
                <w:sz w:val="22"/>
                <w:szCs w:val="22"/>
                <w:lang w:eastAsia="en-US"/>
              </w:rPr>
              <w:t xml:space="preserve"> prebytok</w:t>
            </w: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Pr="00293821" w:rsidRDefault="00293821" w:rsidP="00293821">
            <w:pPr>
              <w:pStyle w:val="Odsekzoznamu"/>
              <w:numPr>
                <w:ilvl w:val="0"/>
                <w:numId w:val="16"/>
              </w:numPr>
              <w:tabs>
                <w:tab w:val="right" w:pos="8460"/>
              </w:tabs>
              <w:spacing w:line="276" w:lineRule="auto"/>
              <w:jc w:val="right"/>
              <w:rPr>
                <w:b/>
                <w:lang w:eastAsia="en-US"/>
              </w:rPr>
            </w:pPr>
            <w:r>
              <w:rPr>
                <w:b/>
                <w:lang w:eastAsia="en-US"/>
              </w:rPr>
              <w:t>6 008,89</w:t>
            </w:r>
          </w:p>
        </w:tc>
      </w:tr>
      <w:tr w:rsidR="0035666C" w:rsidTr="0035666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666C" w:rsidRDefault="0035666C">
            <w:pPr>
              <w:tabs>
                <w:tab w:val="right" w:pos="8460"/>
              </w:tabs>
              <w:spacing w:line="276" w:lineRule="auto"/>
              <w:rPr>
                <w:lang w:eastAsia="en-US"/>
              </w:rPr>
            </w:pPr>
            <w:r>
              <w:rPr>
                <w:sz w:val="22"/>
                <w:szCs w:val="22"/>
                <w:lang w:eastAsia="en-US"/>
              </w:rPr>
              <w:t>Kapitálové príjmy spolu</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666C" w:rsidRDefault="0035666C">
            <w:pPr>
              <w:tabs>
                <w:tab w:val="right" w:pos="8460"/>
              </w:tabs>
              <w:spacing w:line="276" w:lineRule="auto"/>
              <w:jc w:val="right"/>
              <w:rPr>
                <w:lang w:eastAsia="en-US"/>
              </w:rPr>
            </w:pPr>
            <w:r>
              <w:rPr>
                <w:lang w:eastAsia="en-US"/>
              </w:rPr>
              <w:t>0</w:t>
            </w:r>
          </w:p>
        </w:tc>
      </w:tr>
      <w:tr w:rsidR="0035666C" w:rsidTr="0035666C">
        <w:tc>
          <w:tcPr>
            <w:tcW w:w="7655" w:type="dxa"/>
            <w:tcBorders>
              <w:top w:val="single" w:sz="4" w:space="0" w:color="auto"/>
              <w:left w:val="single" w:sz="4" w:space="0" w:color="auto"/>
              <w:bottom w:val="single" w:sz="4" w:space="0" w:color="auto"/>
              <w:right w:val="single" w:sz="4" w:space="0" w:color="auto"/>
            </w:tcBorders>
            <w:hideMark/>
          </w:tcPr>
          <w:p w:rsidR="0035666C" w:rsidRDefault="0035666C">
            <w:pPr>
              <w:tabs>
                <w:tab w:val="right" w:pos="8460"/>
              </w:tabs>
              <w:spacing w:line="276" w:lineRule="auto"/>
              <w:rPr>
                <w:lang w:eastAsia="en-US"/>
              </w:rPr>
            </w:pPr>
            <w:r>
              <w:rPr>
                <w:sz w:val="22"/>
                <w:szCs w:val="22"/>
                <w:lang w:eastAsia="en-US"/>
              </w:rPr>
              <w:t>Kapitálové výdavky spolu</w:t>
            </w:r>
          </w:p>
        </w:tc>
        <w:tc>
          <w:tcPr>
            <w:tcW w:w="1559" w:type="dxa"/>
            <w:tcBorders>
              <w:top w:val="single" w:sz="4" w:space="0" w:color="auto"/>
              <w:left w:val="single" w:sz="4" w:space="0" w:color="auto"/>
              <w:bottom w:val="single" w:sz="4" w:space="0" w:color="auto"/>
              <w:right w:val="single" w:sz="4" w:space="0" w:color="auto"/>
            </w:tcBorders>
            <w:hideMark/>
          </w:tcPr>
          <w:p w:rsidR="0035666C" w:rsidRDefault="00293821">
            <w:pPr>
              <w:tabs>
                <w:tab w:val="right" w:pos="8460"/>
              </w:tabs>
              <w:spacing w:line="276" w:lineRule="auto"/>
              <w:jc w:val="right"/>
              <w:rPr>
                <w:lang w:eastAsia="en-US"/>
              </w:rPr>
            </w:pPr>
            <w:r>
              <w:rPr>
                <w:lang w:eastAsia="en-US"/>
              </w:rPr>
              <w:t>6 600,00</w:t>
            </w:r>
          </w:p>
        </w:tc>
      </w:tr>
      <w:tr w:rsidR="0035666C" w:rsidTr="0035666C">
        <w:tc>
          <w:tcPr>
            <w:tcW w:w="765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35666C">
            <w:pPr>
              <w:tabs>
                <w:tab w:val="right" w:pos="8460"/>
              </w:tabs>
              <w:spacing w:line="276" w:lineRule="auto"/>
              <w:rPr>
                <w:b/>
                <w:lang w:eastAsia="en-US"/>
              </w:rPr>
            </w:pPr>
            <w:r>
              <w:rPr>
                <w:b/>
                <w:sz w:val="22"/>
                <w:szCs w:val="22"/>
                <w:lang w:eastAsia="en-US"/>
              </w:rPr>
              <w:t>Kapitálový rozpočet schodok</w:t>
            </w: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293821">
            <w:pPr>
              <w:pStyle w:val="Odsekzoznamu"/>
              <w:numPr>
                <w:ilvl w:val="0"/>
                <w:numId w:val="12"/>
              </w:numPr>
              <w:tabs>
                <w:tab w:val="right" w:pos="8460"/>
              </w:tabs>
              <w:spacing w:line="276" w:lineRule="auto"/>
              <w:jc w:val="right"/>
              <w:rPr>
                <w:b/>
                <w:lang w:eastAsia="en-US"/>
              </w:rPr>
            </w:pPr>
            <w:r>
              <w:rPr>
                <w:b/>
                <w:lang w:eastAsia="en-US"/>
              </w:rPr>
              <w:t>6 600,00</w:t>
            </w:r>
          </w:p>
        </w:tc>
      </w:tr>
      <w:tr w:rsidR="0035666C" w:rsidTr="0035666C">
        <w:tc>
          <w:tcPr>
            <w:tcW w:w="765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35666C">
            <w:pPr>
              <w:tabs>
                <w:tab w:val="right" w:pos="8460"/>
              </w:tabs>
              <w:spacing w:line="276" w:lineRule="auto"/>
              <w:rPr>
                <w:b/>
                <w:color w:val="000000" w:themeColor="text1"/>
                <w:lang w:eastAsia="en-US"/>
              </w:rPr>
            </w:pPr>
            <w:r>
              <w:rPr>
                <w:b/>
                <w:color w:val="000000" w:themeColor="text1"/>
                <w:sz w:val="22"/>
                <w:szCs w:val="22"/>
                <w:lang w:eastAsia="en-US"/>
              </w:rPr>
              <w:t>HV z bežného a kapitálového rozpočtu bez finančných operácií</w:t>
            </w: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293821" w:rsidP="00293821">
            <w:pPr>
              <w:pStyle w:val="Odsekzoznamu"/>
              <w:numPr>
                <w:ilvl w:val="0"/>
                <w:numId w:val="12"/>
              </w:numPr>
              <w:tabs>
                <w:tab w:val="right" w:pos="8460"/>
              </w:tabs>
              <w:spacing w:line="276" w:lineRule="auto"/>
              <w:jc w:val="right"/>
              <w:rPr>
                <w:b/>
                <w:lang w:eastAsia="en-US"/>
              </w:rPr>
            </w:pPr>
            <w:r>
              <w:rPr>
                <w:b/>
                <w:lang w:eastAsia="en-US"/>
              </w:rPr>
              <w:t>12 608,89</w:t>
            </w:r>
          </w:p>
        </w:tc>
      </w:tr>
      <w:tr w:rsidR="0035666C" w:rsidTr="0035666C">
        <w:tc>
          <w:tcPr>
            <w:tcW w:w="7655" w:type="dxa"/>
            <w:tcBorders>
              <w:top w:val="single" w:sz="4" w:space="0" w:color="auto"/>
              <w:left w:val="single" w:sz="4" w:space="0" w:color="auto"/>
              <w:bottom w:val="single" w:sz="4" w:space="0" w:color="auto"/>
              <w:right w:val="single" w:sz="4" w:space="0" w:color="auto"/>
            </w:tcBorders>
            <w:hideMark/>
          </w:tcPr>
          <w:p w:rsidR="0035666C" w:rsidRDefault="0035666C">
            <w:pPr>
              <w:tabs>
                <w:tab w:val="right" w:pos="8460"/>
              </w:tabs>
              <w:spacing w:line="276" w:lineRule="auto"/>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35666C" w:rsidRDefault="0035666C">
            <w:pPr>
              <w:tabs>
                <w:tab w:val="right" w:pos="8460"/>
              </w:tabs>
              <w:spacing w:line="276" w:lineRule="auto"/>
              <w:jc w:val="right"/>
              <w:rPr>
                <w:lang w:eastAsia="en-US"/>
              </w:rPr>
            </w:pPr>
          </w:p>
        </w:tc>
      </w:tr>
      <w:tr w:rsidR="0035666C" w:rsidTr="0035666C">
        <w:tc>
          <w:tcPr>
            <w:tcW w:w="7655" w:type="dxa"/>
            <w:tcBorders>
              <w:top w:val="single" w:sz="4" w:space="0" w:color="auto"/>
              <w:left w:val="single" w:sz="4" w:space="0" w:color="auto"/>
              <w:bottom w:val="single" w:sz="4" w:space="0" w:color="auto"/>
              <w:right w:val="single" w:sz="4" w:space="0" w:color="auto"/>
            </w:tcBorders>
            <w:hideMark/>
          </w:tcPr>
          <w:p w:rsidR="0035666C" w:rsidRDefault="0035666C">
            <w:pPr>
              <w:tabs>
                <w:tab w:val="right" w:pos="8460"/>
              </w:tabs>
              <w:spacing w:line="276" w:lineRule="auto"/>
              <w:rPr>
                <w:lang w:eastAsia="en-US"/>
              </w:rPr>
            </w:pPr>
            <w:r>
              <w:rPr>
                <w:sz w:val="22"/>
                <w:szCs w:val="22"/>
                <w:lang w:eastAsia="en-US"/>
              </w:rPr>
              <w:t xml:space="preserve">Vylúčenie z prebytku bežného rozpočtu </w:t>
            </w:r>
            <w:proofErr w:type="spellStart"/>
            <w:r>
              <w:rPr>
                <w:sz w:val="22"/>
                <w:szCs w:val="22"/>
                <w:lang w:eastAsia="en-US"/>
              </w:rPr>
              <w:t>nevyčerp</w:t>
            </w:r>
            <w:proofErr w:type="spellEnd"/>
            <w:r>
              <w:rPr>
                <w:sz w:val="22"/>
                <w:szCs w:val="22"/>
                <w:lang w:eastAsia="en-US"/>
              </w:rPr>
              <w:t>. fin. prostriedky zo Š</w:t>
            </w:r>
            <w:r w:rsidR="00293821">
              <w:rPr>
                <w:sz w:val="22"/>
                <w:szCs w:val="22"/>
                <w:lang w:eastAsia="en-US"/>
              </w:rPr>
              <w:t>R</w:t>
            </w:r>
          </w:p>
        </w:tc>
        <w:tc>
          <w:tcPr>
            <w:tcW w:w="1559" w:type="dxa"/>
            <w:tcBorders>
              <w:top w:val="single" w:sz="4" w:space="0" w:color="auto"/>
              <w:left w:val="single" w:sz="4" w:space="0" w:color="auto"/>
              <w:bottom w:val="single" w:sz="4" w:space="0" w:color="auto"/>
              <w:right w:val="single" w:sz="4" w:space="0" w:color="auto"/>
            </w:tcBorders>
            <w:hideMark/>
          </w:tcPr>
          <w:p w:rsidR="0035666C" w:rsidRDefault="00293821">
            <w:pPr>
              <w:tabs>
                <w:tab w:val="right" w:pos="8460"/>
              </w:tabs>
              <w:spacing w:line="276" w:lineRule="auto"/>
              <w:jc w:val="right"/>
              <w:rPr>
                <w:lang w:eastAsia="en-US"/>
              </w:rPr>
            </w:pPr>
            <w:r>
              <w:rPr>
                <w:lang w:eastAsia="en-US"/>
              </w:rPr>
              <w:t>10 400,98</w:t>
            </w:r>
          </w:p>
        </w:tc>
      </w:tr>
      <w:tr w:rsidR="0035666C" w:rsidTr="0035666C">
        <w:tc>
          <w:tcPr>
            <w:tcW w:w="7655"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rPr>
                <w:rFonts w:asciiTheme="minorHAnsi" w:eastAsiaTheme="minorHAnsi" w:hAnsiTheme="minorHAnsi"/>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rPr>
                <w:rFonts w:asciiTheme="minorHAnsi" w:eastAsiaTheme="minorHAnsi" w:hAnsiTheme="minorHAnsi"/>
                <w:lang w:eastAsia="en-US"/>
              </w:rPr>
            </w:pPr>
          </w:p>
        </w:tc>
      </w:tr>
      <w:tr w:rsidR="0035666C" w:rsidTr="0035666C">
        <w:tc>
          <w:tcPr>
            <w:tcW w:w="765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35666C" w:rsidP="00293821">
            <w:pPr>
              <w:tabs>
                <w:tab w:val="right" w:pos="8460"/>
              </w:tabs>
              <w:spacing w:line="276" w:lineRule="auto"/>
              <w:rPr>
                <w:b/>
                <w:lang w:eastAsia="en-US"/>
              </w:rPr>
            </w:pPr>
            <w:r>
              <w:rPr>
                <w:b/>
                <w:sz w:val="22"/>
                <w:szCs w:val="22"/>
                <w:lang w:eastAsia="en-US"/>
              </w:rPr>
              <w:t>Vyčíslený HV za rok 202</w:t>
            </w:r>
            <w:r w:rsidR="00293821">
              <w:rPr>
                <w:b/>
                <w:sz w:val="22"/>
                <w:szCs w:val="22"/>
                <w:lang w:eastAsia="en-US"/>
              </w:rPr>
              <w:t>1</w:t>
            </w:r>
            <w:bookmarkStart w:id="0" w:name="_GoBack"/>
            <w:bookmarkEnd w:id="0"/>
            <w:r>
              <w:rPr>
                <w:b/>
                <w:sz w:val="22"/>
                <w:szCs w:val="22"/>
                <w:lang w:eastAsia="en-US"/>
              </w:rPr>
              <w:t xml:space="preserve">  bez finančných operácií a po vylúčení nespotrebovaného bežného transferu zo ŠR</w:t>
            </w: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5666C" w:rsidRDefault="0035666C">
            <w:pPr>
              <w:tabs>
                <w:tab w:val="right" w:pos="8460"/>
              </w:tabs>
              <w:spacing w:line="276" w:lineRule="auto"/>
              <w:jc w:val="right"/>
              <w:rPr>
                <w:b/>
                <w:lang w:eastAsia="en-US"/>
              </w:rPr>
            </w:pPr>
          </w:p>
          <w:p w:rsidR="0035666C" w:rsidRPr="00293821" w:rsidRDefault="00293821" w:rsidP="00293821">
            <w:pPr>
              <w:pStyle w:val="Odsekzoznamu"/>
              <w:numPr>
                <w:ilvl w:val="0"/>
                <w:numId w:val="12"/>
              </w:numPr>
              <w:tabs>
                <w:tab w:val="right" w:pos="8460"/>
              </w:tabs>
              <w:spacing w:line="276" w:lineRule="auto"/>
              <w:jc w:val="right"/>
              <w:rPr>
                <w:b/>
                <w:lang w:eastAsia="en-US"/>
              </w:rPr>
            </w:pPr>
            <w:r>
              <w:rPr>
                <w:b/>
                <w:lang w:eastAsia="en-US"/>
              </w:rPr>
              <w:t>23 009,87</w:t>
            </w:r>
          </w:p>
        </w:tc>
      </w:tr>
      <w:tr w:rsidR="0035666C" w:rsidTr="0035666C">
        <w:tc>
          <w:tcPr>
            <w:tcW w:w="7655" w:type="dxa"/>
            <w:tcBorders>
              <w:top w:val="single" w:sz="4" w:space="0" w:color="auto"/>
              <w:left w:val="single" w:sz="4" w:space="0" w:color="auto"/>
              <w:bottom w:val="single" w:sz="4" w:space="0" w:color="auto"/>
              <w:right w:val="single" w:sz="4" w:space="0" w:color="auto"/>
            </w:tcBorders>
            <w:hideMark/>
          </w:tcPr>
          <w:p w:rsidR="0035666C" w:rsidRDefault="0035666C">
            <w:pPr>
              <w:tabs>
                <w:tab w:val="right" w:pos="8460"/>
              </w:tabs>
              <w:spacing w:line="276" w:lineRule="auto"/>
              <w:rPr>
                <w:lang w:eastAsia="en-US"/>
              </w:rPr>
            </w:pPr>
            <w:r>
              <w:rPr>
                <w:sz w:val="22"/>
                <w:szCs w:val="22"/>
                <w:lang w:eastAsia="en-US"/>
              </w:rPr>
              <w:lastRenderedPageBreak/>
              <w:t>Príjmy z finančných operácií</w:t>
            </w:r>
          </w:p>
        </w:tc>
        <w:tc>
          <w:tcPr>
            <w:tcW w:w="1559" w:type="dxa"/>
            <w:tcBorders>
              <w:top w:val="single" w:sz="4" w:space="0" w:color="auto"/>
              <w:left w:val="single" w:sz="4" w:space="0" w:color="auto"/>
              <w:bottom w:val="single" w:sz="4" w:space="0" w:color="auto"/>
              <w:right w:val="single" w:sz="4" w:space="0" w:color="auto"/>
            </w:tcBorders>
            <w:hideMark/>
          </w:tcPr>
          <w:p w:rsidR="0035666C" w:rsidRDefault="00B55F14">
            <w:pPr>
              <w:tabs>
                <w:tab w:val="right" w:pos="8460"/>
              </w:tabs>
              <w:spacing w:line="276" w:lineRule="auto"/>
              <w:jc w:val="right"/>
              <w:rPr>
                <w:lang w:eastAsia="en-US"/>
              </w:rPr>
            </w:pPr>
            <w:r>
              <w:rPr>
                <w:lang w:eastAsia="en-US"/>
              </w:rPr>
              <w:t>35 954,63</w:t>
            </w:r>
          </w:p>
        </w:tc>
      </w:tr>
      <w:tr w:rsidR="0035666C" w:rsidTr="0035666C">
        <w:tc>
          <w:tcPr>
            <w:tcW w:w="7655" w:type="dxa"/>
            <w:tcBorders>
              <w:top w:val="single" w:sz="4" w:space="0" w:color="auto"/>
              <w:left w:val="single" w:sz="4" w:space="0" w:color="auto"/>
              <w:bottom w:val="single" w:sz="4" w:space="0" w:color="auto"/>
              <w:right w:val="single" w:sz="4" w:space="0" w:color="auto"/>
            </w:tcBorders>
            <w:hideMark/>
          </w:tcPr>
          <w:p w:rsidR="0035666C" w:rsidRDefault="0035666C">
            <w:pPr>
              <w:tabs>
                <w:tab w:val="right" w:pos="8460"/>
              </w:tabs>
              <w:spacing w:line="276" w:lineRule="auto"/>
              <w:rPr>
                <w:lang w:eastAsia="en-US"/>
              </w:rPr>
            </w:pPr>
            <w:r>
              <w:rPr>
                <w:sz w:val="22"/>
                <w:szCs w:val="22"/>
                <w:lang w:eastAsia="en-US"/>
              </w:rPr>
              <w:t>Výdavky z finančných operácií</w:t>
            </w:r>
          </w:p>
        </w:tc>
        <w:tc>
          <w:tcPr>
            <w:tcW w:w="1559" w:type="dxa"/>
            <w:tcBorders>
              <w:top w:val="single" w:sz="4" w:space="0" w:color="auto"/>
              <w:left w:val="single" w:sz="4" w:space="0" w:color="auto"/>
              <w:bottom w:val="single" w:sz="4" w:space="0" w:color="auto"/>
              <w:right w:val="single" w:sz="4" w:space="0" w:color="auto"/>
            </w:tcBorders>
            <w:hideMark/>
          </w:tcPr>
          <w:p w:rsidR="0035666C" w:rsidRDefault="0035666C">
            <w:pPr>
              <w:tabs>
                <w:tab w:val="right" w:pos="8460"/>
              </w:tabs>
              <w:spacing w:line="276" w:lineRule="auto"/>
              <w:jc w:val="right"/>
              <w:rPr>
                <w:lang w:eastAsia="en-US"/>
              </w:rPr>
            </w:pPr>
            <w:r>
              <w:rPr>
                <w:lang w:eastAsia="en-US"/>
              </w:rPr>
              <w:t>0</w:t>
            </w:r>
          </w:p>
        </w:tc>
      </w:tr>
      <w:tr w:rsidR="0035666C" w:rsidTr="0035666C">
        <w:tc>
          <w:tcPr>
            <w:tcW w:w="7655" w:type="dxa"/>
            <w:tcBorders>
              <w:top w:val="single" w:sz="4" w:space="0" w:color="auto"/>
              <w:left w:val="single" w:sz="4" w:space="0" w:color="auto"/>
              <w:bottom w:val="single" w:sz="4" w:space="0" w:color="auto"/>
              <w:right w:val="single" w:sz="4" w:space="0" w:color="auto"/>
            </w:tcBorders>
            <w:hideMark/>
          </w:tcPr>
          <w:p w:rsidR="0035666C" w:rsidRDefault="0035666C">
            <w:pPr>
              <w:tabs>
                <w:tab w:val="right" w:pos="8460"/>
              </w:tabs>
              <w:spacing w:line="276" w:lineRule="auto"/>
              <w:rPr>
                <w:lang w:eastAsia="en-US"/>
              </w:rPr>
            </w:pPr>
            <w:r>
              <w:rPr>
                <w:sz w:val="22"/>
                <w:szCs w:val="22"/>
                <w:lang w:eastAsia="en-US"/>
              </w:rPr>
              <w:t>Hospodárenie z finančných operácií</w:t>
            </w:r>
          </w:p>
        </w:tc>
        <w:tc>
          <w:tcPr>
            <w:tcW w:w="1559" w:type="dxa"/>
            <w:tcBorders>
              <w:top w:val="single" w:sz="4" w:space="0" w:color="auto"/>
              <w:left w:val="single" w:sz="4" w:space="0" w:color="auto"/>
              <w:bottom w:val="single" w:sz="4" w:space="0" w:color="auto"/>
              <w:right w:val="single" w:sz="4" w:space="0" w:color="auto"/>
            </w:tcBorders>
            <w:hideMark/>
          </w:tcPr>
          <w:p w:rsidR="0035666C" w:rsidRDefault="00B55F14">
            <w:pPr>
              <w:tabs>
                <w:tab w:val="right" w:pos="8460"/>
              </w:tabs>
              <w:spacing w:line="276" w:lineRule="auto"/>
              <w:jc w:val="right"/>
              <w:rPr>
                <w:lang w:eastAsia="en-US"/>
              </w:rPr>
            </w:pPr>
            <w:r>
              <w:rPr>
                <w:lang w:eastAsia="en-US"/>
              </w:rPr>
              <w:t>+ 35 954,63</w:t>
            </w:r>
          </w:p>
        </w:tc>
      </w:tr>
      <w:tr w:rsidR="0035666C" w:rsidTr="004A5E1B">
        <w:trPr>
          <w:trHeight w:val="184"/>
        </w:trPr>
        <w:tc>
          <w:tcPr>
            <w:tcW w:w="765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35666C">
            <w:pPr>
              <w:tabs>
                <w:tab w:val="right" w:pos="8460"/>
              </w:tabs>
              <w:spacing w:line="276" w:lineRule="auto"/>
              <w:rPr>
                <w:b/>
                <w:lang w:eastAsia="en-US"/>
              </w:rPr>
            </w:pPr>
            <w:r>
              <w:rPr>
                <w:b/>
                <w:sz w:val="22"/>
                <w:szCs w:val="22"/>
                <w:lang w:eastAsia="en-US"/>
              </w:rPr>
              <w:t>PRÍJMY</w:t>
            </w: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B55F14">
            <w:pPr>
              <w:tabs>
                <w:tab w:val="right" w:pos="8460"/>
              </w:tabs>
              <w:spacing w:line="276" w:lineRule="auto"/>
              <w:jc w:val="right"/>
              <w:rPr>
                <w:b/>
                <w:lang w:eastAsia="en-US"/>
              </w:rPr>
            </w:pPr>
            <w:r>
              <w:rPr>
                <w:b/>
                <w:lang w:eastAsia="en-US"/>
              </w:rPr>
              <w:t>334 150,10</w:t>
            </w:r>
          </w:p>
        </w:tc>
      </w:tr>
      <w:tr w:rsidR="0035666C" w:rsidTr="004A5E1B">
        <w:trPr>
          <w:trHeight w:val="184"/>
        </w:trPr>
        <w:tc>
          <w:tcPr>
            <w:tcW w:w="765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35666C">
            <w:pPr>
              <w:tabs>
                <w:tab w:val="right" w:pos="8460"/>
              </w:tabs>
              <w:spacing w:line="276" w:lineRule="auto"/>
              <w:rPr>
                <w:b/>
                <w:lang w:eastAsia="en-US"/>
              </w:rPr>
            </w:pPr>
            <w:r>
              <w:rPr>
                <w:b/>
                <w:sz w:val="22"/>
                <w:szCs w:val="22"/>
                <w:lang w:eastAsia="en-US"/>
              </w:rPr>
              <w:t>VÝDAVKY</w:t>
            </w: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B55F14">
            <w:pPr>
              <w:tabs>
                <w:tab w:val="right" w:pos="8460"/>
              </w:tabs>
              <w:spacing w:line="276" w:lineRule="auto"/>
              <w:jc w:val="right"/>
              <w:rPr>
                <w:b/>
                <w:lang w:eastAsia="en-US"/>
              </w:rPr>
            </w:pPr>
            <w:r>
              <w:rPr>
                <w:b/>
                <w:lang w:eastAsia="en-US"/>
              </w:rPr>
              <w:t>310 804,36</w:t>
            </w:r>
          </w:p>
        </w:tc>
      </w:tr>
      <w:tr w:rsidR="0035666C" w:rsidTr="0035666C">
        <w:trPr>
          <w:trHeight w:val="184"/>
        </w:trPr>
        <w:tc>
          <w:tcPr>
            <w:tcW w:w="7655" w:type="dxa"/>
            <w:tcBorders>
              <w:top w:val="single" w:sz="4" w:space="0" w:color="auto"/>
              <w:left w:val="single" w:sz="4" w:space="0" w:color="auto"/>
              <w:bottom w:val="single" w:sz="4" w:space="0" w:color="auto"/>
              <w:right w:val="single" w:sz="4" w:space="0" w:color="auto"/>
            </w:tcBorders>
            <w:hideMark/>
          </w:tcPr>
          <w:p w:rsidR="0035666C" w:rsidRDefault="0035666C">
            <w:pPr>
              <w:tabs>
                <w:tab w:val="right" w:pos="8460"/>
              </w:tabs>
              <w:spacing w:line="276" w:lineRule="auto"/>
              <w:rPr>
                <w:lang w:eastAsia="en-US"/>
              </w:rPr>
            </w:pPr>
            <w:r>
              <w:rPr>
                <w:sz w:val="22"/>
                <w:szCs w:val="22"/>
                <w:lang w:eastAsia="en-US"/>
              </w:rPr>
              <w:t>Hospodárenie z finančných operácií</w:t>
            </w:r>
          </w:p>
        </w:tc>
        <w:tc>
          <w:tcPr>
            <w:tcW w:w="1559" w:type="dxa"/>
            <w:tcBorders>
              <w:top w:val="single" w:sz="4" w:space="0" w:color="auto"/>
              <w:left w:val="single" w:sz="4" w:space="0" w:color="auto"/>
              <w:bottom w:val="single" w:sz="4" w:space="0" w:color="auto"/>
              <w:right w:val="single" w:sz="4" w:space="0" w:color="auto"/>
            </w:tcBorders>
            <w:hideMark/>
          </w:tcPr>
          <w:p w:rsidR="0035666C" w:rsidRDefault="00B55F14">
            <w:pPr>
              <w:tabs>
                <w:tab w:val="right" w:pos="8460"/>
              </w:tabs>
              <w:spacing w:line="276" w:lineRule="auto"/>
              <w:jc w:val="right"/>
              <w:rPr>
                <w:lang w:eastAsia="en-US"/>
              </w:rPr>
            </w:pPr>
            <w:r>
              <w:rPr>
                <w:lang w:eastAsia="en-US"/>
              </w:rPr>
              <w:t>23 345,74</w:t>
            </w:r>
          </w:p>
        </w:tc>
      </w:tr>
      <w:tr w:rsidR="0035666C" w:rsidTr="0035666C">
        <w:trPr>
          <w:trHeight w:val="184"/>
        </w:trPr>
        <w:tc>
          <w:tcPr>
            <w:tcW w:w="7655" w:type="dxa"/>
            <w:tcBorders>
              <w:top w:val="single" w:sz="4" w:space="0" w:color="auto"/>
              <w:left w:val="single" w:sz="4" w:space="0" w:color="auto"/>
              <w:bottom w:val="single" w:sz="4" w:space="0" w:color="auto"/>
              <w:right w:val="single" w:sz="4" w:space="0" w:color="auto"/>
            </w:tcBorders>
            <w:hideMark/>
          </w:tcPr>
          <w:p w:rsidR="0035666C" w:rsidRDefault="0035666C">
            <w:pPr>
              <w:tabs>
                <w:tab w:val="right" w:pos="8460"/>
              </w:tabs>
              <w:spacing w:line="276" w:lineRule="auto"/>
              <w:rPr>
                <w:lang w:eastAsia="en-US"/>
              </w:rPr>
            </w:pPr>
            <w:r>
              <w:rPr>
                <w:sz w:val="22"/>
                <w:szCs w:val="22"/>
                <w:lang w:eastAsia="en-US"/>
              </w:rPr>
              <w:t>Vylúčenie cudzích finančných prostriedkov</w:t>
            </w:r>
          </w:p>
        </w:tc>
        <w:tc>
          <w:tcPr>
            <w:tcW w:w="1559" w:type="dxa"/>
            <w:tcBorders>
              <w:top w:val="single" w:sz="4" w:space="0" w:color="auto"/>
              <w:left w:val="single" w:sz="4" w:space="0" w:color="auto"/>
              <w:bottom w:val="single" w:sz="4" w:space="0" w:color="auto"/>
              <w:right w:val="single" w:sz="4" w:space="0" w:color="auto"/>
            </w:tcBorders>
            <w:hideMark/>
          </w:tcPr>
          <w:p w:rsidR="0035666C" w:rsidRDefault="00B55F14">
            <w:pPr>
              <w:tabs>
                <w:tab w:val="right" w:pos="8460"/>
              </w:tabs>
              <w:spacing w:line="276" w:lineRule="auto"/>
              <w:jc w:val="right"/>
              <w:rPr>
                <w:lang w:eastAsia="en-US"/>
              </w:rPr>
            </w:pPr>
            <w:r>
              <w:rPr>
                <w:lang w:eastAsia="en-US"/>
              </w:rPr>
              <w:t>10 400,98</w:t>
            </w:r>
          </w:p>
        </w:tc>
      </w:tr>
      <w:tr w:rsidR="0035666C" w:rsidTr="004A5E1B">
        <w:trPr>
          <w:trHeight w:val="184"/>
        </w:trPr>
        <w:tc>
          <w:tcPr>
            <w:tcW w:w="765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B55F14">
            <w:pPr>
              <w:tabs>
                <w:tab w:val="right" w:pos="8460"/>
              </w:tabs>
              <w:spacing w:line="276" w:lineRule="auto"/>
              <w:rPr>
                <w:b/>
                <w:lang w:eastAsia="en-US"/>
              </w:rPr>
            </w:pPr>
            <w:r>
              <w:rPr>
                <w:b/>
                <w:sz w:val="22"/>
                <w:szCs w:val="22"/>
                <w:lang w:eastAsia="en-US"/>
              </w:rPr>
              <w:t>Celkové hospodárenie obce vrátane finančných operácií po úprave</w:t>
            </w: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B55F14">
            <w:pPr>
              <w:tabs>
                <w:tab w:val="right" w:pos="8460"/>
              </w:tabs>
              <w:spacing w:line="276" w:lineRule="auto"/>
              <w:jc w:val="right"/>
              <w:rPr>
                <w:b/>
                <w:lang w:eastAsia="en-US"/>
              </w:rPr>
            </w:pPr>
            <w:r>
              <w:rPr>
                <w:b/>
                <w:lang w:eastAsia="en-US"/>
              </w:rPr>
              <w:t>12 944,76</w:t>
            </w:r>
          </w:p>
        </w:tc>
      </w:tr>
    </w:tbl>
    <w:p w:rsidR="0035666C" w:rsidRDefault="0035666C" w:rsidP="0035666C">
      <w:pPr>
        <w:tabs>
          <w:tab w:val="right" w:pos="7740"/>
        </w:tabs>
      </w:pPr>
    </w:p>
    <w:p w:rsidR="0035666C" w:rsidRDefault="0035666C" w:rsidP="0035666C">
      <w:pPr>
        <w:pStyle w:val="Bezriadkovania"/>
        <w:jc w:val="both"/>
        <w:rPr>
          <w:rFonts w:ascii="Times New Roman" w:hAnsi="Times New Roman" w:cs="Times New Roman"/>
          <w:iCs/>
          <w:sz w:val="24"/>
          <w:szCs w:val="24"/>
        </w:rPr>
      </w:pPr>
      <w:r>
        <w:rPr>
          <w:rFonts w:ascii="Times New Roman" w:hAnsi="Times New Roman" w:cs="Times New Roman"/>
          <w:iCs/>
          <w:sz w:val="24"/>
          <w:szCs w:val="24"/>
        </w:rPr>
        <w:t xml:space="preserve">Na účely tvorby peňažných fondov pri usporiadaní prebytku rozpočtu obce podľa </w:t>
      </w:r>
      <w:r>
        <w:rPr>
          <w:rFonts w:ascii="Times New Roman" w:hAnsi="Times New Roman" w:cs="Times New Roman"/>
          <w:sz w:val="24"/>
          <w:szCs w:val="24"/>
        </w:rPr>
        <w:t xml:space="preserve">§ 10 ods. 3 písm. a) a b)  citovaného zákona, </w:t>
      </w:r>
      <w:r>
        <w:rPr>
          <w:rFonts w:ascii="Times New Roman" w:hAnsi="Times New Roman" w:cs="Times New Roman"/>
          <w:iCs/>
          <w:sz w:val="24"/>
          <w:szCs w:val="24"/>
        </w:rPr>
        <w:t xml:space="preserve"> sa z prebytku hospodárenia obce vylučujú : </w:t>
      </w:r>
    </w:p>
    <w:p w:rsidR="0035666C" w:rsidRDefault="0035666C" w:rsidP="00B55F14">
      <w:pPr>
        <w:pStyle w:val="Bezriadkovania"/>
        <w:numPr>
          <w:ilvl w:val="0"/>
          <w:numId w:val="12"/>
        </w:numPr>
        <w:jc w:val="both"/>
        <w:rPr>
          <w:rFonts w:ascii="Times New Roman" w:hAnsi="Times New Roman" w:cs="Times New Roman"/>
          <w:iCs/>
          <w:sz w:val="24"/>
          <w:szCs w:val="24"/>
        </w:rPr>
      </w:pPr>
      <w:r>
        <w:rPr>
          <w:rFonts w:ascii="Times New Roman" w:hAnsi="Times New Roman" w:cs="Times New Roman"/>
          <w:iCs/>
          <w:sz w:val="24"/>
          <w:szCs w:val="24"/>
        </w:rPr>
        <w:t>nevyčerpané pr</w:t>
      </w:r>
      <w:r w:rsidR="00B55F14">
        <w:rPr>
          <w:rFonts w:ascii="Times New Roman" w:hAnsi="Times New Roman" w:cs="Times New Roman"/>
          <w:iCs/>
          <w:sz w:val="24"/>
          <w:szCs w:val="24"/>
        </w:rPr>
        <w:t>ostriedky zo ŠR účelovo určené vo výške 10 400,98 EUR</w:t>
      </w:r>
      <w:r>
        <w:rPr>
          <w:rFonts w:ascii="Times New Roman" w:hAnsi="Times New Roman" w:cs="Times New Roman"/>
          <w:iCs/>
          <w:sz w:val="24"/>
          <w:szCs w:val="24"/>
        </w:rPr>
        <w:t xml:space="preserve"> </w:t>
      </w:r>
    </w:p>
    <w:p w:rsidR="00B55F14" w:rsidRDefault="00B55F14" w:rsidP="00B55F14">
      <w:pPr>
        <w:pStyle w:val="Bezriadkovania"/>
        <w:numPr>
          <w:ilvl w:val="0"/>
          <w:numId w:val="12"/>
        </w:numPr>
        <w:jc w:val="both"/>
        <w:rPr>
          <w:rFonts w:ascii="Times New Roman" w:hAnsi="Times New Roman" w:cs="Times New Roman"/>
          <w:iCs/>
          <w:sz w:val="24"/>
          <w:szCs w:val="24"/>
        </w:rPr>
      </w:pPr>
    </w:p>
    <w:p w:rsidR="00B55F14" w:rsidRDefault="00B55F14" w:rsidP="00B55F14">
      <w:pPr>
        <w:pStyle w:val="Bezriadkovania"/>
        <w:jc w:val="both"/>
        <w:rPr>
          <w:rFonts w:ascii="Times New Roman" w:hAnsi="Times New Roman" w:cs="Times New Roman"/>
          <w:iCs/>
          <w:sz w:val="24"/>
          <w:szCs w:val="24"/>
        </w:rPr>
      </w:pPr>
      <w:r>
        <w:rPr>
          <w:rFonts w:ascii="Times New Roman" w:hAnsi="Times New Roman" w:cs="Times New Roman"/>
          <w:iCs/>
          <w:sz w:val="24"/>
          <w:szCs w:val="24"/>
        </w:rPr>
        <w:t>a/ takto vyčíslený schodok hospodárenia obce z bežného a kapitálového rozpočtu bez finančných operácií bol schodok vo výške 23 009,87 EUR</w:t>
      </w:r>
    </w:p>
    <w:p w:rsidR="00B55F14" w:rsidRDefault="00B55F14" w:rsidP="00B55F14">
      <w:pPr>
        <w:pStyle w:val="Bezriadkovania"/>
        <w:jc w:val="both"/>
        <w:rPr>
          <w:rFonts w:ascii="Times New Roman" w:hAnsi="Times New Roman" w:cs="Times New Roman"/>
          <w:iCs/>
          <w:sz w:val="24"/>
          <w:szCs w:val="24"/>
        </w:rPr>
      </w:pPr>
    </w:p>
    <w:p w:rsidR="00B55F14" w:rsidRDefault="00B55F14" w:rsidP="00B55F14">
      <w:pPr>
        <w:pStyle w:val="Bezriadkovania"/>
        <w:jc w:val="both"/>
        <w:rPr>
          <w:rFonts w:ascii="Times New Roman" w:hAnsi="Times New Roman" w:cs="Times New Roman"/>
          <w:iCs/>
          <w:sz w:val="24"/>
          <w:szCs w:val="24"/>
        </w:rPr>
      </w:pPr>
      <w:r>
        <w:rPr>
          <w:rFonts w:ascii="Times New Roman" w:hAnsi="Times New Roman" w:cs="Times New Roman"/>
          <w:iCs/>
          <w:sz w:val="24"/>
          <w:szCs w:val="24"/>
        </w:rPr>
        <w:t>Schodok bežného a kapitálového rozpočtu bol vykrytý z hospodárenia finančných operácií zo zostatku prostriedkov predchádzajúcich rokov.</w:t>
      </w:r>
    </w:p>
    <w:p w:rsidR="00B55F14" w:rsidRDefault="00B55F14" w:rsidP="00B55F14">
      <w:pPr>
        <w:pStyle w:val="Bezriadkovania"/>
        <w:jc w:val="both"/>
        <w:rPr>
          <w:rFonts w:ascii="Times New Roman" w:hAnsi="Times New Roman" w:cs="Times New Roman"/>
          <w:iCs/>
          <w:sz w:val="24"/>
          <w:szCs w:val="24"/>
        </w:rPr>
      </w:pPr>
    </w:p>
    <w:p w:rsidR="00B55F14" w:rsidRDefault="00B55F14" w:rsidP="00B55F14">
      <w:pPr>
        <w:pStyle w:val="Bezriadkovania"/>
        <w:jc w:val="both"/>
        <w:rPr>
          <w:rFonts w:ascii="Times New Roman" w:hAnsi="Times New Roman" w:cs="Times New Roman"/>
          <w:iCs/>
          <w:sz w:val="24"/>
          <w:szCs w:val="24"/>
        </w:rPr>
      </w:pPr>
      <w:r>
        <w:rPr>
          <w:rFonts w:ascii="Times New Roman" w:hAnsi="Times New Roman" w:cs="Times New Roman"/>
          <w:iCs/>
          <w:sz w:val="24"/>
          <w:szCs w:val="24"/>
        </w:rPr>
        <w:t>Na základe výsledku hospodárenia schodku nie je pre obec povinnosťou tvorba rezervného fondu za rok 2021.</w:t>
      </w:r>
    </w:p>
    <w:p w:rsidR="00B55F14" w:rsidRDefault="00B55F14" w:rsidP="00B55F14">
      <w:pPr>
        <w:pStyle w:val="Bezriadkovania"/>
        <w:jc w:val="both"/>
        <w:rPr>
          <w:rFonts w:ascii="Times New Roman" w:hAnsi="Times New Roman" w:cs="Times New Roman"/>
          <w:iCs/>
          <w:sz w:val="24"/>
          <w:szCs w:val="24"/>
        </w:rPr>
      </w:pPr>
    </w:p>
    <w:p w:rsidR="00B55F14" w:rsidRDefault="00B55F14" w:rsidP="00B55F14">
      <w:pPr>
        <w:pStyle w:val="Bezriadkovania"/>
        <w:jc w:val="both"/>
        <w:rPr>
          <w:rFonts w:ascii="Times New Roman" w:hAnsi="Times New Roman" w:cs="Times New Roman"/>
          <w:iCs/>
          <w:sz w:val="24"/>
          <w:szCs w:val="24"/>
        </w:rPr>
      </w:pPr>
      <w:r>
        <w:rPr>
          <w:rFonts w:ascii="Times New Roman" w:hAnsi="Times New Roman" w:cs="Times New Roman"/>
          <w:iCs/>
          <w:sz w:val="24"/>
          <w:szCs w:val="24"/>
        </w:rPr>
        <w:t>b/ hospodárenie obce vrátane finančných operácií po vylúčení cudzích prostriedkov bol schodok vo výške 12 944,76 EUR</w:t>
      </w:r>
    </w:p>
    <w:p w:rsidR="00B55F14" w:rsidRDefault="00B55F14" w:rsidP="00B55F14">
      <w:pPr>
        <w:pStyle w:val="Bezriadkovania"/>
        <w:jc w:val="both"/>
        <w:rPr>
          <w:rFonts w:ascii="Times New Roman" w:hAnsi="Times New Roman" w:cs="Times New Roman"/>
          <w:iCs/>
          <w:sz w:val="24"/>
          <w:szCs w:val="24"/>
        </w:rPr>
      </w:pPr>
    </w:p>
    <w:p w:rsidR="00B55F14" w:rsidRDefault="00B55F14" w:rsidP="00B55F14">
      <w:pPr>
        <w:pStyle w:val="Bezriadkovania"/>
        <w:jc w:val="both"/>
        <w:rPr>
          <w:rFonts w:ascii="Times New Roman" w:hAnsi="Times New Roman" w:cs="Times New Roman"/>
          <w:iCs/>
          <w:sz w:val="24"/>
          <w:szCs w:val="24"/>
        </w:rPr>
      </w:pPr>
      <w:r>
        <w:rPr>
          <w:rFonts w:ascii="Times New Roman" w:hAnsi="Times New Roman" w:cs="Times New Roman"/>
          <w:iCs/>
          <w:sz w:val="24"/>
          <w:szCs w:val="24"/>
        </w:rPr>
        <w:t>Zostatok prostriedkov z príjmových operácií bude použitý cez PFO v rozpočte v roku 2022.</w:t>
      </w:r>
    </w:p>
    <w:p w:rsidR="00B55F14" w:rsidRDefault="00B55F14" w:rsidP="00B55F14">
      <w:pPr>
        <w:pStyle w:val="Bezriadkovania"/>
        <w:jc w:val="both"/>
        <w:rPr>
          <w:rFonts w:ascii="Times New Roman" w:hAnsi="Times New Roman" w:cs="Times New Roman"/>
          <w:iCs/>
          <w:sz w:val="24"/>
          <w:szCs w:val="24"/>
        </w:rPr>
      </w:pPr>
    </w:p>
    <w:p w:rsidR="0035666C" w:rsidRDefault="0035666C" w:rsidP="0035666C">
      <w:pPr>
        <w:jc w:val="both"/>
        <w:rPr>
          <w:b/>
        </w:rPr>
      </w:pPr>
    </w:p>
    <w:p w:rsidR="0035666C" w:rsidRDefault="001B3E90" w:rsidP="001B3E90">
      <w:pPr>
        <w:jc w:val="center"/>
        <w:rPr>
          <w:b/>
        </w:rPr>
      </w:pPr>
      <w:r>
        <w:rPr>
          <w:b/>
        </w:rPr>
        <w:t>7</w:t>
      </w:r>
      <w:r w:rsidR="0035666C">
        <w:rPr>
          <w:b/>
        </w:rPr>
        <w:t>.3. Plán rozpočtu na roky 202</w:t>
      </w:r>
      <w:r w:rsidR="008B2EE3">
        <w:rPr>
          <w:b/>
        </w:rPr>
        <w:t>2</w:t>
      </w:r>
      <w:r w:rsidR="0035666C">
        <w:rPr>
          <w:b/>
        </w:rPr>
        <w:t xml:space="preserve"> – 202</w:t>
      </w:r>
      <w:r w:rsidR="008B2EE3">
        <w:rPr>
          <w:b/>
        </w:rPr>
        <w:t>4</w:t>
      </w:r>
    </w:p>
    <w:p w:rsidR="001B3E90" w:rsidRDefault="001B3E90" w:rsidP="001B3E90">
      <w:pPr>
        <w:jc w:val="center"/>
        <w:rPr>
          <w:b/>
        </w:rPr>
      </w:pPr>
    </w:p>
    <w:tbl>
      <w:tblPr>
        <w:tblW w:w="0" w:type="auto"/>
        <w:tblLook w:val="04A0"/>
      </w:tblPr>
      <w:tblGrid>
        <w:gridCol w:w="3085"/>
        <w:gridCol w:w="1559"/>
        <w:gridCol w:w="1560"/>
        <w:gridCol w:w="1559"/>
        <w:gridCol w:w="1450"/>
      </w:tblGrid>
      <w:tr w:rsidR="0035666C" w:rsidTr="0035666C">
        <w:tc>
          <w:tcPr>
            <w:tcW w:w="308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5666C" w:rsidRDefault="0035666C">
            <w:pPr>
              <w:spacing w:line="276" w:lineRule="auto"/>
              <w:rPr>
                <w:b/>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35666C">
            <w:pPr>
              <w:spacing w:line="276" w:lineRule="auto"/>
              <w:jc w:val="center"/>
              <w:rPr>
                <w:b/>
                <w:lang w:eastAsia="en-US"/>
              </w:rPr>
            </w:pPr>
            <w:r>
              <w:rPr>
                <w:b/>
                <w:lang w:eastAsia="en-US"/>
              </w:rPr>
              <w:t>Skutočnosť</w:t>
            </w:r>
          </w:p>
          <w:p w:rsidR="0035666C" w:rsidRDefault="0035666C" w:rsidP="008B2EE3">
            <w:pPr>
              <w:spacing w:line="276" w:lineRule="auto"/>
              <w:jc w:val="center"/>
              <w:rPr>
                <w:b/>
                <w:lang w:eastAsia="en-US"/>
              </w:rPr>
            </w:pPr>
            <w:r>
              <w:rPr>
                <w:b/>
                <w:lang w:eastAsia="en-US"/>
              </w:rPr>
              <w:t>k 31.12.202</w:t>
            </w:r>
            <w:r w:rsidR="008B2EE3">
              <w:rPr>
                <w:b/>
                <w:lang w:eastAsia="en-US"/>
              </w:rPr>
              <w:t>1</w:t>
            </w:r>
          </w:p>
        </w:tc>
        <w:tc>
          <w:tcPr>
            <w:tcW w:w="156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35666C">
            <w:pPr>
              <w:spacing w:line="276" w:lineRule="auto"/>
              <w:jc w:val="center"/>
              <w:rPr>
                <w:b/>
                <w:lang w:eastAsia="en-US"/>
              </w:rPr>
            </w:pPr>
            <w:r>
              <w:rPr>
                <w:b/>
                <w:lang w:eastAsia="en-US"/>
              </w:rPr>
              <w:t>Rozpočet</w:t>
            </w:r>
          </w:p>
          <w:p w:rsidR="0035666C" w:rsidRDefault="0035666C" w:rsidP="008B2EE3">
            <w:pPr>
              <w:spacing w:line="276" w:lineRule="auto"/>
              <w:jc w:val="center"/>
              <w:rPr>
                <w:b/>
                <w:lang w:eastAsia="en-US"/>
              </w:rPr>
            </w:pPr>
            <w:r>
              <w:rPr>
                <w:b/>
                <w:lang w:eastAsia="en-US"/>
              </w:rPr>
              <w:t>na rok 202</w:t>
            </w:r>
            <w:r w:rsidR="008B2EE3">
              <w:rPr>
                <w:b/>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35666C" w:rsidP="008B2EE3">
            <w:pPr>
              <w:spacing w:line="276" w:lineRule="auto"/>
              <w:jc w:val="center"/>
              <w:rPr>
                <w:b/>
                <w:lang w:eastAsia="en-US"/>
              </w:rPr>
            </w:pPr>
            <w:r>
              <w:rPr>
                <w:b/>
                <w:lang w:eastAsia="en-US"/>
              </w:rPr>
              <w:t>Rozpočet na rok 202</w:t>
            </w:r>
            <w:r w:rsidR="008B2EE3">
              <w:rPr>
                <w:b/>
                <w:lang w:eastAsia="en-US"/>
              </w:rPr>
              <w:t>3</w:t>
            </w:r>
          </w:p>
        </w:tc>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35666C" w:rsidP="008B2EE3">
            <w:pPr>
              <w:spacing w:line="276" w:lineRule="auto"/>
              <w:jc w:val="center"/>
              <w:rPr>
                <w:b/>
                <w:lang w:eastAsia="en-US"/>
              </w:rPr>
            </w:pPr>
            <w:r>
              <w:rPr>
                <w:b/>
                <w:lang w:eastAsia="en-US"/>
              </w:rPr>
              <w:t>Rozpočet na rok 202</w:t>
            </w:r>
            <w:r w:rsidR="008B2EE3">
              <w:rPr>
                <w:b/>
                <w:lang w:eastAsia="en-US"/>
              </w:rPr>
              <w:t>4</w:t>
            </w:r>
          </w:p>
        </w:tc>
      </w:tr>
      <w:tr w:rsidR="001B3E90" w:rsidTr="0035666C">
        <w:tc>
          <w:tcPr>
            <w:tcW w:w="308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B3E90" w:rsidRDefault="001B3E90">
            <w:pPr>
              <w:spacing w:line="276" w:lineRule="auto"/>
              <w:rPr>
                <w:b/>
                <w:lang w:eastAsia="en-US"/>
              </w:rPr>
            </w:pPr>
            <w:r>
              <w:rPr>
                <w:b/>
                <w:lang w:eastAsia="en-US"/>
              </w:rPr>
              <w:t>Príjmy celkom</w:t>
            </w: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B3E90" w:rsidRDefault="001B3E90" w:rsidP="001B3E90">
            <w:pPr>
              <w:spacing w:line="276" w:lineRule="auto"/>
              <w:jc w:val="right"/>
              <w:rPr>
                <w:b/>
                <w:lang w:eastAsia="en-US"/>
              </w:rPr>
            </w:pPr>
            <w:r>
              <w:rPr>
                <w:b/>
                <w:lang w:eastAsia="en-US"/>
              </w:rPr>
              <w:t>334 150,10</w:t>
            </w:r>
          </w:p>
        </w:tc>
        <w:tc>
          <w:tcPr>
            <w:tcW w:w="156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B3E90" w:rsidRDefault="001B3E90">
            <w:pPr>
              <w:spacing w:line="276" w:lineRule="auto"/>
              <w:jc w:val="center"/>
              <w:rPr>
                <w:b/>
                <w:lang w:eastAsia="en-US"/>
              </w:rPr>
            </w:pPr>
            <w:r>
              <w:rPr>
                <w:b/>
                <w:lang w:eastAsia="en-US"/>
              </w:rPr>
              <w:t>469 039,84</w:t>
            </w: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B3E90" w:rsidRDefault="00807FCE">
            <w:pPr>
              <w:spacing w:line="276" w:lineRule="auto"/>
              <w:jc w:val="center"/>
              <w:rPr>
                <w:b/>
                <w:lang w:eastAsia="en-US"/>
              </w:rPr>
            </w:pPr>
            <w:r>
              <w:rPr>
                <w:b/>
                <w:lang w:eastAsia="en-US"/>
              </w:rPr>
              <w:t>295 766,69</w:t>
            </w:r>
          </w:p>
        </w:tc>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B3E90" w:rsidRDefault="00807FCE">
            <w:pPr>
              <w:spacing w:line="276" w:lineRule="auto"/>
              <w:jc w:val="center"/>
              <w:rPr>
                <w:b/>
                <w:lang w:eastAsia="en-US"/>
              </w:rPr>
            </w:pPr>
            <w:r>
              <w:rPr>
                <w:b/>
                <w:lang w:eastAsia="en-US"/>
              </w:rPr>
              <w:t>292 437,02</w:t>
            </w:r>
          </w:p>
        </w:tc>
      </w:tr>
      <w:tr w:rsidR="001B3E90" w:rsidTr="0035666C">
        <w:tc>
          <w:tcPr>
            <w:tcW w:w="3085" w:type="dxa"/>
            <w:tcBorders>
              <w:top w:val="single" w:sz="4" w:space="0" w:color="auto"/>
              <w:left w:val="single" w:sz="4" w:space="0" w:color="auto"/>
              <w:bottom w:val="single" w:sz="4" w:space="0" w:color="auto"/>
              <w:right w:val="single" w:sz="4" w:space="0" w:color="auto"/>
            </w:tcBorders>
            <w:hideMark/>
          </w:tcPr>
          <w:p w:rsidR="001B3E90" w:rsidRDefault="001B3E90">
            <w:pPr>
              <w:spacing w:line="276" w:lineRule="auto"/>
              <w:rPr>
                <w:lang w:eastAsia="en-US"/>
              </w:rPr>
            </w:pPr>
            <w:r>
              <w:rPr>
                <w:lang w:eastAsia="en-US"/>
              </w:rPr>
              <w:t>Z toho</w:t>
            </w:r>
          </w:p>
        </w:tc>
        <w:tc>
          <w:tcPr>
            <w:tcW w:w="1559" w:type="dxa"/>
            <w:tcBorders>
              <w:top w:val="single" w:sz="4" w:space="0" w:color="auto"/>
              <w:left w:val="single" w:sz="4" w:space="0" w:color="auto"/>
              <w:bottom w:val="single" w:sz="4" w:space="0" w:color="auto"/>
              <w:right w:val="single" w:sz="4" w:space="0" w:color="auto"/>
            </w:tcBorders>
          </w:tcPr>
          <w:p w:rsidR="001B3E90" w:rsidRDefault="001B3E90" w:rsidP="001B3E90">
            <w:pPr>
              <w:spacing w:line="276" w:lineRule="auto"/>
              <w:jc w:val="right"/>
              <w:rPr>
                <w:b/>
                <w:lang w:eastAsia="en-US"/>
              </w:rPr>
            </w:pPr>
          </w:p>
        </w:tc>
        <w:tc>
          <w:tcPr>
            <w:tcW w:w="1560" w:type="dxa"/>
            <w:tcBorders>
              <w:top w:val="single" w:sz="4" w:space="0" w:color="auto"/>
              <w:left w:val="single" w:sz="4" w:space="0" w:color="auto"/>
              <w:bottom w:val="single" w:sz="4" w:space="0" w:color="auto"/>
              <w:right w:val="single" w:sz="4" w:space="0" w:color="auto"/>
            </w:tcBorders>
          </w:tcPr>
          <w:p w:rsidR="001B3E90" w:rsidRDefault="001B3E90">
            <w:pPr>
              <w:spacing w:line="276" w:lineRule="auto"/>
              <w:jc w:val="center"/>
              <w:rPr>
                <w:b/>
                <w:lang w:eastAsia="en-US"/>
              </w:rPr>
            </w:pPr>
          </w:p>
        </w:tc>
        <w:tc>
          <w:tcPr>
            <w:tcW w:w="1559" w:type="dxa"/>
            <w:tcBorders>
              <w:top w:val="single" w:sz="4" w:space="0" w:color="auto"/>
              <w:left w:val="single" w:sz="4" w:space="0" w:color="auto"/>
              <w:bottom w:val="single" w:sz="4" w:space="0" w:color="auto"/>
              <w:right w:val="single" w:sz="4" w:space="0" w:color="auto"/>
            </w:tcBorders>
          </w:tcPr>
          <w:p w:rsidR="001B3E90" w:rsidRDefault="001B3E90">
            <w:pPr>
              <w:spacing w:line="276" w:lineRule="auto"/>
              <w:jc w:val="center"/>
              <w:rPr>
                <w:b/>
                <w:lang w:eastAsia="en-US"/>
              </w:rPr>
            </w:pPr>
          </w:p>
        </w:tc>
        <w:tc>
          <w:tcPr>
            <w:tcW w:w="1450" w:type="dxa"/>
            <w:tcBorders>
              <w:top w:val="single" w:sz="4" w:space="0" w:color="auto"/>
              <w:left w:val="single" w:sz="4" w:space="0" w:color="auto"/>
              <w:bottom w:val="single" w:sz="4" w:space="0" w:color="auto"/>
              <w:right w:val="single" w:sz="4" w:space="0" w:color="auto"/>
            </w:tcBorders>
          </w:tcPr>
          <w:p w:rsidR="001B3E90" w:rsidRDefault="001B3E90">
            <w:pPr>
              <w:spacing w:line="276" w:lineRule="auto"/>
              <w:jc w:val="center"/>
              <w:rPr>
                <w:b/>
                <w:lang w:eastAsia="en-US"/>
              </w:rPr>
            </w:pPr>
          </w:p>
        </w:tc>
      </w:tr>
      <w:tr w:rsidR="001B3E90" w:rsidTr="0035666C">
        <w:tc>
          <w:tcPr>
            <w:tcW w:w="3085" w:type="dxa"/>
            <w:tcBorders>
              <w:top w:val="single" w:sz="4" w:space="0" w:color="auto"/>
              <w:left w:val="single" w:sz="4" w:space="0" w:color="auto"/>
              <w:bottom w:val="single" w:sz="4" w:space="0" w:color="auto"/>
              <w:right w:val="single" w:sz="4" w:space="0" w:color="auto"/>
            </w:tcBorders>
            <w:hideMark/>
          </w:tcPr>
          <w:p w:rsidR="001B3E90" w:rsidRDefault="001B3E90">
            <w:pPr>
              <w:spacing w:line="276" w:lineRule="auto"/>
              <w:rPr>
                <w:lang w:eastAsia="en-US"/>
              </w:rPr>
            </w:pPr>
            <w:r>
              <w:rPr>
                <w:lang w:eastAsia="en-US"/>
              </w:rPr>
              <w:t>Bežné príjmy</w:t>
            </w:r>
          </w:p>
        </w:tc>
        <w:tc>
          <w:tcPr>
            <w:tcW w:w="1559" w:type="dxa"/>
            <w:tcBorders>
              <w:top w:val="single" w:sz="4" w:space="0" w:color="auto"/>
              <w:left w:val="single" w:sz="4" w:space="0" w:color="auto"/>
              <w:bottom w:val="single" w:sz="4" w:space="0" w:color="auto"/>
              <w:right w:val="single" w:sz="4" w:space="0" w:color="auto"/>
            </w:tcBorders>
            <w:hideMark/>
          </w:tcPr>
          <w:p w:rsidR="001B3E90" w:rsidRPr="00807FCE" w:rsidRDefault="001B3E90" w:rsidP="001B3E90">
            <w:pPr>
              <w:spacing w:line="276" w:lineRule="auto"/>
              <w:jc w:val="right"/>
              <w:rPr>
                <w:lang w:eastAsia="en-US"/>
              </w:rPr>
            </w:pPr>
            <w:r w:rsidRPr="00807FCE">
              <w:rPr>
                <w:lang w:eastAsia="en-US"/>
              </w:rPr>
              <w:t>298 195,76</w:t>
            </w:r>
          </w:p>
        </w:tc>
        <w:tc>
          <w:tcPr>
            <w:tcW w:w="1560" w:type="dxa"/>
            <w:tcBorders>
              <w:top w:val="single" w:sz="4" w:space="0" w:color="auto"/>
              <w:left w:val="single" w:sz="4" w:space="0" w:color="auto"/>
              <w:bottom w:val="single" w:sz="4" w:space="0" w:color="auto"/>
              <w:right w:val="single" w:sz="4" w:space="0" w:color="auto"/>
            </w:tcBorders>
            <w:hideMark/>
          </w:tcPr>
          <w:p w:rsidR="001B3E90" w:rsidRDefault="00807FCE">
            <w:pPr>
              <w:spacing w:line="276" w:lineRule="auto"/>
              <w:jc w:val="center"/>
              <w:rPr>
                <w:lang w:eastAsia="en-US"/>
              </w:rPr>
            </w:pPr>
            <w:r>
              <w:rPr>
                <w:lang w:eastAsia="en-US"/>
              </w:rPr>
              <w:t>334 463,00</w:t>
            </w:r>
          </w:p>
        </w:tc>
        <w:tc>
          <w:tcPr>
            <w:tcW w:w="1559" w:type="dxa"/>
            <w:tcBorders>
              <w:top w:val="single" w:sz="4" w:space="0" w:color="auto"/>
              <w:left w:val="single" w:sz="4" w:space="0" w:color="auto"/>
              <w:bottom w:val="single" w:sz="4" w:space="0" w:color="auto"/>
              <w:right w:val="single" w:sz="4" w:space="0" w:color="auto"/>
            </w:tcBorders>
            <w:hideMark/>
          </w:tcPr>
          <w:p w:rsidR="001B3E90" w:rsidRDefault="00807FCE">
            <w:pPr>
              <w:spacing w:line="276" w:lineRule="auto"/>
              <w:jc w:val="center"/>
              <w:rPr>
                <w:lang w:eastAsia="en-US"/>
              </w:rPr>
            </w:pPr>
            <w:r>
              <w:rPr>
                <w:lang w:eastAsia="en-US"/>
              </w:rPr>
              <w:t>270 766,69</w:t>
            </w:r>
          </w:p>
        </w:tc>
        <w:tc>
          <w:tcPr>
            <w:tcW w:w="1450" w:type="dxa"/>
            <w:tcBorders>
              <w:top w:val="single" w:sz="4" w:space="0" w:color="auto"/>
              <w:left w:val="single" w:sz="4" w:space="0" w:color="auto"/>
              <w:bottom w:val="single" w:sz="4" w:space="0" w:color="auto"/>
              <w:right w:val="single" w:sz="4" w:space="0" w:color="auto"/>
            </w:tcBorders>
            <w:hideMark/>
          </w:tcPr>
          <w:p w:rsidR="001B3E90" w:rsidRDefault="00807FCE">
            <w:pPr>
              <w:spacing w:line="276" w:lineRule="auto"/>
              <w:jc w:val="center"/>
              <w:rPr>
                <w:lang w:eastAsia="en-US"/>
              </w:rPr>
            </w:pPr>
            <w:r>
              <w:rPr>
                <w:lang w:eastAsia="en-US"/>
              </w:rPr>
              <w:t>267 437,02</w:t>
            </w:r>
          </w:p>
        </w:tc>
      </w:tr>
      <w:tr w:rsidR="001B3E90" w:rsidTr="0035666C">
        <w:tc>
          <w:tcPr>
            <w:tcW w:w="3085" w:type="dxa"/>
            <w:tcBorders>
              <w:top w:val="single" w:sz="4" w:space="0" w:color="auto"/>
              <w:left w:val="single" w:sz="4" w:space="0" w:color="auto"/>
              <w:bottom w:val="single" w:sz="4" w:space="0" w:color="auto"/>
              <w:right w:val="single" w:sz="4" w:space="0" w:color="auto"/>
            </w:tcBorders>
            <w:hideMark/>
          </w:tcPr>
          <w:p w:rsidR="001B3E90" w:rsidRDefault="001B3E90">
            <w:pPr>
              <w:spacing w:line="276" w:lineRule="auto"/>
              <w:rPr>
                <w:lang w:eastAsia="en-US"/>
              </w:rPr>
            </w:pPr>
            <w:r>
              <w:rPr>
                <w:lang w:eastAsia="en-US"/>
              </w:rPr>
              <w:t>Kapitálové príjmy</w:t>
            </w:r>
          </w:p>
        </w:tc>
        <w:tc>
          <w:tcPr>
            <w:tcW w:w="1559" w:type="dxa"/>
            <w:tcBorders>
              <w:top w:val="single" w:sz="4" w:space="0" w:color="auto"/>
              <w:left w:val="single" w:sz="4" w:space="0" w:color="auto"/>
              <w:bottom w:val="single" w:sz="4" w:space="0" w:color="auto"/>
              <w:right w:val="single" w:sz="4" w:space="0" w:color="auto"/>
            </w:tcBorders>
            <w:hideMark/>
          </w:tcPr>
          <w:p w:rsidR="001B3E90" w:rsidRPr="00807FCE" w:rsidRDefault="001B3E90" w:rsidP="001B3E90">
            <w:pPr>
              <w:spacing w:line="276" w:lineRule="auto"/>
              <w:jc w:val="right"/>
              <w:rPr>
                <w:lang w:eastAsia="en-US"/>
              </w:rPr>
            </w:pPr>
            <w:r w:rsidRPr="00807FCE">
              <w:rPr>
                <w:lang w:eastAsia="en-US"/>
              </w:rPr>
              <w:t>0</w:t>
            </w:r>
          </w:p>
        </w:tc>
        <w:tc>
          <w:tcPr>
            <w:tcW w:w="1560" w:type="dxa"/>
            <w:tcBorders>
              <w:top w:val="single" w:sz="4" w:space="0" w:color="auto"/>
              <w:left w:val="single" w:sz="4" w:space="0" w:color="auto"/>
              <w:bottom w:val="single" w:sz="4" w:space="0" w:color="auto"/>
              <w:right w:val="single" w:sz="4" w:space="0" w:color="auto"/>
            </w:tcBorders>
            <w:hideMark/>
          </w:tcPr>
          <w:p w:rsidR="001B3E90" w:rsidRDefault="00807FCE">
            <w:pPr>
              <w:spacing w:line="276" w:lineRule="auto"/>
              <w:jc w:val="center"/>
              <w:rPr>
                <w:lang w:eastAsia="en-US"/>
              </w:rPr>
            </w:pPr>
            <w:r>
              <w:rPr>
                <w:lang w:eastAsia="en-US"/>
              </w:rPr>
              <w:t>109 576,84</w:t>
            </w:r>
          </w:p>
        </w:tc>
        <w:tc>
          <w:tcPr>
            <w:tcW w:w="1559" w:type="dxa"/>
            <w:tcBorders>
              <w:top w:val="single" w:sz="4" w:space="0" w:color="auto"/>
              <w:left w:val="single" w:sz="4" w:space="0" w:color="auto"/>
              <w:bottom w:val="single" w:sz="4" w:space="0" w:color="auto"/>
              <w:right w:val="single" w:sz="4" w:space="0" w:color="auto"/>
            </w:tcBorders>
            <w:hideMark/>
          </w:tcPr>
          <w:p w:rsidR="001B3E90" w:rsidRDefault="00807FCE">
            <w:pPr>
              <w:spacing w:line="276" w:lineRule="auto"/>
              <w:jc w:val="center"/>
              <w:rPr>
                <w:lang w:eastAsia="en-US"/>
              </w:rPr>
            </w:pPr>
            <w:r>
              <w:rPr>
                <w:lang w:eastAsia="en-US"/>
              </w:rPr>
              <w:t>0</w:t>
            </w:r>
          </w:p>
        </w:tc>
        <w:tc>
          <w:tcPr>
            <w:tcW w:w="1450" w:type="dxa"/>
            <w:tcBorders>
              <w:top w:val="single" w:sz="4" w:space="0" w:color="auto"/>
              <w:left w:val="single" w:sz="4" w:space="0" w:color="auto"/>
              <w:bottom w:val="single" w:sz="4" w:space="0" w:color="auto"/>
              <w:right w:val="single" w:sz="4" w:space="0" w:color="auto"/>
            </w:tcBorders>
            <w:hideMark/>
          </w:tcPr>
          <w:p w:rsidR="001B3E90" w:rsidRDefault="00807FCE">
            <w:pPr>
              <w:spacing w:line="276" w:lineRule="auto"/>
              <w:jc w:val="center"/>
              <w:rPr>
                <w:lang w:eastAsia="en-US"/>
              </w:rPr>
            </w:pPr>
            <w:r>
              <w:rPr>
                <w:lang w:eastAsia="en-US"/>
              </w:rPr>
              <w:t>0</w:t>
            </w:r>
          </w:p>
        </w:tc>
      </w:tr>
      <w:tr w:rsidR="001B3E90" w:rsidTr="0035666C">
        <w:tc>
          <w:tcPr>
            <w:tcW w:w="3085" w:type="dxa"/>
            <w:tcBorders>
              <w:top w:val="single" w:sz="4" w:space="0" w:color="auto"/>
              <w:left w:val="single" w:sz="4" w:space="0" w:color="auto"/>
              <w:bottom w:val="single" w:sz="4" w:space="0" w:color="auto"/>
              <w:right w:val="single" w:sz="4" w:space="0" w:color="auto"/>
            </w:tcBorders>
            <w:hideMark/>
          </w:tcPr>
          <w:p w:rsidR="001B3E90" w:rsidRDefault="001B3E90">
            <w:pPr>
              <w:spacing w:line="276" w:lineRule="auto"/>
              <w:rPr>
                <w:lang w:eastAsia="en-US"/>
              </w:rPr>
            </w:pPr>
            <w:r>
              <w:rPr>
                <w:lang w:eastAsia="en-US"/>
              </w:rPr>
              <w:t>Finančné operácie</w:t>
            </w:r>
          </w:p>
        </w:tc>
        <w:tc>
          <w:tcPr>
            <w:tcW w:w="1559" w:type="dxa"/>
            <w:tcBorders>
              <w:top w:val="single" w:sz="4" w:space="0" w:color="auto"/>
              <w:left w:val="single" w:sz="4" w:space="0" w:color="auto"/>
              <w:bottom w:val="single" w:sz="4" w:space="0" w:color="auto"/>
              <w:right w:val="single" w:sz="4" w:space="0" w:color="auto"/>
            </w:tcBorders>
            <w:hideMark/>
          </w:tcPr>
          <w:p w:rsidR="001B3E90" w:rsidRPr="00807FCE" w:rsidRDefault="001B3E90" w:rsidP="001B3E90">
            <w:pPr>
              <w:spacing w:line="276" w:lineRule="auto"/>
              <w:jc w:val="right"/>
              <w:rPr>
                <w:lang w:eastAsia="en-US"/>
              </w:rPr>
            </w:pPr>
            <w:r w:rsidRPr="00807FCE">
              <w:rPr>
                <w:lang w:eastAsia="en-US"/>
              </w:rPr>
              <w:t>35 954,63</w:t>
            </w:r>
          </w:p>
        </w:tc>
        <w:tc>
          <w:tcPr>
            <w:tcW w:w="1560" w:type="dxa"/>
            <w:tcBorders>
              <w:top w:val="single" w:sz="4" w:space="0" w:color="auto"/>
              <w:left w:val="single" w:sz="4" w:space="0" w:color="auto"/>
              <w:bottom w:val="single" w:sz="4" w:space="0" w:color="auto"/>
              <w:right w:val="single" w:sz="4" w:space="0" w:color="auto"/>
            </w:tcBorders>
            <w:hideMark/>
          </w:tcPr>
          <w:p w:rsidR="001B3E90" w:rsidRDefault="00807FCE">
            <w:pPr>
              <w:spacing w:line="276" w:lineRule="auto"/>
              <w:jc w:val="center"/>
              <w:rPr>
                <w:lang w:eastAsia="en-US"/>
              </w:rPr>
            </w:pPr>
            <w:r>
              <w:rPr>
                <w:lang w:eastAsia="en-US"/>
              </w:rPr>
              <w:t>25 000,00</w:t>
            </w:r>
          </w:p>
        </w:tc>
        <w:tc>
          <w:tcPr>
            <w:tcW w:w="1559" w:type="dxa"/>
            <w:tcBorders>
              <w:top w:val="single" w:sz="4" w:space="0" w:color="auto"/>
              <w:left w:val="single" w:sz="4" w:space="0" w:color="auto"/>
              <w:bottom w:val="single" w:sz="4" w:space="0" w:color="auto"/>
              <w:right w:val="single" w:sz="4" w:space="0" w:color="auto"/>
            </w:tcBorders>
            <w:hideMark/>
          </w:tcPr>
          <w:p w:rsidR="001B3E90" w:rsidRDefault="00807FCE">
            <w:pPr>
              <w:spacing w:line="276" w:lineRule="auto"/>
              <w:jc w:val="center"/>
              <w:rPr>
                <w:lang w:eastAsia="en-US"/>
              </w:rPr>
            </w:pPr>
            <w:r>
              <w:rPr>
                <w:lang w:eastAsia="en-US"/>
              </w:rPr>
              <w:t>25 000,00</w:t>
            </w:r>
          </w:p>
        </w:tc>
        <w:tc>
          <w:tcPr>
            <w:tcW w:w="1450" w:type="dxa"/>
            <w:tcBorders>
              <w:top w:val="single" w:sz="4" w:space="0" w:color="auto"/>
              <w:left w:val="single" w:sz="4" w:space="0" w:color="auto"/>
              <w:bottom w:val="single" w:sz="4" w:space="0" w:color="auto"/>
              <w:right w:val="single" w:sz="4" w:space="0" w:color="auto"/>
            </w:tcBorders>
            <w:hideMark/>
          </w:tcPr>
          <w:p w:rsidR="001B3E90" w:rsidRDefault="00807FCE">
            <w:pPr>
              <w:spacing w:line="276" w:lineRule="auto"/>
              <w:jc w:val="center"/>
              <w:rPr>
                <w:lang w:eastAsia="en-US"/>
              </w:rPr>
            </w:pPr>
            <w:r>
              <w:rPr>
                <w:lang w:eastAsia="en-US"/>
              </w:rPr>
              <w:t>25 000,00</w:t>
            </w:r>
          </w:p>
        </w:tc>
      </w:tr>
      <w:tr w:rsidR="001B3E90" w:rsidTr="0035666C">
        <w:tc>
          <w:tcPr>
            <w:tcW w:w="308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B3E90" w:rsidRDefault="001B3E90">
            <w:pPr>
              <w:spacing w:line="276" w:lineRule="auto"/>
              <w:rPr>
                <w:b/>
                <w:lang w:eastAsia="en-US"/>
              </w:rPr>
            </w:pPr>
            <w:r>
              <w:rPr>
                <w:b/>
                <w:lang w:eastAsia="en-US"/>
              </w:rPr>
              <w:t>Výdavky celkom</w:t>
            </w: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B3E90" w:rsidRDefault="001B3E90" w:rsidP="001B3E90">
            <w:pPr>
              <w:spacing w:line="276" w:lineRule="auto"/>
              <w:jc w:val="right"/>
              <w:rPr>
                <w:b/>
                <w:lang w:eastAsia="en-US"/>
              </w:rPr>
            </w:pPr>
            <w:r>
              <w:rPr>
                <w:b/>
                <w:lang w:eastAsia="en-US"/>
              </w:rPr>
              <w:t>310 804,36</w:t>
            </w:r>
          </w:p>
        </w:tc>
        <w:tc>
          <w:tcPr>
            <w:tcW w:w="156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B3E90" w:rsidRDefault="00807FCE">
            <w:pPr>
              <w:spacing w:line="276" w:lineRule="auto"/>
              <w:jc w:val="center"/>
              <w:rPr>
                <w:b/>
                <w:lang w:eastAsia="en-US"/>
              </w:rPr>
            </w:pPr>
            <w:r>
              <w:rPr>
                <w:b/>
                <w:lang w:eastAsia="en-US"/>
              </w:rPr>
              <w:t>405 470,84</w:t>
            </w: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B3E90" w:rsidRDefault="00807FCE">
            <w:pPr>
              <w:spacing w:line="276" w:lineRule="auto"/>
              <w:jc w:val="center"/>
              <w:rPr>
                <w:b/>
                <w:lang w:eastAsia="en-US"/>
              </w:rPr>
            </w:pPr>
            <w:r>
              <w:rPr>
                <w:b/>
                <w:lang w:eastAsia="en-US"/>
              </w:rPr>
              <w:t>278 919,00</w:t>
            </w:r>
          </w:p>
        </w:tc>
        <w:tc>
          <w:tcPr>
            <w:tcW w:w="14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1B3E90" w:rsidRDefault="00807FCE">
            <w:pPr>
              <w:spacing w:line="276" w:lineRule="auto"/>
              <w:jc w:val="center"/>
              <w:rPr>
                <w:b/>
                <w:lang w:eastAsia="en-US"/>
              </w:rPr>
            </w:pPr>
            <w:r>
              <w:rPr>
                <w:b/>
                <w:lang w:eastAsia="en-US"/>
              </w:rPr>
              <w:t>278 819,00</w:t>
            </w:r>
          </w:p>
        </w:tc>
      </w:tr>
      <w:tr w:rsidR="001B3E90" w:rsidTr="0035666C">
        <w:tc>
          <w:tcPr>
            <w:tcW w:w="3085" w:type="dxa"/>
            <w:tcBorders>
              <w:top w:val="single" w:sz="4" w:space="0" w:color="auto"/>
              <w:left w:val="single" w:sz="4" w:space="0" w:color="auto"/>
              <w:bottom w:val="single" w:sz="4" w:space="0" w:color="auto"/>
              <w:right w:val="single" w:sz="4" w:space="0" w:color="auto"/>
            </w:tcBorders>
            <w:hideMark/>
          </w:tcPr>
          <w:p w:rsidR="001B3E90" w:rsidRDefault="001B3E90">
            <w:pPr>
              <w:spacing w:line="276" w:lineRule="auto"/>
              <w:rPr>
                <w:lang w:eastAsia="en-US"/>
              </w:rPr>
            </w:pPr>
            <w:r>
              <w:rPr>
                <w:lang w:eastAsia="en-US"/>
              </w:rPr>
              <w:t>Z toho</w:t>
            </w:r>
          </w:p>
        </w:tc>
        <w:tc>
          <w:tcPr>
            <w:tcW w:w="1559" w:type="dxa"/>
            <w:tcBorders>
              <w:top w:val="single" w:sz="4" w:space="0" w:color="auto"/>
              <w:left w:val="single" w:sz="4" w:space="0" w:color="auto"/>
              <w:bottom w:val="single" w:sz="4" w:space="0" w:color="auto"/>
              <w:right w:val="single" w:sz="4" w:space="0" w:color="auto"/>
            </w:tcBorders>
          </w:tcPr>
          <w:p w:rsidR="001B3E90" w:rsidRDefault="001B3E90" w:rsidP="001B3E90">
            <w:pPr>
              <w:spacing w:line="276" w:lineRule="auto"/>
              <w:jc w:val="right"/>
              <w:rPr>
                <w:b/>
                <w:lang w:eastAsia="en-US"/>
              </w:rPr>
            </w:pPr>
          </w:p>
        </w:tc>
        <w:tc>
          <w:tcPr>
            <w:tcW w:w="1560" w:type="dxa"/>
            <w:tcBorders>
              <w:top w:val="single" w:sz="4" w:space="0" w:color="auto"/>
              <w:left w:val="single" w:sz="4" w:space="0" w:color="auto"/>
              <w:bottom w:val="single" w:sz="4" w:space="0" w:color="auto"/>
              <w:right w:val="single" w:sz="4" w:space="0" w:color="auto"/>
            </w:tcBorders>
          </w:tcPr>
          <w:p w:rsidR="001B3E90" w:rsidRDefault="001B3E90">
            <w:pPr>
              <w:spacing w:line="276" w:lineRule="auto"/>
              <w:jc w:val="center"/>
              <w:rPr>
                <w:b/>
                <w:lang w:eastAsia="en-US"/>
              </w:rPr>
            </w:pPr>
          </w:p>
        </w:tc>
        <w:tc>
          <w:tcPr>
            <w:tcW w:w="1559" w:type="dxa"/>
            <w:tcBorders>
              <w:top w:val="single" w:sz="4" w:space="0" w:color="auto"/>
              <w:left w:val="single" w:sz="4" w:space="0" w:color="auto"/>
              <w:bottom w:val="single" w:sz="4" w:space="0" w:color="auto"/>
              <w:right w:val="single" w:sz="4" w:space="0" w:color="auto"/>
            </w:tcBorders>
          </w:tcPr>
          <w:p w:rsidR="001B3E90" w:rsidRDefault="001B3E90">
            <w:pPr>
              <w:spacing w:line="276" w:lineRule="auto"/>
              <w:jc w:val="center"/>
              <w:rPr>
                <w:b/>
                <w:lang w:eastAsia="en-US"/>
              </w:rPr>
            </w:pPr>
          </w:p>
        </w:tc>
        <w:tc>
          <w:tcPr>
            <w:tcW w:w="1450" w:type="dxa"/>
            <w:tcBorders>
              <w:top w:val="single" w:sz="4" w:space="0" w:color="auto"/>
              <w:left w:val="single" w:sz="4" w:space="0" w:color="auto"/>
              <w:bottom w:val="single" w:sz="4" w:space="0" w:color="auto"/>
              <w:right w:val="single" w:sz="4" w:space="0" w:color="auto"/>
            </w:tcBorders>
          </w:tcPr>
          <w:p w:rsidR="001B3E90" w:rsidRDefault="001B3E90">
            <w:pPr>
              <w:spacing w:line="276" w:lineRule="auto"/>
              <w:jc w:val="center"/>
              <w:rPr>
                <w:b/>
                <w:lang w:eastAsia="en-US"/>
              </w:rPr>
            </w:pPr>
          </w:p>
        </w:tc>
      </w:tr>
      <w:tr w:rsidR="001B3E90" w:rsidTr="0035666C">
        <w:tc>
          <w:tcPr>
            <w:tcW w:w="3085" w:type="dxa"/>
            <w:tcBorders>
              <w:top w:val="single" w:sz="4" w:space="0" w:color="auto"/>
              <w:left w:val="single" w:sz="4" w:space="0" w:color="auto"/>
              <w:bottom w:val="single" w:sz="4" w:space="0" w:color="auto"/>
              <w:right w:val="single" w:sz="4" w:space="0" w:color="auto"/>
            </w:tcBorders>
            <w:hideMark/>
          </w:tcPr>
          <w:p w:rsidR="001B3E90" w:rsidRDefault="001B3E90">
            <w:pPr>
              <w:spacing w:line="276" w:lineRule="auto"/>
              <w:rPr>
                <w:lang w:eastAsia="en-US"/>
              </w:rPr>
            </w:pPr>
            <w:r>
              <w:rPr>
                <w:lang w:eastAsia="en-US"/>
              </w:rPr>
              <w:t>Bežné výdavky</w:t>
            </w:r>
          </w:p>
        </w:tc>
        <w:tc>
          <w:tcPr>
            <w:tcW w:w="1559" w:type="dxa"/>
            <w:tcBorders>
              <w:top w:val="single" w:sz="4" w:space="0" w:color="auto"/>
              <w:left w:val="single" w:sz="4" w:space="0" w:color="auto"/>
              <w:bottom w:val="single" w:sz="4" w:space="0" w:color="auto"/>
              <w:right w:val="single" w:sz="4" w:space="0" w:color="auto"/>
            </w:tcBorders>
            <w:hideMark/>
          </w:tcPr>
          <w:p w:rsidR="001B3E90" w:rsidRPr="00807FCE" w:rsidRDefault="001B3E90" w:rsidP="001B3E90">
            <w:pPr>
              <w:spacing w:line="276" w:lineRule="auto"/>
              <w:jc w:val="right"/>
              <w:rPr>
                <w:lang w:eastAsia="en-US"/>
              </w:rPr>
            </w:pPr>
            <w:r w:rsidRPr="00807FCE">
              <w:rPr>
                <w:lang w:eastAsia="en-US"/>
              </w:rPr>
              <w:t>304 204,36</w:t>
            </w:r>
          </w:p>
        </w:tc>
        <w:tc>
          <w:tcPr>
            <w:tcW w:w="1560" w:type="dxa"/>
            <w:tcBorders>
              <w:top w:val="single" w:sz="4" w:space="0" w:color="auto"/>
              <w:left w:val="single" w:sz="4" w:space="0" w:color="auto"/>
              <w:bottom w:val="single" w:sz="4" w:space="0" w:color="auto"/>
              <w:right w:val="single" w:sz="4" w:space="0" w:color="auto"/>
            </w:tcBorders>
            <w:hideMark/>
          </w:tcPr>
          <w:p w:rsidR="001B3E90" w:rsidRDefault="00807FCE">
            <w:pPr>
              <w:spacing w:line="276" w:lineRule="auto"/>
              <w:jc w:val="center"/>
              <w:rPr>
                <w:lang w:eastAsia="en-US"/>
              </w:rPr>
            </w:pPr>
            <w:r>
              <w:rPr>
                <w:lang w:eastAsia="en-US"/>
              </w:rPr>
              <w:t>295 197,00</w:t>
            </w:r>
          </w:p>
        </w:tc>
        <w:tc>
          <w:tcPr>
            <w:tcW w:w="1559" w:type="dxa"/>
            <w:tcBorders>
              <w:top w:val="single" w:sz="4" w:space="0" w:color="auto"/>
              <w:left w:val="single" w:sz="4" w:space="0" w:color="auto"/>
              <w:bottom w:val="single" w:sz="4" w:space="0" w:color="auto"/>
              <w:right w:val="single" w:sz="4" w:space="0" w:color="auto"/>
            </w:tcBorders>
            <w:hideMark/>
          </w:tcPr>
          <w:p w:rsidR="001B3E90" w:rsidRDefault="00807FCE">
            <w:pPr>
              <w:spacing w:line="276" w:lineRule="auto"/>
              <w:jc w:val="center"/>
              <w:rPr>
                <w:lang w:eastAsia="en-US"/>
              </w:rPr>
            </w:pPr>
            <w:r>
              <w:rPr>
                <w:lang w:eastAsia="en-US"/>
              </w:rPr>
              <w:t>278 919,00</w:t>
            </w:r>
          </w:p>
        </w:tc>
        <w:tc>
          <w:tcPr>
            <w:tcW w:w="1450" w:type="dxa"/>
            <w:tcBorders>
              <w:top w:val="single" w:sz="4" w:space="0" w:color="auto"/>
              <w:left w:val="single" w:sz="4" w:space="0" w:color="auto"/>
              <w:bottom w:val="single" w:sz="4" w:space="0" w:color="auto"/>
              <w:right w:val="single" w:sz="4" w:space="0" w:color="auto"/>
            </w:tcBorders>
            <w:hideMark/>
          </w:tcPr>
          <w:p w:rsidR="001B3E90" w:rsidRDefault="00807FCE">
            <w:pPr>
              <w:spacing w:line="276" w:lineRule="auto"/>
              <w:jc w:val="center"/>
              <w:rPr>
                <w:lang w:eastAsia="en-US"/>
              </w:rPr>
            </w:pPr>
            <w:r>
              <w:rPr>
                <w:lang w:eastAsia="en-US"/>
              </w:rPr>
              <w:t>278 819,00</w:t>
            </w:r>
          </w:p>
        </w:tc>
      </w:tr>
      <w:tr w:rsidR="001B3E90" w:rsidTr="0035666C">
        <w:tc>
          <w:tcPr>
            <w:tcW w:w="3085" w:type="dxa"/>
            <w:tcBorders>
              <w:top w:val="single" w:sz="4" w:space="0" w:color="auto"/>
              <w:left w:val="single" w:sz="4" w:space="0" w:color="auto"/>
              <w:bottom w:val="single" w:sz="4" w:space="0" w:color="auto"/>
              <w:right w:val="single" w:sz="4" w:space="0" w:color="auto"/>
            </w:tcBorders>
            <w:hideMark/>
          </w:tcPr>
          <w:p w:rsidR="001B3E90" w:rsidRDefault="001B3E90">
            <w:pPr>
              <w:spacing w:line="276" w:lineRule="auto"/>
              <w:rPr>
                <w:lang w:eastAsia="en-US"/>
              </w:rPr>
            </w:pPr>
            <w:r>
              <w:rPr>
                <w:lang w:eastAsia="en-US"/>
              </w:rPr>
              <w:t>Kapitálové výdavky</w:t>
            </w:r>
          </w:p>
        </w:tc>
        <w:tc>
          <w:tcPr>
            <w:tcW w:w="1559" w:type="dxa"/>
            <w:tcBorders>
              <w:top w:val="single" w:sz="4" w:space="0" w:color="auto"/>
              <w:left w:val="single" w:sz="4" w:space="0" w:color="auto"/>
              <w:bottom w:val="single" w:sz="4" w:space="0" w:color="auto"/>
              <w:right w:val="single" w:sz="4" w:space="0" w:color="auto"/>
            </w:tcBorders>
            <w:hideMark/>
          </w:tcPr>
          <w:p w:rsidR="001B3E90" w:rsidRPr="00807FCE" w:rsidRDefault="001B3E90" w:rsidP="001B3E90">
            <w:pPr>
              <w:spacing w:line="276" w:lineRule="auto"/>
              <w:jc w:val="right"/>
              <w:rPr>
                <w:lang w:eastAsia="en-US"/>
              </w:rPr>
            </w:pPr>
            <w:r w:rsidRPr="00807FCE">
              <w:rPr>
                <w:lang w:eastAsia="en-US"/>
              </w:rPr>
              <w:t>6 600,00</w:t>
            </w:r>
          </w:p>
        </w:tc>
        <w:tc>
          <w:tcPr>
            <w:tcW w:w="1560" w:type="dxa"/>
            <w:tcBorders>
              <w:top w:val="single" w:sz="4" w:space="0" w:color="auto"/>
              <w:left w:val="single" w:sz="4" w:space="0" w:color="auto"/>
              <w:bottom w:val="single" w:sz="4" w:space="0" w:color="auto"/>
              <w:right w:val="single" w:sz="4" w:space="0" w:color="auto"/>
            </w:tcBorders>
            <w:hideMark/>
          </w:tcPr>
          <w:p w:rsidR="001B3E90" w:rsidRDefault="00807FCE">
            <w:pPr>
              <w:spacing w:line="276" w:lineRule="auto"/>
              <w:jc w:val="center"/>
              <w:rPr>
                <w:lang w:eastAsia="en-US"/>
              </w:rPr>
            </w:pPr>
            <w:r>
              <w:rPr>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1B3E90" w:rsidRDefault="00807FCE">
            <w:pPr>
              <w:spacing w:line="276" w:lineRule="auto"/>
              <w:jc w:val="center"/>
              <w:rPr>
                <w:lang w:eastAsia="en-US"/>
              </w:rPr>
            </w:pPr>
            <w:r>
              <w:rPr>
                <w:lang w:eastAsia="en-US"/>
              </w:rPr>
              <w:t>0</w:t>
            </w:r>
          </w:p>
        </w:tc>
        <w:tc>
          <w:tcPr>
            <w:tcW w:w="1450" w:type="dxa"/>
            <w:tcBorders>
              <w:top w:val="single" w:sz="4" w:space="0" w:color="auto"/>
              <w:left w:val="single" w:sz="4" w:space="0" w:color="auto"/>
              <w:bottom w:val="single" w:sz="4" w:space="0" w:color="auto"/>
              <w:right w:val="single" w:sz="4" w:space="0" w:color="auto"/>
            </w:tcBorders>
            <w:hideMark/>
          </w:tcPr>
          <w:p w:rsidR="001B3E90" w:rsidRDefault="00807FCE">
            <w:pPr>
              <w:spacing w:line="276" w:lineRule="auto"/>
              <w:jc w:val="center"/>
              <w:rPr>
                <w:lang w:eastAsia="en-US"/>
              </w:rPr>
            </w:pPr>
            <w:r>
              <w:rPr>
                <w:lang w:eastAsia="en-US"/>
              </w:rPr>
              <w:t>0</w:t>
            </w:r>
          </w:p>
        </w:tc>
      </w:tr>
      <w:tr w:rsidR="001B3E90" w:rsidTr="0035666C">
        <w:tc>
          <w:tcPr>
            <w:tcW w:w="3085" w:type="dxa"/>
            <w:tcBorders>
              <w:top w:val="single" w:sz="4" w:space="0" w:color="auto"/>
              <w:left w:val="single" w:sz="4" w:space="0" w:color="auto"/>
              <w:bottom w:val="single" w:sz="4" w:space="0" w:color="auto"/>
              <w:right w:val="single" w:sz="4" w:space="0" w:color="auto"/>
            </w:tcBorders>
            <w:hideMark/>
          </w:tcPr>
          <w:p w:rsidR="001B3E90" w:rsidRDefault="001B3E90">
            <w:pPr>
              <w:spacing w:line="276" w:lineRule="auto"/>
              <w:rPr>
                <w:lang w:eastAsia="en-US"/>
              </w:rPr>
            </w:pPr>
            <w:r>
              <w:rPr>
                <w:lang w:eastAsia="en-US"/>
              </w:rPr>
              <w:t>Finančné operácie výdavkové</w:t>
            </w:r>
          </w:p>
        </w:tc>
        <w:tc>
          <w:tcPr>
            <w:tcW w:w="1559" w:type="dxa"/>
            <w:tcBorders>
              <w:top w:val="single" w:sz="4" w:space="0" w:color="auto"/>
              <w:left w:val="single" w:sz="4" w:space="0" w:color="auto"/>
              <w:bottom w:val="single" w:sz="4" w:space="0" w:color="auto"/>
              <w:right w:val="single" w:sz="4" w:space="0" w:color="auto"/>
            </w:tcBorders>
            <w:hideMark/>
          </w:tcPr>
          <w:p w:rsidR="001B3E90" w:rsidRPr="00807FCE" w:rsidRDefault="001B3E90" w:rsidP="001B3E90">
            <w:pPr>
              <w:spacing w:line="276" w:lineRule="auto"/>
              <w:jc w:val="right"/>
              <w:rPr>
                <w:lang w:eastAsia="en-US"/>
              </w:rPr>
            </w:pPr>
            <w:r w:rsidRPr="00807FCE">
              <w:rPr>
                <w:lang w:eastAsia="en-US"/>
              </w:rPr>
              <w:t>0</w:t>
            </w:r>
          </w:p>
        </w:tc>
        <w:tc>
          <w:tcPr>
            <w:tcW w:w="1560" w:type="dxa"/>
            <w:tcBorders>
              <w:top w:val="single" w:sz="4" w:space="0" w:color="auto"/>
              <w:left w:val="single" w:sz="4" w:space="0" w:color="auto"/>
              <w:bottom w:val="single" w:sz="4" w:space="0" w:color="auto"/>
              <w:right w:val="single" w:sz="4" w:space="0" w:color="auto"/>
            </w:tcBorders>
            <w:hideMark/>
          </w:tcPr>
          <w:p w:rsidR="001B3E90" w:rsidRDefault="00807FCE">
            <w:pPr>
              <w:spacing w:line="276" w:lineRule="auto"/>
              <w:jc w:val="center"/>
              <w:rPr>
                <w:lang w:eastAsia="en-US"/>
              </w:rPr>
            </w:pPr>
            <w:r>
              <w:rPr>
                <w:lang w:eastAsia="en-US"/>
              </w:rPr>
              <w:t>96 276,84</w:t>
            </w:r>
          </w:p>
        </w:tc>
        <w:tc>
          <w:tcPr>
            <w:tcW w:w="1559" w:type="dxa"/>
            <w:tcBorders>
              <w:top w:val="single" w:sz="4" w:space="0" w:color="auto"/>
              <w:left w:val="single" w:sz="4" w:space="0" w:color="auto"/>
              <w:bottom w:val="single" w:sz="4" w:space="0" w:color="auto"/>
              <w:right w:val="single" w:sz="4" w:space="0" w:color="auto"/>
            </w:tcBorders>
            <w:hideMark/>
          </w:tcPr>
          <w:p w:rsidR="001B3E90" w:rsidRDefault="00807FCE">
            <w:pPr>
              <w:spacing w:line="276" w:lineRule="auto"/>
              <w:jc w:val="center"/>
              <w:rPr>
                <w:lang w:eastAsia="en-US"/>
              </w:rPr>
            </w:pPr>
            <w:r>
              <w:rPr>
                <w:lang w:eastAsia="en-US"/>
              </w:rPr>
              <w:t>0</w:t>
            </w:r>
          </w:p>
        </w:tc>
        <w:tc>
          <w:tcPr>
            <w:tcW w:w="1450" w:type="dxa"/>
            <w:tcBorders>
              <w:top w:val="single" w:sz="4" w:space="0" w:color="auto"/>
              <w:left w:val="single" w:sz="4" w:space="0" w:color="auto"/>
              <w:bottom w:val="single" w:sz="4" w:space="0" w:color="auto"/>
              <w:right w:val="single" w:sz="4" w:space="0" w:color="auto"/>
            </w:tcBorders>
            <w:hideMark/>
          </w:tcPr>
          <w:p w:rsidR="001B3E90" w:rsidRDefault="00807FCE">
            <w:pPr>
              <w:spacing w:line="276" w:lineRule="auto"/>
              <w:jc w:val="center"/>
              <w:rPr>
                <w:lang w:eastAsia="en-US"/>
              </w:rPr>
            </w:pPr>
            <w:r>
              <w:rPr>
                <w:lang w:eastAsia="en-US"/>
              </w:rPr>
              <w:t>0</w:t>
            </w:r>
          </w:p>
        </w:tc>
      </w:tr>
    </w:tbl>
    <w:p w:rsidR="0035666C" w:rsidRDefault="0035666C" w:rsidP="0035666C">
      <w:pPr>
        <w:rPr>
          <w:b/>
        </w:rPr>
      </w:pPr>
    </w:p>
    <w:p w:rsidR="00B55F14" w:rsidRDefault="00B55F14" w:rsidP="0035666C">
      <w:pPr>
        <w:jc w:val="center"/>
        <w:rPr>
          <w:b/>
          <w:sz w:val="26"/>
          <w:szCs w:val="26"/>
        </w:rPr>
      </w:pPr>
    </w:p>
    <w:p w:rsidR="00B55F14" w:rsidRDefault="00B55F14" w:rsidP="0035666C">
      <w:pPr>
        <w:jc w:val="center"/>
        <w:rPr>
          <w:b/>
          <w:sz w:val="26"/>
          <w:szCs w:val="26"/>
        </w:rPr>
      </w:pPr>
    </w:p>
    <w:p w:rsidR="00B55F14" w:rsidRDefault="00B55F14" w:rsidP="00807FCE">
      <w:pPr>
        <w:rPr>
          <w:b/>
          <w:sz w:val="26"/>
          <w:szCs w:val="26"/>
        </w:rPr>
      </w:pPr>
    </w:p>
    <w:p w:rsidR="0035666C" w:rsidRDefault="00807FCE" w:rsidP="0035666C">
      <w:pPr>
        <w:jc w:val="center"/>
        <w:rPr>
          <w:b/>
          <w:sz w:val="26"/>
          <w:szCs w:val="26"/>
        </w:rPr>
      </w:pPr>
      <w:r>
        <w:rPr>
          <w:b/>
          <w:sz w:val="26"/>
          <w:szCs w:val="26"/>
        </w:rPr>
        <w:lastRenderedPageBreak/>
        <w:t>8</w:t>
      </w:r>
      <w:r w:rsidR="0035666C">
        <w:rPr>
          <w:b/>
          <w:sz w:val="26"/>
          <w:szCs w:val="26"/>
        </w:rPr>
        <w:t>. Informácia o vývoji obce z pohľadu účtovníctva</w:t>
      </w:r>
    </w:p>
    <w:p w:rsidR="0035666C" w:rsidRDefault="0035666C" w:rsidP="0035666C">
      <w:pPr>
        <w:rPr>
          <w:b/>
        </w:rPr>
      </w:pPr>
    </w:p>
    <w:p w:rsidR="0035666C" w:rsidRDefault="00807FCE" w:rsidP="0035666C">
      <w:pPr>
        <w:rPr>
          <w:b/>
        </w:rPr>
      </w:pPr>
      <w:r>
        <w:rPr>
          <w:b/>
        </w:rPr>
        <w:t>8</w:t>
      </w:r>
      <w:r w:rsidR="0035666C">
        <w:rPr>
          <w:b/>
        </w:rPr>
        <w:t>.1. Majetok</w:t>
      </w:r>
    </w:p>
    <w:p w:rsidR="00807FCE" w:rsidRDefault="00807FCE" w:rsidP="0035666C">
      <w:pPr>
        <w:rPr>
          <w:b/>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755"/>
        <w:gridCol w:w="2870"/>
        <w:gridCol w:w="2870"/>
      </w:tblGrid>
      <w:tr w:rsidR="0035666C" w:rsidTr="0035666C">
        <w:trPr>
          <w:trHeight w:val="344"/>
        </w:trPr>
        <w:tc>
          <w:tcPr>
            <w:tcW w:w="375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35666C">
            <w:pPr>
              <w:spacing w:line="360" w:lineRule="auto"/>
              <w:jc w:val="center"/>
              <w:rPr>
                <w:b/>
                <w:lang w:eastAsia="en-US"/>
              </w:rPr>
            </w:pPr>
            <w:r>
              <w:rPr>
                <w:b/>
                <w:lang w:eastAsia="en-US"/>
              </w:rPr>
              <w:t xml:space="preserve">Názov  </w:t>
            </w:r>
          </w:p>
        </w:tc>
        <w:tc>
          <w:tcPr>
            <w:tcW w:w="28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35666C">
            <w:pPr>
              <w:spacing w:line="360" w:lineRule="auto"/>
              <w:jc w:val="center"/>
              <w:rPr>
                <w:b/>
                <w:lang w:eastAsia="en-US"/>
              </w:rPr>
            </w:pPr>
            <w:r>
              <w:rPr>
                <w:b/>
                <w:lang w:eastAsia="en-US"/>
              </w:rPr>
              <w:t>ZS  k  1.1.202</w:t>
            </w:r>
            <w:r w:rsidR="00F62C14">
              <w:rPr>
                <w:b/>
                <w:lang w:eastAsia="en-US"/>
              </w:rPr>
              <w:t>1</w:t>
            </w:r>
          </w:p>
        </w:tc>
        <w:tc>
          <w:tcPr>
            <w:tcW w:w="28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35666C">
            <w:pPr>
              <w:spacing w:line="360" w:lineRule="auto"/>
              <w:jc w:val="center"/>
              <w:rPr>
                <w:b/>
                <w:lang w:eastAsia="en-US"/>
              </w:rPr>
            </w:pPr>
            <w:r>
              <w:rPr>
                <w:b/>
                <w:lang w:eastAsia="en-US"/>
              </w:rPr>
              <w:t>KZ  k  31.12.202</w:t>
            </w:r>
            <w:r w:rsidR="00F62C14">
              <w:rPr>
                <w:b/>
                <w:lang w:eastAsia="en-US"/>
              </w:rPr>
              <w:t>1</w:t>
            </w:r>
          </w:p>
        </w:tc>
      </w:tr>
      <w:tr w:rsidR="00F62C14" w:rsidTr="0035666C">
        <w:trPr>
          <w:trHeight w:val="208"/>
        </w:trPr>
        <w:tc>
          <w:tcPr>
            <w:tcW w:w="375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62C14" w:rsidRDefault="00F62C14">
            <w:pPr>
              <w:spacing w:line="360" w:lineRule="auto"/>
              <w:jc w:val="both"/>
              <w:rPr>
                <w:b/>
                <w:lang w:eastAsia="en-US"/>
              </w:rPr>
            </w:pPr>
            <w:r>
              <w:rPr>
                <w:b/>
                <w:lang w:eastAsia="en-US"/>
              </w:rPr>
              <w:t>Majetok spolu</w:t>
            </w:r>
          </w:p>
        </w:tc>
        <w:tc>
          <w:tcPr>
            <w:tcW w:w="28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62C14" w:rsidRDefault="00F62C14" w:rsidP="00F62C14">
            <w:pPr>
              <w:spacing w:line="360" w:lineRule="auto"/>
              <w:jc w:val="center"/>
              <w:rPr>
                <w:b/>
                <w:lang w:eastAsia="en-US"/>
              </w:rPr>
            </w:pPr>
            <w:r>
              <w:rPr>
                <w:b/>
                <w:lang w:eastAsia="en-US"/>
              </w:rPr>
              <w:t>1 543 790,63</w:t>
            </w:r>
          </w:p>
        </w:tc>
        <w:tc>
          <w:tcPr>
            <w:tcW w:w="28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62C14" w:rsidRDefault="00F62C14">
            <w:pPr>
              <w:spacing w:line="360" w:lineRule="auto"/>
              <w:jc w:val="center"/>
              <w:rPr>
                <w:b/>
                <w:lang w:eastAsia="en-US"/>
              </w:rPr>
            </w:pPr>
            <w:r>
              <w:rPr>
                <w:b/>
                <w:lang w:eastAsia="en-US"/>
              </w:rPr>
              <w:t>1 827 650,27</w:t>
            </w:r>
          </w:p>
        </w:tc>
      </w:tr>
      <w:tr w:rsidR="00F62C14" w:rsidTr="0035666C">
        <w:tc>
          <w:tcPr>
            <w:tcW w:w="375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62C14" w:rsidRDefault="00F62C14">
            <w:pPr>
              <w:spacing w:line="360" w:lineRule="auto"/>
              <w:jc w:val="both"/>
              <w:rPr>
                <w:b/>
                <w:lang w:eastAsia="en-US"/>
              </w:rPr>
            </w:pPr>
            <w:r>
              <w:rPr>
                <w:b/>
                <w:sz w:val="22"/>
                <w:szCs w:val="22"/>
                <w:lang w:eastAsia="en-US"/>
              </w:rPr>
              <w:t>Neobežný majetok spolu</w:t>
            </w:r>
          </w:p>
        </w:tc>
        <w:tc>
          <w:tcPr>
            <w:tcW w:w="28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62C14" w:rsidRDefault="00F62C14" w:rsidP="00F62C14">
            <w:pPr>
              <w:spacing w:line="360" w:lineRule="auto"/>
              <w:jc w:val="center"/>
              <w:rPr>
                <w:b/>
                <w:lang w:eastAsia="en-US"/>
              </w:rPr>
            </w:pPr>
            <w:r>
              <w:rPr>
                <w:b/>
                <w:lang w:eastAsia="en-US"/>
              </w:rPr>
              <w:t>1 473 625,53</w:t>
            </w:r>
          </w:p>
        </w:tc>
        <w:tc>
          <w:tcPr>
            <w:tcW w:w="28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62C14" w:rsidRDefault="00F62C14">
            <w:pPr>
              <w:spacing w:line="360" w:lineRule="auto"/>
              <w:jc w:val="center"/>
              <w:rPr>
                <w:b/>
                <w:lang w:eastAsia="en-US"/>
              </w:rPr>
            </w:pPr>
            <w:r>
              <w:rPr>
                <w:b/>
                <w:lang w:eastAsia="en-US"/>
              </w:rPr>
              <w:t>1 742 785,56</w:t>
            </w:r>
          </w:p>
        </w:tc>
      </w:tr>
      <w:tr w:rsidR="00F62C14" w:rsidTr="0035666C">
        <w:tc>
          <w:tcPr>
            <w:tcW w:w="3755" w:type="dxa"/>
            <w:tcBorders>
              <w:top w:val="single" w:sz="4" w:space="0" w:color="auto"/>
              <w:left w:val="single" w:sz="4" w:space="0" w:color="auto"/>
              <w:bottom w:val="single" w:sz="4" w:space="0" w:color="auto"/>
              <w:right w:val="single" w:sz="4" w:space="0" w:color="auto"/>
            </w:tcBorders>
            <w:hideMark/>
          </w:tcPr>
          <w:p w:rsidR="00F62C14" w:rsidRDefault="00F62C14">
            <w:pPr>
              <w:spacing w:line="360" w:lineRule="auto"/>
              <w:jc w:val="both"/>
              <w:rPr>
                <w:lang w:eastAsia="en-US"/>
              </w:rPr>
            </w:pPr>
            <w:r>
              <w:rPr>
                <w:sz w:val="22"/>
                <w:szCs w:val="22"/>
                <w:lang w:eastAsia="en-US"/>
              </w:rPr>
              <w:t>z toho :</w:t>
            </w:r>
          </w:p>
        </w:tc>
        <w:tc>
          <w:tcPr>
            <w:tcW w:w="2870" w:type="dxa"/>
            <w:tcBorders>
              <w:top w:val="single" w:sz="4" w:space="0" w:color="auto"/>
              <w:left w:val="single" w:sz="4" w:space="0" w:color="auto"/>
              <w:bottom w:val="single" w:sz="4" w:space="0" w:color="auto"/>
              <w:right w:val="single" w:sz="4" w:space="0" w:color="auto"/>
            </w:tcBorders>
          </w:tcPr>
          <w:p w:rsidR="00F62C14" w:rsidRDefault="00F62C14" w:rsidP="00F62C14">
            <w:pPr>
              <w:spacing w:line="360" w:lineRule="auto"/>
              <w:jc w:val="center"/>
              <w:rPr>
                <w:lang w:eastAsia="en-US"/>
              </w:rPr>
            </w:pPr>
          </w:p>
        </w:tc>
        <w:tc>
          <w:tcPr>
            <w:tcW w:w="2870" w:type="dxa"/>
            <w:tcBorders>
              <w:top w:val="single" w:sz="4" w:space="0" w:color="auto"/>
              <w:left w:val="single" w:sz="4" w:space="0" w:color="auto"/>
              <w:bottom w:val="single" w:sz="4" w:space="0" w:color="auto"/>
              <w:right w:val="single" w:sz="4" w:space="0" w:color="auto"/>
            </w:tcBorders>
          </w:tcPr>
          <w:p w:rsidR="00F62C14" w:rsidRDefault="00F62C14">
            <w:pPr>
              <w:spacing w:line="360" w:lineRule="auto"/>
              <w:jc w:val="center"/>
              <w:rPr>
                <w:lang w:eastAsia="en-US"/>
              </w:rPr>
            </w:pPr>
          </w:p>
        </w:tc>
      </w:tr>
      <w:tr w:rsidR="00F62C14" w:rsidTr="0035666C">
        <w:tc>
          <w:tcPr>
            <w:tcW w:w="3755" w:type="dxa"/>
            <w:tcBorders>
              <w:top w:val="single" w:sz="4" w:space="0" w:color="auto"/>
              <w:left w:val="single" w:sz="4" w:space="0" w:color="auto"/>
              <w:bottom w:val="single" w:sz="4" w:space="0" w:color="auto"/>
              <w:right w:val="single" w:sz="4" w:space="0" w:color="auto"/>
            </w:tcBorders>
            <w:hideMark/>
          </w:tcPr>
          <w:p w:rsidR="00F62C14" w:rsidRDefault="00F62C14">
            <w:pPr>
              <w:spacing w:line="360" w:lineRule="auto"/>
              <w:jc w:val="both"/>
              <w:rPr>
                <w:lang w:eastAsia="en-US"/>
              </w:rPr>
            </w:pPr>
            <w:r>
              <w:rPr>
                <w:sz w:val="22"/>
                <w:szCs w:val="22"/>
                <w:lang w:eastAsia="en-US"/>
              </w:rPr>
              <w:t>Dlhodobý nehmotný majetok</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F62C14" w:rsidP="00F62C14">
            <w:pPr>
              <w:spacing w:line="360" w:lineRule="auto"/>
              <w:jc w:val="center"/>
              <w:rPr>
                <w:lang w:eastAsia="en-US"/>
              </w:rPr>
            </w:pPr>
            <w:r>
              <w:rPr>
                <w:lang w:eastAsia="en-US"/>
              </w:rPr>
              <w:t>0</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F62C14">
            <w:pPr>
              <w:spacing w:line="360" w:lineRule="auto"/>
              <w:jc w:val="center"/>
              <w:rPr>
                <w:lang w:eastAsia="en-US"/>
              </w:rPr>
            </w:pPr>
            <w:r>
              <w:rPr>
                <w:lang w:eastAsia="en-US"/>
              </w:rPr>
              <w:t>0</w:t>
            </w:r>
          </w:p>
        </w:tc>
      </w:tr>
      <w:tr w:rsidR="00F62C14" w:rsidTr="0035666C">
        <w:tc>
          <w:tcPr>
            <w:tcW w:w="3755" w:type="dxa"/>
            <w:tcBorders>
              <w:top w:val="single" w:sz="4" w:space="0" w:color="auto"/>
              <w:left w:val="single" w:sz="4" w:space="0" w:color="auto"/>
              <w:bottom w:val="single" w:sz="4" w:space="0" w:color="auto"/>
              <w:right w:val="single" w:sz="4" w:space="0" w:color="auto"/>
            </w:tcBorders>
            <w:hideMark/>
          </w:tcPr>
          <w:p w:rsidR="00F62C14" w:rsidRDefault="00F62C14">
            <w:pPr>
              <w:spacing w:line="360" w:lineRule="auto"/>
              <w:jc w:val="both"/>
              <w:rPr>
                <w:lang w:eastAsia="en-US"/>
              </w:rPr>
            </w:pPr>
            <w:r>
              <w:rPr>
                <w:sz w:val="22"/>
                <w:szCs w:val="22"/>
                <w:lang w:eastAsia="en-US"/>
              </w:rPr>
              <w:t>Dlhodobý hmotný majetok</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F62C14" w:rsidP="00F62C14">
            <w:pPr>
              <w:spacing w:line="360" w:lineRule="auto"/>
              <w:jc w:val="center"/>
              <w:rPr>
                <w:lang w:eastAsia="en-US"/>
              </w:rPr>
            </w:pPr>
            <w:r>
              <w:rPr>
                <w:lang w:eastAsia="en-US"/>
              </w:rPr>
              <w:t>1 387 663,43</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F62C14">
            <w:pPr>
              <w:spacing w:line="360" w:lineRule="auto"/>
              <w:jc w:val="center"/>
              <w:rPr>
                <w:lang w:eastAsia="en-US"/>
              </w:rPr>
            </w:pPr>
            <w:r>
              <w:rPr>
                <w:lang w:eastAsia="en-US"/>
              </w:rPr>
              <w:t>1 656 823,46</w:t>
            </w:r>
          </w:p>
        </w:tc>
      </w:tr>
      <w:tr w:rsidR="00F62C14" w:rsidTr="0035666C">
        <w:tc>
          <w:tcPr>
            <w:tcW w:w="3755" w:type="dxa"/>
            <w:tcBorders>
              <w:top w:val="single" w:sz="4" w:space="0" w:color="auto"/>
              <w:left w:val="single" w:sz="4" w:space="0" w:color="auto"/>
              <w:bottom w:val="single" w:sz="4" w:space="0" w:color="auto"/>
              <w:right w:val="single" w:sz="4" w:space="0" w:color="auto"/>
            </w:tcBorders>
            <w:hideMark/>
          </w:tcPr>
          <w:p w:rsidR="00F62C14" w:rsidRDefault="00F62C14">
            <w:pPr>
              <w:spacing w:line="360" w:lineRule="auto"/>
              <w:jc w:val="both"/>
              <w:rPr>
                <w:lang w:eastAsia="en-US"/>
              </w:rPr>
            </w:pPr>
            <w:r>
              <w:rPr>
                <w:sz w:val="22"/>
                <w:szCs w:val="22"/>
                <w:lang w:eastAsia="en-US"/>
              </w:rPr>
              <w:t>Dlhodobý finančný majetok</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F62C14" w:rsidP="00F62C14">
            <w:pPr>
              <w:spacing w:line="360" w:lineRule="auto"/>
              <w:jc w:val="center"/>
              <w:rPr>
                <w:lang w:eastAsia="en-US"/>
              </w:rPr>
            </w:pPr>
            <w:r>
              <w:rPr>
                <w:lang w:eastAsia="en-US"/>
              </w:rPr>
              <w:t>85 962,10</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F62C14">
            <w:pPr>
              <w:spacing w:line="360" w:lineRule="auto"/>
              <w:jc w:val="center"/>
              <w:rPr>
                <w:lang w:eastAsia="en-US"/>
              </w:rPr>
            </w:pPr>
            <w:r>
              <w:rPr>
                <w:lang w:eastAsia="en-US"/>
              </w:rPr>
              <w:t>85 962,10</w:t>
            </w:r>
          </w:p>
        </w:tc>
      </w:tr>
      <w:tr w:rsidR="00F62C14" w:rsidTr="0035666C">
        <w:tc>
          <w:tcPr>
            <w:tcW w:w="375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62C14" w:rsidRDefault="00F62C14">
            <w:pPr>
              <w:spacing w:line="360" w:lineRule="auto"/>
              <w:jc w:val="both"/>
              <w:rPr>
                <w:b/>
                <w:lang w:eastAsia="en-US"/>
              </w:rPr>
            </w:pPr>
            <w:r>
              <w:rPr>
                <w:b/>
                <w:sz w:val="22"/>
                <w:szCs w:val="22"/>
                <w:lang w:eastAsia="en-US"/>
              </w:rPr>
              <w:t>Obežný majetok spolu</w:t>
            </w:r>
          </w:p>
        </w:tc>
        <w:tc>
          <w:tcPr>
            <w:tcW w:w="28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62C14" w:rsidRDefault="00F62C14" w:rsidP="00F62C14">
            <w:pPr>
              <w:spacing w:line="360" w:lineRule="auto"/>
              <w:jc w:val="center"/>
              <w:rPr>
                <w:b/>
                <w:lang w:eastAsia="en-US"/>
              </w:rPr>
            </w:pPr>
            <w:r>
              <w:rPr>
                <w:b/>
                <w:lang w:eastAsia="en-US"/>
              </w:rPr>
              <w:t>69 244,31</w:t>
            </w:r>
          </w:p>
        </w:tc>
        <w:tc>
          <w:tcPr>
            <w:tcW w:w="28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62C14" w:rsidRDefault="00F62C14">
            <w:pPr>
              <w:spacing w:line="360" w:lineRule="auto"/>
              <w:jc w:val="center"/>
              <w:rPr>
                <w:b/>
                <w:lang w:eastAsia="en-US"/>
              </w:rPr>
            </w:pPr>
            <w:r>
              <w:rPr>
                <w:b/>
                <w:lang w:eastAsia="en-US"/>
              </w:rPr>
              <w:t>83 171,79</w:t>
            </w:r>
          </w:p>
        </w:tc>
      </w:tr>
      <w:tr w:rsidR="00F62C14" w:rsidTr="0035666C">
        <w:tc>
          <w:tcPr>
            <w:tcW w:w="3755" w:type="dxa"/>
            <w:tcBorders>
              <w:top w:val="single" w:sz="4" w:space="0" w:color="auto"/>
              <w:left w:val="single" w:sz="4" w:space="0" w:color="auto"/>
              <w:bottom w:val="single" w:sz="4" w:space="0" w:color="auto"/>
              <w:right w:val="single" w:sz="4" w:space="0" w:color="auto"/>
            </w:tcBorders>
            <w:hideMark/>
          </w:tcPr>
          <w:p w:rsidR="00F62C14" w:rsidRDefault="00F62C14">
            <w:pPr>
              <w:spacing w:line="360" w:lineRule="auto"/>
              <w:jc w:val="both"/>
              <w:rPr>
                <w:lang w:eastAsia="en-US"/>
              </w:rPr>
            </w:pPr>
            <w:r>
              <w:rPr>
                <w:sz w:val="22"/>
                <w:szCs w:val="22"/>
                <w:lang w:eastAsia="en-US"/>
              </w:rPr>
              <w:t>z toho :</w:t>
            </w:r>
          </w:p>
        </w:tc>
        <w:tc>
          <w:tcPr>
            <w:tcW w:w="2870" w:type="dxa"/>
            <w:tcBorders>
              <w:top w:val="single" w:sz="4" w:space="0" w:color="auto"/>
              <w:left w:val="single" w:sz="4" w:space="0" w:color="auto"/>
              <w:bottom w:val="single" w:sz="4" w:space="0" w:color="auto"/>
              <w:right w:val="single" w:sz="4" w:space="0" w:color="auto"/>
            </w:tcBorders>
          </w:tcPr>
          <w:p w:rsidR="00F62C14" w:rsidRDefault="00F62C14" w:rsidP="00F62C14">
            <w:pPr>
              <w:spacing w:line="360" w:lineRule="auto"/>
              <w:jc w:val="center"/>
              <w:rPr>
                <w:lang w:eastAsia="en-US"/>
              </w:rPr>
            </w:pPr>
          </w:p>
        </w:tc>
        <w:tc>
          <w:tcPr>
            <w:tcW w:w="2870" w:type="dxa"/>
            <w:tcBorders>
              <w:top w:val="single" w:sz="4" w:space="0" w:color="auto"/>
              <w:left w:val="single" w:sz="4" w:space="0" w:color="auto"/>
              <w:bottom w:val="single" w:sz="4" w:space="0" w:color="auto"/>
              <w:right w:val="single" w:sz="4" w:space="0" w:color="auto"/>
            </w:tcBorders>
          </w:tcPr>
          <w:p w:rsidR="00F62C14" w:rsidRDefault="00F62C14">
            <w:pPr>
              <w:spacing w:line="360" w:lineRule="auto"/>
              <w:jc w:val="center"/>
              <w:rPr>
                <w:lang w:eastAsia="en-US"/>
              </w:rPr>
            </w:pPr>
          </w:p>
        </w:tc>
      </w:tr>
      <w:tr w:rsidR="00F62C14" w:rsidTr="0035666C">
        <w:tc>
          <w:tcPr>
            <w:tcW w:w="3755" w:type="dxa"/>
            <w:tcBorders>
              <w:top w:val="single" w:sz="4" w:space="0" w:color="auto"/>
              <w:left w:val="single" w:sz="4" w:space="0" w:color="auto"/>
              <w:bottom w:val="single" w:sz="4" w:space="0" w:color="auto"/>
              <w:right w:val="single" w:sz="4" w:space="0" w:color="auto"/>
            </w:tcBorders>
            <w:hideMark/>
          </w:tcPr>
          <w:p w:rsidR="00F62C14" w:rsidRDefault="00F62C14">
            <w:pPr>
              <w:spacing w:line="360" w:lineRule="auto"/>
              <w:jc w:val="both"/>
              <w:rPr>
                <w:lang w:eastAsia="en-US"/>
              </w:rPr>
            </w:pPr>
            <w:r>
              <w:rPr>
                <w:sz w:val="22"/>
                <w:szCs w:val="22"/>
                <w:lang w:eastAsia="en-US"/>
              </w:rPr>
              <w:t>Zásoby</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F62C14" w:rsidP="00F62C14">
            <w:pPr>
              <w:spacing w:line="360" w:lineRule="auto"/>
              <w:jc w:val="center"/>
              <w:rPr>
                <w:lang w:eastAsia="en-US"/>
              </w:rPr>
            </w:pPr>
            <w:r>
              <w:rPr>
                <w:lang w:eastAsia="en-US"/>
              </w:rPr>
              <w:t>80,65</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F62C14">
            <w:pPr>
              <w:spacing w:line="360" w:lineRule="auto"/>
              <w:jc w:val="center"/>
              <w:rPr>
                <w:lang w:eastAsia="en-US"/>
              </w:rPr>
            </w:pPr>
            <w:r>
              <w:rPr>
                <w:lang w:eastAsia="en-US"/>
              </w:rPr>
              <w:t>120,27</w:t>
            </w:r>
          </w:p>
        </w:tc>
      </w:tr>
      <w:tr w:rsidR="00F62C14" w:rsidTr="0035666C">
        <w:tc>
          <w:tcPr>
            <w:tcW w:w="3755" w:type="dxa"/>
            <w:tcBorders>
              <w:top w:val="single" w:sz="4" w:space="0" w:color="auto"/>
              <w:left w:val="single" w:sz="4" w:space="0" w:color="auto"/>
              <w:bottom w:val="single" w:sz="4" w:space="0" w:color="auto"/>
              <w:right w:val="single" w:sz="4" w:space="0" w:color="auto"/>
            </w:tcBorders>
            <w:hideMark/>
          </w:tcPr>
          <w:p w:rsidR="00F62C14" w:rsidRDefault="00F62C14">
            <w:pPr>
              <w:spacing w:line="360" w:lineRule="auto"/>
              <w:jc w:val="both"/>
              <w:rPr>
                <w:lang w:eastAsia="en-US"/>
              </w:rPr>
            </w:pPr>
            <w:r>
              <w:rPr>
                <w:sz w:val="22"/>
                <w:szCs w:val="22"/>
                <w:lang w:eastAsia="en-US"/>
              </w:rPr>
              <w:t>Dlhodobé pohľadávky</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F62C14" w:rsidP="00F62C14">
            <w:pPr>
              <w:spacing w:line="360" w:lineRule="auto"/>
              <w:jc w:val="center"/>
              <w:rPr>
                <w:lang w:eastAsia="en-US"/>
              </w:rPr>
            </w:pPr>
            <w:r>
              <w:rPr>
                <w:lang w:eastAsia="en-US"/>
              </w:rPr>
              <w:t>0</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F62C14">
            <w:pPr>
              <w:spacing w:line="360" w:lineRule="auto"/>
              <w:jc w:val="center"/>
              <w:rPr>
                <w:lang w:eastAsia="en-US"/>
              </w:rPr>
            </w:pPr>
            <w:r>
              <w:rPr>
                <w:lang w:eastAsia="en-US"/>
              </w:rPr>
              <w:t>267,34</w:t>
            </w:r>
          </w:p>
        </w:tc>
      </w:tr>
      <w:tr w:rsidR="00F62C14" w:rsidTr="0035666C">
        <w:tc>
          <w:tcPr>
            <w:tcW w:w="3755" w:type="dxa"/>
            <w:tcBorders>
              <w:top w:val="single" w:sz="4" w:space="0" w:color="auto"/>
              <w:left w:val="single" w:sz="4" w:space="0" w:color="auto"/>
              <w:bottom w:val="single" w:sz="4" w:space="0" w:color="auto"/>
              <w:right w:val="single" w:sz="4" w:space="0" w:color="auto"/>
            </w:tcBorders>
            <w:hideMark/>
          </w:tcPr>
          <w:p w:rsidR="00F62C14" w:rsidRDefault="00F62C14">
            <w:pPr>
              <w:spacing w:line="360" w:lineRule="auto"/>
              <w:jc w:val="both"/>
              <w:rPr>
                <w:lang w:eastAsia="en-US"/>
              </w:rPr>
            </w:pPr>
            <w:r>
              <w:rPr>
                <w:sz w:val="22"/>
                <w:szCs w:val="22"/>
                <w:lang w:eastAsia="en-US"/>
              </w:rPr>
              <w:t>Krátkodobé pohľadávky</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F62C14" w:rsidP="00F62C14">
            <w:pPr>
              <w:spacing w:line="360" w:lineRule="auto"/>
              <w:jc w:val="center"/>
              <w:rPr>
                <w:lang w:eastAsia="en-US"/>
              </w:rPr>
            </w:pPr>
            <w:r>
              <w:rPr>
                <w:lang w:eastAsia="en-US"/>
              </w:rPr>
              <w:t>15 159,85</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F62C14">
            <w:pPr>
              <w:spacing w:line="360" w:lineRule="auto"/>
              <w:jc w:val="center"/>
              <w:rPr>
                <w:lang w:eastAsia="en-US"/>
              </w:rPr>
            </w:pPr>
            <w:r>
              <w:rPr>
                <w:lang w:eastAsia="en-US"/>
              </w:rPr>
              <w:t>42 867,83</w:t>
            </w:r>
          </w:p>
        </w:tc>
      </w:tr>
      <w:tr w:rsidR="00F62C14" w:rsidTr="0035666C">
        <w:tc>
          <w:tcPr>
            <w:tcW w:w="3755" w:type="dxa"/>
            <w:tcBorders>
              <w:top w:val="single" w:sz="4" w:space="0" w:color="auto"/>
              <w:left w:val="single" w:sz="4" w:space="0" w:color="auto"/>
              <w:bottom w:val="single" w:sz="4" w:space="0" w:color="auto"/>
              <w:right w:val="single" w:sz="4" w:space="0" w:color="auto"/>
            </w:tcBorders>
            <w:hideMark/>
          </w:tcPr>
          <w:p w:rsidR="00F62C14" w:rsidRDefault="00F62C14">
            <w:pPr>
              <w:spacing w:line="360" w:lineRule="auto"/>
              <w:jc w:val="both"/>
              <w:rPr>
                <w:lang w:eastAsia="en-US"/>
              </w:rPr>
            </w:pPr>
            <w:r>
              <w:rPr>
                <w:sz w:val="22"/>
                <w:szCs w:val="22"/>
                <w:lang w:eastAsia="en-US"/>
              </w:rPr>
              <w:t>Finančné účty</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F62C14" w:rsidP="00F62C14">
            <w:pPr>
              <w:spacing w:line="360" w:lineRule="auto"/>
              <w:jc w:val="center"/>
              <w:rPr>
                <w:lang w:eastAsia="en-US"/>
              </w:rPr>
            </w:pPr>
            <w:r>
              <w:rPr>
                <w:lang w:eastAsia="en-US"/>
              </w:rPr>
              <w:t>54 003,81</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F62C14">
            <w:pPr>
              <w:spacing w:line="360" w:lineRule="auto"/>
              <w:jc w:val="center"/>
              <w:rPr>
                <w:lang w:eastAsia="en-US"/>
              </w:rPr>
            </w:pPr>
            <w:r>
              <w:rPr>
                <w:lang w:eastAsia="en-US"/>
              </w:rPr>
              <w:t>39 913,35</w:t>
            </w:r>
          </w:p>
        </w:tc>
      </w:tr>
      <w:tr w:rsidR="00F62C14" w:rsidTr="0035666C">
        <w:tc>
          <w:tcPr>
            <w:tcW w:w="3755" w:type="dxa"/>
            <w:tcBorders>
              <w:top w:val="single" w:sz="4" w:space="0" w:color="auto"/>
              <w:left w:val="single" w:sz="4" w:space="0" w:color="auto"/>
              <w:bottom w:val="single" w:sz="4" w:space="0" w:color="auto"/>
              <w:right w:val="single" w:sz="4" w:space="0" w:color="auto"/>
            </w:tcBorders>
            <w:hideMark/>
          </w:tcPr>
          <w:p w:rsidR="00F62C14" w:rsidRDefault="00F62C14">
            <w:pPr>
              <w:spacing w:line="360" w:lineRule="auto"/>
              <w:jc w:val="both"/>
              <w:rPr>
                <w:lang w:eastAsia="en-US"/>
              </w:rPr>
            </w:pPr>
            <w:r>
              <w:rPr>
                <w:sz w:val="22"/>
                <w:szCs w:val="22"/>
                <w:lang w:eastAsia="en-US"/>
              </w:rPr>
              <w:t>Časové rozlíšenie</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F62C14" w:rsidP="00F62C14">
            <w:pPr>
              <w:spacing w:line="360" w:lineRule="auto"/>
              <w:jc w:val="center"/>
              <w:rPr>
                <w:lang w:eastAsia="en-US"/>
              </w:rPr>
            </w:pPr>
            <w:r>
              <w:rPr>
                <w:lang w:eastAsia="en-US"/>
              </w:rPr>
              <w:t>920,79</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F62C14">
            <w:pPr>
              <w:spacing w:line="360" w:lineRule="auto"/>
              <w:jc w:val="center"/>
              <w:rPr>
                <w:lang w:eastAsia="en-US"/>
              </w:rPr>
            </w:pPr>
            <w:r>
              <w:rPr>
                <w:lang w:eastAsia="en-US"/>
              </w:rPr>
              <w:t>1 692,82</w:t>
            </w:r>
          </w:p>
        </w:tc>
      </w:tr>
    </w:tbl>
    <w:p w:rsidR="00807FCE" w:rsidRDefault="00807FCE" w:rsidP="0035666C">
      <w:pPr>
        <w:spacing w:line="360" w:lineRule="auto"/>
        <w:jc w:val="both"/>
        <w:rPr>
          <w:b/>
        </w:rPr>
      </w:pPr>
    </w:p>
    <w:p w:rsidR="0035666C" w:rsidRDefault="00807FCE" w:rsidP="0035666C">
      <w:pPr>
        <w:spacing w:line="360" w:lineRule="auto"/>
        <w:jc w:val="both"/>
        <w:rPr>
          <w:b/>
        </w:rPr>
      </w:pPr>
      <w:r>
        <w:rPr>
          <w:b/>
        </w:rPr>
        <w:t>8</w:t>
      </w:r>
      <w:r w:rsidR="0035666C">
        <w:rPr>
          <w:b/>
        </w:rPr>
        <w:t xml:space="preserve">.2. Zdroje krytia </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755"/>
        <w:gridCol w:w="2870"/>
        <w:gridCol w:w="2870"/>
      </w:tblGrid>
      <w:tr w:rsidR="0035666C" w:rsidTr="0035666C">
        <w:tc>
          <w:tcPr>
            <w:tcW w:w="375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35666C">
            <w:pPr>
              <w:spacing w:line="360" w:lineRule="auto"/>
              <w:jc w:val="center"/>
              <w:rPr>
                <w:b/>
                <w:lang w:eastAsia="en-US"/>
              </w:rPr>
            </w:pPr>
            <w:r>
              <w:rPr>
                <w:b/>
                <w:lang w:eastAsia="en-US"/>
              </w:rPr>
              <w:t>Názov</w:t>
            </w:r>
          </w:p>
        </w:tc>
        <w:tc>
          <w:tcPr>
            <w:tcW w:w="28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35666C">
            <w:pPr>
              <w:spacing w:line="360" w:lineRule="auto"/>
              <w:jc w:val="center"/>
              <w:rPr>
                <w:b/>
                <w:lang w:eastAsia="en-US"/>
              </w:rPr>
            </w:pPr>
            <w:r>
              <w:rPr>
                <w:b/>
                <w:lang w:eastAsia="en-US"/>
              </w:rPr>
              <w:t>ZS  k  1.1.202</w:t>
            </w:r>
            <w:r w:rsidR="00F62C14">
              <w:rPr>
                <w:b/>
                <w:lang w:eastAsia="en-US"/>
              </w:rPr>
              <w:t>1</w:t>
            </w:r>
          </w:p>
        </w:tc>
        <w:tc>
          <w:tcPr>
            <w:tcW w:w="28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35666C">
            <w:pPr>
              <w:spacing w:line="360" w:lineRule="auto"/>
              <w:jc w:val="center"/>
              <w:rPr>
                <w:b/>
                <w:lang w:eastAsia="en-US"/>
              </w:rPr>
            </w:pPr>
            <w:r>
              <w:rPr>
                <w:b/>
                <w:lang w:eastAsia="en-US"/>
              </w:rPr>
              <w:t>KZ  k  31.12.202</w:t>
            </w:r>
            <w:r w:rsidR="00F62C14">
              <w:rPr>
                <w:b/>
                <w:lang w:eastAsia="en-US"/>
              </w:rPr>
              <w:t>1</w:t>
            </w:r>
          </w:p>
        </w:tc>
      </w:tr>
      <w:tr w:rsidR="00F62C14" w:rsidTr="0035666C">
        <w:tc>
          <w:tcPr>
            <w:tcW w:w="375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62C14" w:rsidRDefault="00F62C14">
            <w:pPr>
              <w:spacing w:line="360" w:lineRule="auto"/>
              <w:jc w:val="both"/>
              <w:rPr>
                <w:b/>
                <w:lang w:eastAsia="en-US"/>
              </w:rPr>
            </w:pPr>
            <w:r>
              <w:rPr>
                <w:b/>
                <w:lang w:eastAsia="en-US"/>
              </w:rPr>
              <w:t>Vlastné imanie a záväzky spolu</w:t>
            </w:r>
          </w:p>
        </w:tc>
        <w:tc>
          <w:tcPr>
            <w:tcW w:w="28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62C14" w:rsidRDefault="00F62C14" w:rsidP="00F62C14">
            <w:pPr>
              <w:spacing w:line="360" w:lineRule="auto"/>
              <w:jc w:val="center"/>
              <w:rPr>
                <w:b/>
                <w:lang w:eastAsia="en-US"/>
              </w:rPr>
            </w:pPr>
            <w:r>
              <w:rPr>
                <w:b/>
                <w:lang w:eastAsia="en-US"/>
              </w:rPr>
              <w:t>1 543 790,63</w:t>
            </w:r>
          </w:p>
        </w:tc>
        <w:tc>
          <w:tcPr>
            <w:tcW w:w="28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62C14" w:rsidRDefault="00B9359D">
            <w:pPr>
              <w:spacing w:line="360" w:lineRule="auto"/>
              <w:jc w:val="center"/>
              <w:rPr>
                <w:b/>
                <w:lang w:eastAsia="en-US"/>
              </w:rPr>
            </w:pPr>
            <w:r>
              <w:rPr>
                <w:b/>
                <w:lang w:eastAsia="en-US"/>
              </w:rPr>
              <w:t>1 520 703,39</w:t>
            </w:r>
          </w:p>
        </w:tc>
      </w:tr>
      <w:tr w:rsidR="00F62C14" w:rsidTr="0035666C">
        <w:tc>
          <w:tcPr>
            <w:tcW w:w="375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62C14" w:rsidRDefault="00F62C14">
            <w:pPr>
              <w:spacing w:line="360" w:lineRule="auto"/>
              <w:jc w:val="both"/>
              <w:rPr>
                <w:b/>
                <w:lang w:eastAsia="en-US"/>
              </w:rPr>
            </w:pPr>
            <w:r>
              <w:rPr>
                <w:b/>
                <w:sz w:val="22"/>
                <w:szCs w:val="22"/>
                <w:lang w:eastAsia="en-US"/>
              </w:rPr>
              <w:t xml:space="preserve">Vlastné imanie </w:t>
            </w:r>
          </w:p>
        </w:tc>
        <w:tc>
          <w:tcPr>
            <w:tcW w:w="28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62C14" w:rsidRDefault="00F62C14" w:rsidP="00F62C14">
            <w:pPr>
              <w:spacing w:line="360" w:lineRule="auto"/>
              <w:jc w:val="center"/>
              <w:rPr>
                <w:b/>
                <w:lang w:eastAsia="en-US"/>
              </w:rPr>
            </w:pPr>
            <w:r>
              <w:rPr>
                <w:b/>
                <w:lang w:eastAsia="en-US"/>
              </w:rPr>
              <w:t>1 285 476,40</w:t>
            </w:r>
          </w:p>
        </w:tc>
        <w:tc>
          <w:tcPr>
            <w:tcW w:w="28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62C14" w:rsidRDefault="00B9359D">
            <w:pPr>
              <w:spacing w:line="360" w:lineRule="auto"/>
              <w:jc w:val="center"/>
              <w:rPr>
                <w:b/>
                <w:lang w:eastAsia="en-US"/>
              </w:rPr>
            </w:pPr>
            <w:r>
              <w:rPr>
                <w:b/>
                <w:lang w:eastAsia="en-US"/>
              </w:rPr>
              <w:t>1 277 331,21</w:t>
            </w:r>
          </w:p>
        </w:tc>
      </w:tr>
      <w:tr w:rsidR="00F62C14" w:rsidTr="0035666C">
        <w:tc>
          <w:tcPr>
            <w:tcW w:w="3755" w:type="dxa"/>
            <w:tcBorders>
              <w:top w:val="single" w:sz="4" w:space="0" w:color="auto"/>
              <w:left w:val="single" w:sz="4" w:space="0" w:color="auto"/>
              <w:bottom w:val="single" w:sz="4" w:space="0" w:color="auto"/>
              <w:right w:val="single" w:sz="4" w:space="0" w:color="auto"/>
            </w:tcBorders>
            <w:hideMark/>
          </w:tcPr>
          <w:p w:rsidR="00F62C14" w:rsidRDefault="00F62C14">
            <w:pPr>
              <w:spacing w:line="360" w:lineRule="auto"/>
              <w:jc w:val="both"/>
              <w:rPr>
                <w:lang w:eastAsia="en-US"/>
              </w:rPr>
            </w:pPr>
            <w:r>
              <w:rPr>
                <w:sz w:val="22"/>
                <w:szCs w:val="22"/>
                <w:lang w:eastAsia="en-US"/>
              </w:rPr>
              <w:t>z toho :</w:t>
            </w:r>
          </w:p>
        </w:tc>
        <w:tc>
          <w:tcPr>
            <w:tcW w:w="2870" w:type="dxa"/>
            <w:tcBorders>
              <w:top w:val="single" w:sz="4" w:space="0" w:color="auto"/>
              <w:left w:val="single" w:sz="4" w:space="0" w:color="auto"/>
              <w:bottom w:val="single" w:sz="4" w:space="0" w:color="auto"/>
              <w:right w:val="single" w:sz="4" w:space="0" w:color="auto"/>
            </w:tcBorders>
          </w:tcPr>
          <w:p w:rsidR="00F62C14" w:rsidRDefault="00F62C14" w:rsidP="00F62C14">
            <w:pPr>
              <w:spacing w:line="360" w:lineRule="auto"/>
              <w:jc w:val="center"/>
              <w:rPr>
                <w:lang w:eastAsia="en-US"/>
              </w:rPr>
            </w:pPr>
          </w:p>
        </w:tc>
        <w:tc>
          <w:tcPr>
            <w:tcW w:w="2870" w:type="dxa"/>
            <w:tcBorders>
              <w:top w:val="single" w:sz="4" w:space="0" w:color="auto"/>
              <w:left w:val="single" w:sz="4" w:space="0" w:color="auto"/>
              <w:bottom w:val="single" w:sz="4" w:space="0" w:color="auto"/>
              <w:right w:val="single" w:sz="4" w:space="0" w:color="auto"/>
            </w:tcBorders>
          </w:tcPr>
          <w:p w:rsidR="00F62C14" w:rsidRDefault="00F62C14">
            <w:pPr>
              <w:spacing w:line="360" w:lineRule="auto"/>
              <w:jc w:val="center"/>
              <w:rPr>
                <w:lang w:eastAsia="en-US"/>
              </w:rPr>
            </w:pPr>
          </w:p>
        </w:tc>
      </w:tr>
      <w:tr w:rsidR="00F62C14" w:rsidTr="0035666C">
        <w:tc>
          <w:tcPr>
            <w:tcW w:w="3755" w:type="dxa"/>
            <w:tcBorders>
              <w:top w:val="single" w:sz="4" w:space="0" w:color="auto"/>
              <w:left w:val="single" w:sz="4" w:space="0" w:color="auto"/>
              <w:bottom w:val="single" w:sz="4" w:space="0" w:color="auto"/>
              <w:right w:val="single" w:sz="4" w:space="0" w:color="auto"/>
            </w:tcBorders>
            <w:hideMark/>
          </w:tcPr>
          <w:p w:rsidR="00F62C14" w:rsidRDefault="00F62C14">
            <w:pPr>
              <w:spacing w:line="360" w:lineRule="auto"/>
              <w:jc w:val="both"/>
              <w:rPr>
                <w:lang w:eastAsia="en-US"/>
              </w:rPr>
            </w:pPr>
            <w:r>
              <w:rPr>
                <w:sz w:val="22"/>
                <w:szCs w:val="22"/>
                <w:lang w:eastAsia="en-US"/>
              </w:rPr>
              <w:t>Výsledok hospodárenia</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F62C14" w:rsidP="00F62C14">
            <w:pPr>
              <w:spacing w:line="360" w:lineRule="auto"/>
              <w:jc w:val="center"/>
              <w:rPr>
                <w:lang w:eastAsia="en-US"/>
              </w:rPr>
            </w:pPr>
            <w:r>
              <w:rPr>
                <w:lang w:eastAsia="en-US"/>
              </w:rPr>
              <w:t>- 2 408,96</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B9359D">
            <w:pPr>
              <w:spacing w:line="360" w:lineRule="auto"/>
              <w:jc w:val="center"/>
              <w:rPr>
                <w:lang w:eastAsia="en-US"/>
              </w:rPr>
            </w:pPr>
            <w:r>
              <w:rPr>
                <w:lang w:eastAsia="en-US"/>
              </w:rPr>
              <w:t>- 8 483,76</w:t>
            </w:r>
          </w:p>
        </w:tc>
      </w:tr>
      <w:tr w:rsidR="00F62C14" w:rsidTr="0035666C">
        <w:tc>
          <w:tcPr>
            <w:tcW w:w="375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62C14" w:rsidRDefault="00F62C14">
            <w:pPr>
              <w:spacing w:line="360" w:lineRule="auto"/>
              <w:jc w:val="both"/>
              <w:rPr>
                <w:b/>
                <w:lang w:eastAsia="en-US"/>
              </w:rPr>
            </w:pPr>
            <w:r>
              <w:rPr>
                <w:b/>
                <w:sz w:val="22"/>
                <w:szCs w:val="22"/>
                <w:lang w:eastAsia="en-US"/>
              </w:rPr>
              <w:t>Záväzky</w:t>
            </w:r>
          </w:p>
        </w:tc>
        <w:tc>
          <w:tcPr>
            <w:tcW w:w="28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62C14" w:rsidRDefault="00F62C14" w:rsidP="00F62C14">
            <w:pPr>
              <w:spacing w:line="360" w:lineRule="auto"/>
              <w:jc w:val="center"/>
              <w:rPr>
                <w:b/>
                <w:lang w:eastAsia="en-US"/>
              </w:rPr>
            </w:pPr>
            <w:r>
              <w:rPr>
                <w:b/>
                <w:lang w:eastAsia="en-US"/>
              </w:rPr>
              <w:t>128 502,94</w:t>
            </w:r>
          </w:p>
        </w:tc>
        <w:tc>
          <w:tcPr>
            <w:tcW w:w="28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62C14" w:rsidRDefault="00B9359D">
            <w:pPr>
              <w:spacing w:line="360" w:lineRule="auto"/>
              <w:jc w:val="center"/>
              <w:rPr>
                <w:b/>
                <w:lang w:eastAsia="en-US"/>
              </w:rPr>
            </w:pPr>
            <w:r>
              <w:rPr>
                <w:b/>
                <w:lang w:eastAsia="en-US"/>
              </w:rPr>
              <w:t>134 681,67</w:t>
            </w:r>
          </w:p>
        </w:tc>
      </w:tr>
      <w:tr w:rsidR="00F62C14" w:rsidTr="0035666C">
        <w:tc>
          <w:tcPr>
            <w:tcW w:w="3755" w:type="dxa"/>
            <w:tcBorders>
              <w:top w:val="single" w:sz="4" w:space="0" w:color="auto"/>
              <w:left w:val="single" w:sz="4" w:space="0" w:color="auto"/>
              <w:bottom w:val="single" w:sz="4" w:space="0" w:color="auto"/>
              <w:right w:val="single" w:sz="4" w:space="0" w:color="auto"/>
            </w:tcBorders>
            <w:hideMark/>
          </w:tcPr>
          <w:p w:rsidR="00F62C14" w:rsidRDefault="00F62C14">
            <w:pPr>
              <w:spacing w:line="360" w:lineRule="auto"/>
              <w:jc w:val="both"/>
              <w:rPr>
                <w:lang w:eastAsia="en-US"/>
              </w:rPr>
            </w:pPr>
            <w:r>
              <w:rPr>
                <w:sz w:val="22"/>
                <w:szCs w:val="22"/>
                <w:lang w:eastAsia="en-US"/>
              </w:rPr>
              <w:t>z toho :</w:t>
            </w:r>
          </w:p>
        </w:tc>
        <w:tc>
          <w:tcPr>
            <w:tcW w:w="2870" w:type="dxa"/>
            <w:tcBorders>
              <w:top w:val="single" w:sz="4" w:space="0" w:color="auto"/>
              <w:left w:val="single" w:sz="4" w:space="0" w:color="auto"/>
              <w:bottom w:val="single" w:sz="4" w:space="0" w:color="auto"/>
              <w:right w:val="single" w:sz="4" w:space="0" w:color="auto"/>
            </w:tcBorders>
          </w:tcPr>
          <w:p w:rsidR="00F62C14" w:rsidRDefault="00F62C14" w:rsidP="00F62C14">
            <w:pPr>
              <w:spacing w:line="360" w:lineRule="auto"/>
              <w:jc w:val="center"/>
              <w:rPr>
                <w:lang w:eastAsia="en-US"/>
              </w:rPr>
            </w:pPr>
          </w:p>
        </w:tc>
        <w:tc>
          <w:tcPr>
            <w:tcW w:w="2870" w:type="dxa"/>
            <w:tcBorders>
              <w:top w:val="single" w:sz="4" w:space="0" w:color="auto"/>
              <w:left w:val="single" w:sz="4" w:space="0" w:color="auto"/>
              <w:bottom w:val="single" w:sz="4" w:space="0" w:color="auto"/>
              <w:right w:val="single" w:sz="4" w:space="0" w:color="auto"/>
            </w:tcBorders>
          </w:tcPr>
          <w:p w:rsidR="00F62C14" w:rsidRDefault="00F62C14">
            <w:pPr>
              <w:spacing w:line="360" w:lineRule="auto"/>
              <w:jc w:val="center"/>
              <w:rPr>
                <w:lang w:eastAsia="en-US"/>
              </w:rPr>
            </w:pPr>
          </w:p>
        </w:tc>
      </w:tr>
      <w:tr w:rsidR="00F62C14" w:rsidTr="0035666C">
        <w:tc>
          <w:tcPr>
            <w:tcW w:w="3755" w:type="dxa"/>
            <w:tcBorders>
              <w:top w:val="single" w:sz="4" w:space="0" w:color="auto"/>
              <w:left w:val="single" w:sz="4" w:space="0" w:color="auto"/>
              <w:bottom w:val="single" w:sz="4" w:space="0" w:color="auto"/>
              <w:right w:val="single" w:sz="4" w:space="0" w:color="auto"/>
            </w:tcBorders>
            <w:hideMark/>
          </w:tcPr>
          <w:p w:rsidR="00F62C14" w:rsidRDefault="00F62C14">
            <w:pPr>
              <w:spacing w:line="360" w:lineRule="auto"/>
              <w:jc w:val="both"/>
              <w:rPr>
                <w:lang w:eastAsia="en-US"/>
              </w:rPr>
            </w:pPr>
            <w:r>
              <w:rPr>
                <w:sz w:val="22"/>
                <w:szCs w:val="22"/>
                <w:lang w:eastAsia="en-US"/>
              </w:rPr>
              <w:t xml:space="preserve">Rezervy </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F62C14" w:rsidP="00F62C14">
            <w:pPr>
              <w:spacing w:line="360" w:lineRule="auto"/>
              <w:jc w:val="center"/>
              <w:rPr>
                <w:lang w:eastAsia="en-US"/>
              </w:rPr>
            </w:pPr>
            <w:r>
              <w:rPr>
                <w:lang w:eastAsia="en-US"/>
              </w:rPr>
              <w:t>1 300,00</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B9359D">
            <w:pPr>
              <w:spacing w:line="360" w:lineRule="auto"/>
              <w:jc w:val="center"/>
              <w:rPr>
                <w:lang w:eastAsia="en-US"/>
              </w:rPr>
            </w:pPr>
            <w:r>
              <w:rPr>
                <w:lang w:eastAsia="en-US"/>
              </w:rPr>
              <w:t>2 600,00</w:t>
            </w:r>
          </w:p>
        </w:tc>
      </w:tr>
      <w:tr w:rsidR="00F62C14" w:rsidTr="0035666C">
        <w:tc>
          <w:tcPr>
            <w:tcW w:w="3755" w:type="dxa"/>
            <w:tcBorders>
              <w:top w:val="single" w:sz="4" w:space="0" w:color="auto"/>
              <w:left w:val="single" w:sz="4" w:space="0" w:color="auto"/>
              <w:bottom w:val="single" w:sz="4" w:space="0" w:color="auto"/>
              <w:right w:val="single" w:sz="4" w:space="0" w:color="auto"/>
            </w:tcBorders>
            <w:hideMark/>
          </w:tcPr>
          <w:p w:rsidR="00F62C14" w:rsidRDefault="00F62C14">
            <w:pPr>
              <w:spacing w:line="360" w:lineRule="auto"/>
              <w:jc w:val="both"/>
              <w:rPr>
                <w:lang w:eastAsia="en-US"/>
              </w:rPr>
            </w:pPr>
            <w:r>
              <w:rPr>
                <w:sz w:val="22"/>
                <w:szCs w:val="22"/>
                <w:lang w:eastAsia="en-US"/>
              </w:rPr>
              <w:t>Dlhodobé záväzky</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F62C14" w:rsidP="00F62C14">
            <w:pPr>
              <w:spacing w:line="360" w:lineRule="auto"/>
              <w:jc w:val="center"/>
              <w:rPr>
                <w:lang w:eastAsia="en-US"/>
              </w:rPr>
            </w:pPr>
            <w:r>
              <w:rPr>
                <w:lang w:eastAsia="en-US"/>
              </w:rPr>
              <w:t>5 446,85</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B9359D">
            <w:pPr>
              <w:spacing w:line="360" w:lineRule="auto"/>
              <w:jc w:val="center"/>
              <w:rPr>
                <w:lang w:eastAsia="en-US"/>
              </w:rPr>
            </w:pPr>
            <w:r>
              <w:rPr>
                <w:lang w:eastAsia="en-US"/>
              </w:rPr>
              <w:t>7 002,67</w:t>
            </w:r>
          </w:p>
        </w:tc>
      </w:tr>
      <w:tr w:rsidR="00F62C14" w:rsidTr="0035666C">
        <w:tc>
          <w:tcPr>
            <w:tcW w:w="3755" w:type="dxa"/>
            <w:tcBorders>
              <w:top w:val="single" w:sz="4" w:space="0" w:color="auto"/>
              <w:left w:val="single" w:sz="4" w:space="0" w:color="auto"/>
              <w:bottom w:val="single" w:sz="4" w:space="0" w:color="auto"/>
              <w:right w:val="single" w:sz="4" w:space="0" w:color="auto"/>
            </w:tcBorders>
            <w:hideMark/>
          </w:tcPr>
          <w:p w:rsidR="00F62C14" w:rsidRDefault="00F62C14">
            <w:pPr>
              <w:spacing w:line="360" w:lineRule="auto"/>
              <w:jc w:val="both"/>
              <w:rPr>
                <w:lang w:eastAsia="en-US"/>
              </w:rPr>
            </w:pPr>
            <w:r>
              <w:rPr>
                <w:sz w:val="22"/>
                <w:szCs w:val="22"/>
                <w:lang w:eastAsia="en-US"/>
              </w:rPr>
              <w:t>Krátkodobé záväzky</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F62C14" w:rsidP="00F62C14">
            <w:pPr>
              <w:spacing w:line="360" w:lineRule="auto"/>
              <w:jc w:val="center"/>
              <w:rPr>
                <w:lang w:eastAsia="en-US"/>
              </w:rPr>
            </w:pPr>
            <w:r>
              <w:rPr>
                <w:lang w:eastAsia="en-US"/>
              </w:rPr>
              <w:t>17 703,25</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B9359D">
            <w:pPr>
              <w:spacing w:line="360" w:lineRule="auto"/>
              <w:jc w:val="center"/>
              <w:rPr>
                <w:lang w:eastAsia="en-US"/>
              </w:rPr>
            </w:pPr>
            <w:r>
              <w:rPr>
                <w:lang w:eastAsia="en-US"/>
              </w:rPr>
              <w:t>21 026,16</w:t>
            </w:r>
          </w:p>
        </w:tc>
      </w:tr>
      <w:tr w:rsidR="00F62C14" w:rsidTr="0035666C">
        <w:tc>
          <w:tcPr>
            <w:tcW w:w="3755" w:type="dxa"/>
            <w:tcBorders>
              <w:top w:val="single" w:sz="4" w:space="0" w:color="auto"/>
              <w:left w:val="single" w:sz="4" w:space="0" w:color="auto"/>
              <w:bottom w:val="single" w:sz="4" w:space="0" w:color="auto"/>
              <w:right w:val="single" w:sz="4" w:space="0" w:color="auto"/>
            </w:tcBorders>
            <w:hideMark/>
          </w:tcPr>
          <w:p w:rsidR="00F62C14" w:rsidRDefault="00F62C14">
            <w:pPr>
              <w:spacing w:line="360" w:lineRule="auto"/>
              <w:jc w:val="both"/>
              <w:rPr>
                <w:lang w:eastAsia="en-US"/>
              </w:rPr>
            </w:pPr>
            <w:r>
              <w:rPr>
                <w:sz w:val="22"/>
                <w:szCs w:val="22"/>
                <w:lang w:eastAsia="en-US"/>
              </w:rPr>
              <w:t>Bankové úvery</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F62C14" w:rsidP="00F62C14">
            <w:pPr>
              <w:spacing w:line="360" w:lineRule="auto"/>
              <w:jc w:val="center"/>
              <w:rPr>
                <w:lang w:eastAsia="en-US"/>
              </w:rPr>
            </w:pPr>
            <w:r>
              <w:rPr>
                <w:lang w:eastAsia="en-US"/>
              </w:rPr>
              <w:t>96 276,84</w:t>
            </w:r>
          </w:p>
        </w:tc>
        <w:tc>
          <w:tcPr>
            <w:tcW w:w="2870" w:type="dxa"/>
            <w:tcBorders>
              <w:top w:val="single" w:sz="4" w:space="0" w:color="auto"/>
              <w:left w:val="single" w:sz="4" w:space="0" w:color="auto"/>
              <w:bottom w:val="single" w:sz="4" w:space="0" w:color="auto"/>
              <w:right w:val="single" w:sz="4" w:space="0" w:color="auto"/>
            </w:tcBorders>
            <w:hideMark/>
          </w:tcPr>
          <w:p w:rsidR="00F62C14" w:rsidRDefault="00B9359D">
            <w:pPr>
              <w:spacing w:line="360" w:lineRule="auto"/>
              <w:jc w:val="center"/>
              <w:rPr>
                <w:lang w:eastAsia="en-US"/>
              </w:rPr>
            </w:pPr>
            <w:r>
              <w:rPr>
                <w:lang w:eastAsia="en-US"/>
              </w:rPr>
              <w:t>104 052,84</w:t>
            </w:r>
          </w:p>
        </w:tc>
      </w:tr>
      <w:tr w:rsidR="00F62C14" w:rsidTr="0035666C">
        <w:trPr>
          <w:trHeight w:val="452"/>
        </w:trPr>
        <w:tc>
          <w:tcPr>
            <w:tcW w:w="375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62C14" w:rsidRDefault="00F62C14">
            <w:pPr>
              <w:spacing w:line="360" w:lineRule="auto"/>
              <w:jc w:val="both"/>
              <w:rPr>
                <w:lang w:eastAsia="en-US"/>
              </w:rPr>
            </w:pPr>
            <w:r>
              <w:rPr>
                <w:b/>
                <w:sz w:val="22"/>
                <w:szCs w:val="22"/>
                <w:lang w:eastAsia="en-US"/>
              </w:rPr>
              <w:t>Časové rozlíšenie</w:t>
            </w:r>
          </w:p>
        </w:tc>
        <w:tc>
          <w:tcPr>
            <w:tcW w:w="28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62C14" w:rsidRDefault="00F62C14" w:rsidP="00F62C14">
            <w:pPr>
              <w:spacing w:line="360" w:lineRule="auto"/>
              <w:jc w:val="center"/>
              <w:rPr>
                <w:b/>
                <w:lang w:eastAsia="en-US"/>
              </w:rPr>
            </w:pPr>
            <w:r>
              <w:rPr>
                <w:b/>
                <w:lang w:eastAsia="en-US"/>
              </w:rPr>
              <w:t>129 808,29</w:t>
            </w:r>
          </w:p>
        </w:tc>
        <w:tc>
          <w:tcPr>
            <w:tcW w:w="28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F62C14" w:rsidRDefault="00B9359D">
            <w:pPr>
              <w:spacing w:line="360" w:lineRule="auto"/>
              <w:jc w:val="center"/>
              <w:rPr>
                <w:b/>
                <w:lang w:eastAsia="en-US"/>
              </w:rPr>
            </w:pPr>
            <w:r>
              <w:rPr>
                <w:b/>
                <w:lang w:eastAsia="en-US"/>
              </w:rPr>
              <w:t>108 690,51</w:t>
            </w:r>
          </w:p>
        </w:tc>
      </w:tr>
    </w:tbl>
    <w:p w:rsidR="0035666C" w:rsidRDefault="0035666C" w:rsidP="0035666C">
      <w:pPr>
        <w:rPr>
          <w:b/>
          <w:sz w:val="26"/>
          <w:szCs w:val="26"/>
        </w:rPr>
      </w:pPr>
    </w:p>
    <w:p w:rsidR="00807FCE" w:rsidRDefault="00807FCE" w:rsidP="0035666C">
      <w:pPr>
        <w:jc w:val="center"/>
        <w:rPr>
          <w:b/>
          <w:sz w:val="26"/>
          <w:szCs w:val="26"/>
        </w:rPr>
      </w:pPr>
    </w:p>
    <w:p w:rsidR="00807FCE" w:rsidRDefault="00807FCE" w:rsidP="0035666C">
      <w:pPr>
        <w:jc w:val="center"/>
        <w:rPr>
          <w:b/>
          <w:sz w:val="26"/>
          <w:szCs w:val="26"/>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755"/>
        <w:gridCol w:w="2870"/>
        <w:gridCol w:w="2870"/>
      </w:tblGrid>
      <w:tr w:rsidR="00DB347B" w:rsidTr="00F62C14">
        <w:tc>
          <w:tcPr>
            <w:tcW w:w="375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B347B" w:rsidRDefault="00DB347B" w:rsidP="00F62C14">
            <w:pPr>
              <w:spacing w:line="360" w:lineRule="auto"/>
              <w:jc w:val="center"/>
              <w:rPr>
                <w:b/>
                <w:lang w:eastAsia="en-US"/>
              </w:rPr>
            </w:pPr>
            <w:r>
              <w:rPr>
                <w:b/>
                <w:lang w:eastAsia="en-US"/>
              </w:rPr>
              <w:lastRenderedPageBreak/>
              <w:t>Názov</w:t>
            </w:r>
          </w:p>
        </w:tc>
        <w:tc>
          <w:tcPr>
            <w:tcW w:w="28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B347B" w:rsidRDefault="00DB347B" w:rsidP="00F62C14">
            <w:pPr>
              <w:spacing w:line="360" w:lineRule="auto"/>
              <w:jc w:val="center"/>
              <w:rPr>
                <w:b/>
                <w:lang w:eastAsia="en-US"/>
              </w:rPr>
            </w:pPr>
            <w:r>
              <w:rPr>
                <w:b/>
                <w:lang w:eastAsia="en-US"/>
              </w:rPr>
              <w:t>ZS  k  1.1.2020</w:t>
            </w:r>
          </w:p>
        </w:tc>
        <w:tc>
          <w:tcPr>
            <w:tcW w:w="28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DB347B" w:rsidRDefault="00DB347B" w:rsidP="00F62C14">
            <w:pPr>
              <w:spacing w:line="360" w:lineRule="auto"/>
              <w:jc w:val="center"/>
              <w:rPr>
                <w:b/>
                <w:lang w:eastAsia="en-US"/>
              </w:rPr>
            </w:pPr>
            <w:r>
              <w:rPr>
                <w:b/>
                <w:lang w:eastAsia="en-US"/>
              </w:rPr>
              <w:t>KZ  k  31.12.2020</w:t>
            </w:r>
          </w:p>
        </w:tc>
      </w:tr>
      <w:tr w:rsidR="00DB347B" w:rsidTr="00DB347B">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B347B" w:rsidRPr="00DB347B" w:rsidRDefault="00DB347B" w:rsidP="00DB347B">
            <w:pPr>
              <w:spacing w:line="360" w:lineRule="auto"/>
              <w:jc w:val="center"/>
              <w:rPr>
                <w:b/>
                <w:lang w:eastAsia="en-US"/>
              </w:rPr>
            </w:pPr>
            <w:r w:rsidRPr="00DB347B">
              <w:rPr>
                <w:b/>
                <w:lang w:eastAsia="en-US"/>
              </w:rPr>
              <w:t>Dlhodobé pohľadávky</w:t>
            </w:r>
          </w:p>
        </w:tc>
        <w:tc>
          <w:tcPr>
            <w:tcW w:w="28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B347B" w:rsidRPr="00DB347B" w:rsidRDefault="00DB347B" w:rsidP="00F62C14">
            <w:pPr>
              <w:spacing w:line="360" w:lineRule="auto"/>
              <w:jc w:val="center"/>
              <w:rPr>
                <w:lang w:eastAsia="en-US"/>
              </w:rPr>
            </w:pPr>
            <w:r w:rsidRPr="00DB347B">
              <w:rPr>
                <w:lang w:eastAsia="en-US"/>
              </w:rPr>
              <w:t>0</w:t>
            </w:r>
          </w:p>
        </w:tc>
        <w:tc>
          <w:tcPr>
            <w:tcW w:w="28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B347B" w:rsidRPr="00DB347B" w:rsidRDefault="00DB347B" w:rsidP="00F62C14">
            <w:pPr>
              <w:spacing w:line="360" w:lineRule="auto"/>
              <w:jc w:val="center"/>
              <w:rPr>
                <w:lang w:eastAsia="en-US"/>
              </w:rPr>
            </w:pPr>
            <w:r w:rsidRPr="00DB347B">
              <w:rPr>
                <w:lang w:eastAsia="en-US"/>
              </w:rPr>
              <w:t>0</w:t>
            </w:r>
          </w:p>
        </w:tc>
      </w:tr>
      <w:tr w:rsidR="00DB347B" w:rsidTr="00DB347B">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B347B" w:rsidRPr="00DB347B" w:rsidRDefault="00DB347B" w:rsidP="00DB347B">
            <w:pPr>
              <w:spacing w:line="360" w:lineRule="auto"/>
              <w:jc w:val="center"/>
              <w:rPr>
                <w:b/>
                <w:lang w:eastAsia="en-US"/>
              </w:rPr>
            </w:pPr>
            <w:r w:rsidRPr="00DB347B">
              <w:rPr>
                <w:b/>
                <w:lang w:eastAsia="en-US"/>
              </w:rPr>
              <w:t>Krátkodobé pohľadávky</w:t>
            </w:r>
          </w:p>
        </w:tc>
        <w:tc>
          <w:tcPr>
            <w:tcW w:w="28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B347B" w:rsidRPr="00DB347B" w:rsidRDefault="00DB347B" w:rsidP="00F62C14">
            <w:pPr>
              <w:spacing w:line="360" w:lineRule="auto"/>
              <w:jc w:val="center"/>
              <w:rPr>
                <w:lang w:eastAsia="en-US"/>
              </w:rPr>
            </w:pPr>
            <w:r w:rsidRPr="00DB347B">
              <w:rPr>
                <w:lang w:eastAsia="en-US"/>
              </w:rPr>
              <w:t>10 318,08</w:t>
            </w:r>
          </w:p>
        </w:tc>
        <w:tc>
          <w:tcPr>
            <w:tcW w:w="28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B347B" w:rsidRPr="00DB347B" w:rsidRDefault="00DB347B" w:rsidP="00F62C14">
            <w:pPr>
              <w:spacing w:line="360" w:lineRule="auto"/>
              <w:jc w:val="center"/>
              <w:rPr>
                <w:lang w:eastAsia="en-US"/>
              </w:rPr>
            </w:pPr>
            <w:r w:rsidRPr="00DB347B">
              <w:rPr>
                <w:lang w:eastAsia="en-US"/>
              </w:rPr>
              <w:t>15 159,85</w:t>
            </w:r>
          </w:p>
        </w:tc>
      </w:tr>
    </w:tbl>
    <w:p w:rsidR="00807FCE" w:rsidRDefault="00807FCE" w:rsidP="0035666C">
      <w:pPr>
        <w:jc w:val="center"/>
        <w:rPr>
          <w:b/>
          <w:sz w:val="26"/>
          <w:szCs w:val="26"/>
        </w:rPr>
      </w:pPr>
    </w:p>
    <w:p w:rsidR="00DB347B" w:rsidRDefault="00DB347B" w:rsidP="0035666C">
      <w:pPr>
        <w:jc w:val="center"/>
        <w:rPr>
          <w:b/>
          <w:sz w:val="26"/>
          <w:szCs w:val="26"/>
        </w:rPr>
      </w:pPr>
    </w:p>
    <w:p w:rsidR="00DB347B" w:rsidRDefault="00DB347B" w:rsidP="0035666C">
      <w:pPr>
        <w:jc w:val="center"/>
        <w:rPr>
          <w:b/>
          <w:sz w:val="26"/>
          <w:szCs w:val="26"/>
        </w:rPr>
      </w:pPr>
    </w:p>
    <w:p w:rsidR="00807FCE" w:rsidRDefault="00807FCE" w:rsidP="0035666C">
      <w:pPr>
        <w:jc w:val="center"/>
        <w:rPr>
          <w:b/>
          <w:sz w:val="26"/>
          <w:szCs w:val="26"/>
        </w:rPr>
      </w:pPr>
    </w:p>
    <w:p w:rsidR="0035666C" w:rsidRDefault="0035666C" w:rsidP="0035666C">
      <w:pPr>
        <w:jc w:val="center"/>
        <w:rPr>
          <w:b/>
          <w:sz w:val="26"/>
          <w:szCs w:val="26"/>
        </w:rPr>
      </w:pPr>
      <w:r>
        <w:rPr>
          <w:b/>
          <w:sz w:val="26"/>
          <w:szCs w:val="26"/>
        </w:rPr>
        <w:t>8. Hospodársky výsledok za 202</w:t>
      </w:r>
      <w:r w:rsidR="009D298B">
        <w:rPr>
          <w:b/>
          <w:sz w:val="26"/>
          <w:szCs w:val="26"/>
        </w:rPr>
        <w:t>1</w:t>
      </w:r>
      <w:r>
        <w:rPr>
          <w:b/>
          <w:sz w:val="26"/>
          <w:szCs w:val="26"/>
        </w:rPr>
        <w:t xml:space="preserve"> – vývoj nákladov a výnosov</w:t>
      </w:r>
    </w:p>
    <w:p w:rsidR="0035666C" w:rsidRDefault="0035666C" w:rsidP="0035666C">
      <w:pPr>
        <w:jc w:val="center"/>
        <w:rPr>
          <w:b/>
          <w:sz w:val="26"/>
          <w:szCs w:val="26"/>
        </w:rPr>
      </w:pPr>
    </w:p>
    <w:tbl>
      <w:tblPr>
        <w:tblW w:w="978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527"/>
        <w:gridCol w:w="2126"/>
        <w:gridCol w:w="2127"/>
      </w:tblGrid>
      <w:tr w:rsidR="0035666C" w:rsidTr="0035666C">
        <w:trPr>
          <w:trHeight w:val="335"/>
        </w:trPr>
        <w:tc>
          <w:tcPr>
            <w:tcW w:w="552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35666C" w:rsidRDefault="0035666C">
            <w:pPr>
              <w:spacing w:line="360" w:lineRule="auto"/>
              <w:jc w:val="center"/>
              <w:rPr>
                <w:b/>
                <w:lang w:eastAsia="en-US"/>
              </w:rPr>
            </w:pPr>
          </w:p>
          <w:p w:rsidR="0035666C" w:rsidRDefault="0035666C">
            <w:pPr>
              <w:spacing w:line="360" w:lineRule="auto"/>
              <w:jc w:val="center"/>
              <w:rPr>
                <w:b/>
                <w:lang w:eastAsia="en-US"/>
              </w:rPr>
            </w:pPr>
            <w:r>
              <w:rPr>
                <w:b/>
                <w:sz w:val="22"/>
                <w:szCs w:val="22"/>
                <w:lang w:eastAsia="en-US"/>
              </w:rPr>
              <w:t xml:space="preserve">Názov  </w:t>
            </w:r>
          </w:p>
        </w:tc>
        <w:tc>
          <w:tcPr>
            <w:tcW w:w="212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35666C">
            <w:pPr>
              <w:spacing w:line="360" w:lineRule="auto"/>
              <w:jc w:val="center"/>
              <w:rPr>
                <w:b/>
                <w:lang w:eastAsia="en-US"/>
              </w:rPr>
            </w:pPr>
            <w:r>
              <w:rPr>
                <w:b/>
                <w:sz w:val="22"/>
                <w:szCs w:val="22"/>
                <w:lang w:eastAsia="en-US"/>
              </w:rPr>
              <w:t xml:space="preserve">Skutočnosť </w:t>
            </w:r>
          </w:p>
          <w:p w:rsidR="0035666C" w:rsidRDefault="0035666C" w:rsidP="009D298B">
            <w:pPr>
              <w:spacing w:line="360" w:lineRule="auto"/>
              <w:jc w:val="center"/>
              <w:rPr>
                <w:b/>
                <w:lang w:eastAsia="en-US"/>
              </w:rPr>
            </w:pPr>
            <w:r>
              <w:rPr>
                <w:b/>
                <w:sz w:val="22"/>
                <w:szCs w:val="22"/>
                <w:lang w:eastAsia="en-US"/>
              </w:rPr>
              <w:t>k 31.12.20</w:t>
            </w:r>
            <w:r w:rsidR="009D298B">
              <w:rPr>
                <w:b/>
                <w:sz w:val="22"/>
                <w:szCs w:val="22"/>
                <w:lang w:eastAsia="en-US"/>
              </w:rPr>
              <w:t>20</w:t>
            </w:r>
          </w:p>
        </w:tc>
        <w:tc>
          <w:tcPr>
            <w:tcW w:w="212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35666C" w:rsidP="009D298B">
            <w:pPr>
              <w:spacing w:line="360" w:lineRule="auto"/>
              <w:jc w:val="center"/>
              <w:rPr>
                <w:b/>
                <w:lang w:eastAsia="en-US"/>
              </w:rPr>
            </w:pPr>
            <w:r>
              <w:rPr>
                <w:b/>
                <w:sz w:val="22"/>
                <w:szCs w:val="22"/>
                <w:lang w:eastAsia="en-US"/>
              </w:rPr>
              <w:t>Skutočnosť k 31.12.202</w:t>
            </w:r>
            <w:r w:rsidR="009D298B">
              <w:rPr>
                <w:b/>
                <w:sz w:val="22"/>
                <w:szCs w:val="22"/>
                <w:lang w:eastAsia="en-US"/>
              </w:rPr>
              <w:t>1</w:t>
            </w:r>
          </w:p>
        </w:tc>
      </w:tr>
      <w:tr w:rsidR="009D298B" w:rsidTr="0035666C">
        <w:trPr>
          <w:trHeight w:val="70"/>
        </w:trPr>
        <w:tc>
          <w:tcPr>
            <w:tcW w:w="552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9D298B" w:rsidRDefault="009D298B">
            <w:pPr>
              <w:spacing w:line="360" w:lineRule="auto"/>
              <w:jc w:val="both"/>
              <w:rPr>
                <w:b/>
                <w:lang w:eastAsia="en-US"/>
              </w:rPr>
            </w:pPr>
            <w:r>
              <w:rPr>
                <w:b/>
                <w:lang w:eastAsia="en-US"/>
              </w:rPr>
              <w:t>Náklady</w:t>
            </w:r>
          </w:p>
        </w:tc>
        <w:tc>
          <w:tcPr>
            <w:tcW w:w="212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9D298B" w:rsidRDefault="009D298B" w:rsidP="004A5E1B">
            <w:pPr>
              <w:spacing w:line="360" w:lineRule="auto"/>
              <w:jc w:val="center"/>
              <w:rPr>
                <w:b/>
                <w:lang w:eastAsia="en-US"/>
              </w:rPr>
            </w:pPr>
            <w:r>
              <w:rPr>
                <w:b/>
                <w:lang w:eastAsia="en-US"/>
              </w:rPr>
              <w:t>302 681,29</w:t>
            </w:r>
          </w:p>
        </w:tc>
        <w:tc>
          <w:tcPr>
            <w:tcW w:w="212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9D298B" w:rsidRDefault="009D298B">
            <w:pPr>
              <w:spacing w:line="360" w:lineRule="auto"/>
              <w:jc w:val="center"/>
              <w:rPr>
                <w:b/>
                <w:lang w:eastAsia="en-US"/>
              </w:rPr>
            </w:pPr>
            <w:r>
              <w:rPr>
                <w:b/>
                <w:lang w:eastAsia="en-US"/>
              </w:rPr>
              <w:t>321 665,77</w:t>
            </w:r>
          </w:p>
        </w:tc>
      </w:tr>
      <w:tr w:rsidR="009D298B" w:rsidTr="0035666C">
        <w:trPr>
          <w:trHeight w:val="70"/>
        </w:trPr>
        <w:tc>
          <w:tcPr>
            <w:tcW w:w="55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both"/>
              <w:rPr>
                <w:lang w:eastAsia="en-US"/>
              </w:rPr>
            </w:pPr>
            <w:r>
              <w:rPr>
                <w:sz w:val="22"/>
                <w:szCs w:val="22"/>
                <w:lang w:eastAsia="en-US"/>
              </w:rPr>
              <w:t>50 – Spotrebované nákupy</w:t>
            </w:r>
          </w:p>
        </w:tc>
        <w:tc>
          <w:tcPr>
            <w:tcW w:w="2126" w:type="dxa"/>
            <w:tcBorders>
              <w:top w:val="single" w:sz="4" w:space="0" w:color="auto"/>
              <w:left w:val="single" w:sz="4" w:space="0" w:color="auto"/>
              <w:bottom w:val="single" w:sz="4" w:space="0" w:color="auto"/>
              <w:right w:val="single" w:sz="4" w:space="0" w:color="auto"/>
            </w:tcBorders>
            <w:hideMark/>
          </w:tcPr>
          <w:p w:rsidR="009D298B" w:rsidRDefault="009D298B" w:rsidP="004A5E1B">
            <w:pPr>
              <w:spacing w:line="360" w:lineRule="auto"/>
              <w:jc w:val="center"/>
              <w:rPr>
                <w:lang w:eastAsia="en-US"/>
              </w:rPr>
            </w:pPr>
            <w:r>
              <w:rPr>
                <w:lang w:eastAsia="en-US"/>
              </w:rPr>
              <w:t>28 757,00</w:t>
            </w:r>
          </w:p>
        </w:tc>
        <w:tc>
          <w:tcPr>
            <w:tcW w:w="21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center"/>
              <w:rPr>
                <w:lang w:eastAsia="en-US"/>
              </w:rPr>
            </w:pPr>
            <w:r>
              <w:rPr>
                <w:lang w:eastAsia="en-US"/>
              </w:rPr>
              <w:t>31 230,12</w:t>
            </w:r>
          </w:p>
        </w:tc>
      </w:tr>
      <w:tr w:rsidR="009D298B" w:rsidTr="0035666C">
        <w:trPr>
          <w:trHeight w:val="70"/>
        </w:trPr>
        <w:tc>
          <w:tcPr>
            <w:tcW w:w="55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both"/>
              <w:rPr>
                <w:lang w:eastAsia="en-US"/>
              </w:rPr>
            </w:pPr>
            <w:r>
              <w:rPr>
                <w:sz w:val="22"/>
                <w:szCs w:val="22"/>
                <w:lang w:eastAsia="en-US"/>
              </w:rPr>
              <w:t xml:space="preserve">51 – Služby </w:t>
            </w:r>
          </w:p>
        </w:tc>
        <w:tc>
          <w:tcPr>
            <w:tcW w:w="2126" w:type="dxa"/>
            <w:tcBorders>
              <w:top w:val="single" w:sz="4" w:space="0" w:color="auto"/>
              <w:left w:val="single" w:sz="4" w:space="0" w:color="auto"/>
              <w:bottom w:val="single" w:sz="4" w:space="0" w:color="auto"/>
              <w:right w:val="single" w:sz="4" w:space="0" w:color="auto"/>
            </w:tcBorders>
            <w:hideMark/>
          </w:tcPr>
          <w:p w:rsidR="009D298B" w:rsidRDefault="009D298B" w:rsidP="004A5E1B">
            <w:pPr>
              <w:spacing w:line="360" w:lineRule="auto"/>
              <w:jc w:val="center"/>
              <w:rPr>
                <w:lang w:eastAsia="en-US"/>
              </w:rPr>
            </w:pPr>
            <w:r>
              <w:rPr>
                <w:lang w:eastAsia="en-US"/>
              </w:rPr>
              <w:t>21 472,23</w:t>
            </w:r>
          </w:p>
        </w:tc>
        <w:tc>
          <w:tcPr>
            <w:tcW w:w="21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center"/>
              <w:rPr>
                <w:lang w:eastAsia="en-US"/>
              </w:rPr>
            </w:pPr>
            <w:r>
              <w:rPr>
                <w:lang w:eastAsia="en-US"/>
              </w:rPr>
              <w:t>38 413,89</w:t>
            </w:r>
          </w:p>
        </w:tc>
      </w:tr>
      <w:tr w:rsidR="009D298B" w:rsidTr="0035666C">
        <w:trPr>
          <w:trHeight w:val="70"/>
        </w:trPr>
        <w:tc>
          <w:tcPr>
            <w:tcW w:w="55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both"/>
              <w:rPr>
                <w:lang w:eastAsia="en-US"/>
              </w:rPr>
            </w:pPr>
            <w:r>
              <w:rPr>
                <w:sz w:val="22"/>
                <w:szCs w:val="22"/>
                <w:lang w:eastAsia="en-US"/>
              </w:rPr>
              <w:t>52 – Osobné náklady</w:t>
            </w:r>
          </w:p>
        </w:tc>
        <w:tc>
          <w:tcPr>
            <w:tcW w:w="2126" w:type="dxa"/>
            <w:tcBorders>
              <w:top w:val="single" w:sz="4" w:space="0" w:color="auto"/>
              <w:left w:val="single" w:sz="4" w:space="0" w:color="auto"/>
              <w:bottom w:val="single" w:sz="4" w:space="0" w:color="auto"/>
              <w:right w:val="single" w:sz="4" w:space="0" w:color="auto"/>
            </w:tcBorders>
            <w:hideMark/>
          </w:tcPr>
          <w:p w:rsidR="009D298B" w:rsidRDefault="009D298B" w:rsidP="004A5E1B">
            <w:pPr>
              <w:spacing w:line="360" w:lineRule="auto"/>
              <w:jc w:val="center"/>
              <w:rPr>
                <w:lang w:eastAsia="en-US"/>
              </w:rPr>
            </w:pPr>
            <w:r>
              <w:rPr>
                <w:lang w:eastAsia="en-US"/>
              </w:rPr>
              <w:t>200 789,56</w:t>
            </w:r>
          </w:p>
        </w:tc>
        <w:tc>
          <w:tcPr>
            <w:tcW w:w="21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center"/>
              <w:rPr>
                <w:lang w:eastAsia="en-US"/>
              </w:rPr>
            </w:pPr>
            <w:r>
              <w:rPr>
                <w:lang w:eastAsia="en-US"/>
              </w:rPr>
              <w:t>200 688,32</w:t>
            </w:r>
          </w:p>
        </w:tc>
      </w:tr>
      <w:tr w:rsidR="009D298B" w:rsidTr="0035666C">
        <w:trPr>
          <w:trHeight w:val="70"/>
        </w:trPr>
        <w:tc>
          <w:tcPr>
            <w:tcW w:w="55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both"/>
              <w:rPr>
                <w:lang w:eastAsia="en-US"/>
              </w:rPr>
            </w:pPr>
            <w:r>
              <w:rPr>
                <w:sz w:val="22"/>
                <w:szCs w:val="22"/>
                <w:lang w:eastAsia="en-US"/>
              </w:rPr>
              <w:t>53 – Dane a poplatky</w:t>
            </w:r>
          </w:p>
        </w:tc>
        <w:tc>
          <w:tcPr>
            <w:tcW w:w="2126" w:type="dxa"/>
            <w:tcBorders>
              <w:top w:val="single" w:sz="4" w:space="0" w:color="auto"/>
              <w:left w:val="single" w:sz="4" w:space="0" w:color="auto"/>
              <w:bottom w:val="single" w:sz="4" w:space="0" w:color="auto"/>
              <w:right w:val="single" w:sz="4" w:space="0" w:color="auto"/>
            </w:tcBorders>
            <w:hideMark/>
          </w:tcPr>
          <w:p w:rsidR="009D298B" w:rsidRDefault="009D298B" w:rsidP="004A5E1B">
            <w:pPr>
              <w:spacing w:line="360" w:lineRule="auto"/>
              <w:jc w:val="center"/>
              <w:rPr>
                <w:lang w:eastAsia="en-US"/>
              </w:rPr>
            </w:pPr>
            <w:r>
              <w:rPr>
                <w:lang w:eastAsia="en-US"/>
              </w:rPr>
              <w:t>1 678,49</w:t>
            </w:r>
          </w:p>
        </w:tc>
        <w:tc>
          <w:tcPr>
            <w:tcW w:w="21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center"/>
              <w:rPr>
                <w:lang w:eastAsia="en-US"/>
              </w:rPr>
            </w:pPr>
            <w:r>
              <w:rPr>
                <w:lang w:eastAsia="en-US"/>
              </w:rPr>
              <w:t>2 466,25</w:t>
            </w:r>
          </w:p>
        </w:tc>
      </w:tr>
      <w:tr w:rsidR="009D298B" w:rsidTr="0035666C">
        <w:trPr>
          <w:trHeight w:val="70"/>
        </w:trPr>
        <w:tc>
          <w:tcPr>
            <w:tcW w:w="55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both"/>
              <w:rPr>
                <w:lang w:eastAsia="en-US"/>
              </w:rPr>
            </w:pPr>
            <w:r>
              <w:rPr>
                <w:sz w:val="22"/>
                <w:szCs w:val="22"/>
                <w:lang w:eastAsia="en-US"/>
              </w:rPr>
              <w:t>54 – Ostatné náklady na prevádzkovú činnosť</w:t>
            </w:r>
          </w:p>
        </w:tc>
        <w:tc>
          <w:tcPr>
            <w:tcW w:w="2126" w:type="dxa"/>
            <w:tcBorders>
              <w:top w:val="single" w:sz="4" w:space="0" w:color="auto"/>
              <w:left w:val="single" w:sz="4" w:space="0" w:color="auto"/>
              <w:bottom w:val="single" w:sz="4" w:space="0" w:color="auto"/>
              <w:right w:val="single" w:sz="4" w:space="0" w:color="auto"/>
            </w:tcBorders>
            <w:hideMark/>
          </w:tcPr>
          <w:p w:rsidR="009D298B" w:rsidRDefault="009D298B" w:rsidP="004A5E1B">
            <w:pPr>
              <w:spacing w:line="360" w:lineRule="auto"/>
              <w:jc w:val="center"/>
              <w:rPr>
                <w:lang w:eastAsia="en-US"/>
              </w:rPr>
            </w:pPr>
            <w:r>
              <w:rPr>
                <w:lang w:eastAsia="en-US"/>
              </w:rPr>
              <w:t>15 277,75</w:t>
            </w:r>
          </w:p>
        </w:tc>
        <w:tc>
          <w:tcPr>
            <w:tcW w:w="21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center"/>
              <w:rPr>
                <w:lang w:eastAsia="en-US"/>
              </w:rPr>
            </w:pPr>
            <w:r>
              <w:rPr>
                <w:lang w:eastAsia="en-US"/>
              </w:rPr>
              <w:t>17 424,69</w:t>
            </w:r>
          </w:p>
        </w:tc>
      </w:tr>
      <w:tr w:rsidR="009D298B" w:rsidTr="0035666C">
        <w:trPr>
          <w:trHeight w:val="70"/>
        </w:trPr>
        <w:tc>
          <w:tcPr>
            <w:tcW w:w="55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both"/>
              <w:rPr>
                <w:lang w:eastAsia="en-US"/>
              </w:rPr>
            </w:pPr>
            <w:r>
              <w:rPr>
                <w:sz w:val="22"/>
                <w:szCs w:val="22"/>
                <w:lang w:eastAsia="en-US"/>
              </w:rPr>
              <w:t>55 – Odpisy, rezervy, OP z prevádzkovej činnosti a zúčtovanie časového rozlíšenia</w:t>
            </w:r>
          </w:p>
        </w:tc>
        <w:tc>
          <w:tcPr>
            <w:tcW w:w="2126" w:type="dxa"/>
            <w:tcBorders>
              <w:top w:val="single" w:sz="4" w:space="0" w:color="auto"/>
              <w:left w:val="single" w:sz="4" w:space="0" w:color="auto"/>
              <w:bottom w:val="single" w:sz="4" w:space="0" w:color="auto"/>
              <w:right w:val="single" w:sz="4" w:space="0" w:color="auto"/>
            </w:tcBorders>
          </w:tcPr>
          <w:p w:rsidR="009D298B" w:rsidRDefault="009D298B" w:rsidP="004A5E1B">
            <w:pPr>
              <w:spacing w:line="360" w:lineRule="auto"/>
              <w:jc w:val="center"/>
              <w:rPr>
                <w:lang w:eastAsia="en-US"/>
              </w:rPr>
            </w:pPr>
          </w:p>
          <w:p w:rsidR="009D298B" w:rsidRDefault="009D298B" w:rsidP="004A5E1B">
            <w:pPr>
              <w:spacing w:line="360" w:lineRule="auto"/>
              <w:jc w:val="center"/>
              <w:rPr>
                <w:lang w:eastAsia="en-US"/>
              </w:rPr>
            </w:pPr>
            <w:r>
              <w:rPr>
                <w:lang w:eastAsia="en-US"/>
              </w:rPr>
              <w:t>32 221,77</w:t>
            </w:r>
          </w:p>
        </w:tc>
        <w:tc>
          <w:tcPr>
            <w:tcW w:w="2127" w:type="dxa"/>
            <w:tcBorders>
              <w:top w:val="single" w:sz="4" w:space="0" w:color="auto"/>
              <w:left w:val="single" w:sz="4" w:space="0" w:color="auto"/>
              <w:bottom w:val="single" w:sz="4" w:space="0" w:color="auto"/>
              <w:right w:val="single" w:sz="4" w:space="0" w:color="auto"/>
            </w:tcBorders>
          </w:tcPr>
          <w:p w:rsidR="009D298B" w:rsidRDefault="009D298B">
            <w:pPr>
              <w:spacing w:line="360" w:lineRule="auto"/>
              <w:jc w:val="center"/>
              <w:rPr>
                <w:lang w:eastAsia="en-US"/>
              </w:rPr>
            </w:pPr>
          </w:p>
          <w:p w:rsidR="009D298B" w:rsidRDefault="009D298B">
            <w:pPr>
              <w:spacing w:line="360" w:lineRule="auto"/>
              <w:jc w:val="center"/>
              <w:rPr>
                <w:lang w:eastAsia="en-US"/>
              </w:rPr>
            </w:pPr>
            <w:r>
              <w:rPr>
                <w:lang w:eastAsia="en-US"/>
              </w:rPr>
              <w:t>28 979,90</w:t>
            </w:r>
          </w:p>
        </w:tc>
      </w:tr>
      <w:tr w:rsidR="009D298B" w:rsidTr="0035666C">
        <w:trPr>
          <w:trHeight w:val="70"/>
        </w:trPr>
        <w:tc>
          <w:tcPr>
            <w:tcW w:w="55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both"/>
              <w:rPr>
                <w:lang w:eastAsia="en-US"/>
              </w:rPr>
            </w:pPr>
            <w:r>
              <w:rPr>
                <w:sz w:val="22"/>
                <w:szCs w:val="22"/>
                <w:lang w:eastAsia="en-US"/>
              </w:rPr>
              <w:t>56 – Finančné náklady</w:t>
            </w:r>
          </w:p>
        </w:tc>
        <w:tc>
          <w:tcPr>
            <w:tcW w:w="2126" w:type="dxa"/>
            <w:tcBorders>
              <w:top w:val="single" w:sz="4" w:space="0" w:color="auto"/>
              <w:left w:val="single" w:sz="4" w:space="0" w:color="auto"/>
              <w:bottom w:val="single" w:sz="4" w:space="0" w:color="auto"/>
              <w:right w:val="single" w:sz="4" w:space="0" w:color="auto"/>
            </w:tcBorders>
            <w:hideMark/>
          </w:tcPr>
          <w:p w:rsidR="009D298B" w:rsidRDefault="009D298B" w:rsidP="004A5E1B">
            <w:pPr>
              <w:spacing w:line="360" w:lineRule="auto"/>
              <w:jc w:val="center"/>
              <w:rPr>
                <w:lang w:eastAsia="en-US"/>
              </w:rPr>
            </w:pPr>
            <w:r>
              <w:rPr>
                <w:lang w:eastAsia="en-US"/>
              </w:rPr>
              <w:t>2 484,49</w:t>
            </w:r>
          </w:p>
        </w:tc>
        <w:tc>
          <w:tcPr>
            <w:tcW w:w="21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center"/>
              <w:rPr>
                <w:lang w:eastAsia="en-US"/>
              </w:rPr>
            </w:pPr>
            <w:r>
              <w:rPr>
                <w:lang w:eastAsia="en-US"/>
              </w:rPr>
              <w:t>2 462,60</w:t>
            </w:r>
          </w:p>
        </w:tc>
      </w:tr>
      <w:tr w:rsidR="009D298B" w:rsidTr="0035666C">
        <w:trPr>
          <w:trHeight w:val="70"/>
        </w:trPr>
        <w:tc>
          <w:tcPr>
            <w:tcW w:w="55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both"/>
              <w:rPr>
                <w:lang w:eastAsia="en-US"/>
              </w:rPr>
            </w:pPr>
            <w:r>
              <w:rPr>
                <w:sz w:val="22"/>
                <w:szCs w:val="22"/>
                <w:lang w:eastAsia="en-US"/>
              </w:rPr>
              <w:t>57 – Mimoriadne náklady</w:t>
            </w:r>
          </w:p>
        </w:tc>
        <w:tc>
          <w:tcPr>
            <w:tcW w:w="2126" w:type="dxa"/>
            <w:tcBorders>
              <w:top w:val="single" w:sz="4" w:space="0" w:color="auto"/>
              <w:left w:val="single" w:sz="4" w:space="0" w:color="auto"/>
              <w:bottom w:val="single" w:sz="4" w:space="0" w:color="auto"/>
              <w:right w:val="single" w:sz="4" w:space="0" w:color="auto"/>
            </w:tcBorders>
            <w:hideMark/>
          </w:tcPr>
          <w:p w:rsidR="009D298B" w:rsidRDefault="009D298B" w:rsidP="004A5E1B">
            <w:pPr>
              <w:spacing w:line="360" w:lineRule="auto"/>
              <w:jc w:val="center"/>
              <w:rPr>
                <w:lang w:eastAsia="en-US"/>
              </w:rPr>
            </w:pPr>
            <w:r>
              <w:rPr>
                <w:lang w:eastAsia="en-US"/>
              </w:rPr>
              <w:t>0</w:t>
            </w:r>
          </w:p>
        </w:tc>
        <w:tc>
          <w:tcPr>
            <w:tcW w:w="21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center"/>
              <w:rPr>
                <w:lang w:eastAsia="en-US"/>
              </w:rPr>
            </w:pPr>
            <w:r>
              <w:rPr>
                <w:lang w:eastAsia="en-US"/>
              </w:rPr>
              <w:t>0</w:t>
            </w:r>
          </w:p>
        </w:tc>
      </w:tr>
      <w:tr w:rsidR="009D298B" w:rsidTr="0035666C">
        <w:trPr>
          <w:trHeight w:val="70"/>
        </w:trPr>
        <w:tc>
          <w:tcPr>
            <w:tcW w:w="55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both"/>
              <w:rPr>
                <w:lang w:eastAsia="en-US"/>
              </w:rPr>
            </w:pPr>
            <w:r>
              <w:rPr>
                <w:sz w:val="22"/>
                <w:szCs w:val="22"/>
                <w:lang w:eastAsia="en-US"/>
              </w:rPr>
              <w:t>58 – Náklady na transfery a náklady z odvodov príjmov</w:t>
            </w:r>
          </w:p>
        </w:tc>
        <w:tc>
          <w:tcPr>
            <w:tcW w:w="2126" w:type="dxa"/>
            <w:tcBorders>
              <w:top w:val="single" w:sz="4" w:space="0" w:color="auto"/>
              <w:left w:val="single" w:sz="4" w:space="0" w:color="auto"/>
              <w:bottom w:val="single" w:sz="4" w:space="0" w:color="auto"/>
              <w:right w:val="single" w:sz="4" w:space="0" w:color="auto"/>
            </w:tcBorders>
            <w:hideMark/>
          </w:tcPr>
          <w:p w:rsidR="009D298B" w:rsidRDefault="009D298B" w:rsidP="004A5E1B">
            <w:pPr>
              <w:spacing w:line="360" w:lineRule="auto"/>
              <w:jc w:val="center"/>
              <w:rPr>
                <w:lang w:eastAsia="en-US"/>
              </w:rPr>
            </w:pPr>
            <w:r>
              <w:rPr>
                <w:lang w:eastAsia="en-US"/>
              </w:rPr>
              <w:t>0</w:t>
            </w:r>
          </w:p>
        </w:tc>
        <w:tc>
          <w:tcPr>
            <w:tcW w:w="21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center"/>
              <w:rPr>
                <w:lang w:eastAsia="en-US"/>
              </w:rPr>
            </w:pPr>
            <w:r>
              <w:rPr>
                <w:lang w:eastAsia="en-US"/>
              </w:rPr>
              <w:t>0</w:t>
            </w:r>
          </w:p>
        </w:tc>
      </w:tr>
      <w:tr w:rsidR="009D298B" w:rsidTr="0035666C">
        <w:trPr>
          <w:trHeight w:val="70"/>
        </w:trPr>
        <w:tc>
          <w:tcPr>
            <w:tcW w:w="552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9D298B" w:rsidRDefault="009D298B">
            <w:pPr>
              <w:spacing w:line="360" w:lineRule="auto"/>
              <w:jc w:val="both"/>
              <w:rPr>
                <w:b/>
                <w:lang w:eastAsia="en-US"/>
              </w:rPr>
            </w:pPr>
            <w:r>
              <w:rPr>
                <w:b/>
                <w:sz w:val="22"/>
                <w:szCs w:val="22"/>
                <w:lang w:eastAsia="en-US"/>
              </w:rPr>
              <w:t>Výnosy</w:t>
            </w:r>
          </w:p>
        </w:tc>
        <w:tc>
          <w:tcPr>
            <w:tcW w:w="212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9D298B" w:rsidRDefault="009D298B" w:rsidP="004A5E1B">
            <w:pPr>
              <w:spacing w:line="360" w:lineRule="auto"/>
              <w:jc w:val="center"/>
              <w:rPr>
                <w:b/>
                <w:lang w:eastAsia="en-US"/>
              </w:rPr>
            </w:pPr>
            <w:r>
              <w:rPr>
                <w:b/>
                <w:lang w:eastAsia="en-US"/>
              </w:rPr>
              <w:t>300 272,33</w:t>
            </w:r>
          </w:p>
        </w:tc>
        <w:tc>
          <w:tcPr>
            <w:tcW w:w="212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9D298B" w:rsidRDefault="009D298B">
            <w:pPr>
              <w:spacing w:line="360" w:lineRule="auto"/>
              <w:jc w:val="center"/>
              <w:rPr>
                <w:b/>
                <w:lang w:eastAsia="en-US"/>
              </w:rPr>
            </w:pPr>
            <w:r>
              <w:rPr>
                <w:b/>
                <w:lang w:eastAsia="en-US"/>
              </w:rPr>
              <w:t>313 182,01</w:t>
            </w:r>
          </w:p>
        </w:tc>
      </w:tr>
      <w:tr w:rsidR="009D298B" w:rsidTr="0035666C">
        <w:trPr>
          <w:trHeight w:val="70"/>
        </w:trPr>
        <w:tc>
          <w:tcPr>
            <w:tcW w:w="55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both"/>
              <w:rPr>
                <w:lang w:eastAsia="en-US"/>
              </w:rPr>
            </w:pPr>
            <w:r>
              <w:rPr>
                <w:sz w:val="22"/>
                <w:szCs w:val="22"/>
                <w:lang w:eastAsia="en-US"/>
              </w:rPr>
              <w:t>60 – Tržby za vlastné výkony a tovar</w:t>
            </w:r>
          </w:p>
        </w:tc>
        <w:tc>
          <w:tcPr>
            <w:tcW w:w="2126" w:type="dxa"/>
            <w:tcBorders>
              <w:top w:val="single" w:sz="4" w:space="0" w:color="auto"/>
              <w:left w:val="single" w:sz="4" w:space="0" w:color="auto"/>
              <w:bottom w:val="single" w:sz="4" w:space="0" w:color="auto"/>
              <w:right w:val="single" w:sz="4" w:space="0" w:color="auto"/>
            </w:tcBorders>
            <w:hideMark/>
          </w:tcPr>
          <w:p w:rsidR="009D298B" w:rsidRDefault="009D298B" w:rsidP="004A5E1B">
            <w:pPr>
              <w:spacing w:line="360" w:lineRule="auto"/>
              <w:jc w:val="center"/>
              <w:rPr>
                <w:lang w:eastAsia="en-US"/>
              </w:rPr>
            </w:pPr>
            <w:r>
              <w:rPr>
                <w:lang w:eastAsia="en-US"/>
              </w:rPr>
              <w:t>5 285,72</w:t>
            </w:r>
          </w:p>
        </w:tc>
        <w:tc>
          <w:tcPr>
            <w:tcW w:w="21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center"/>
              <w:rPr>
                <w:lang w:eastAsia="en-US"/>
              </w:rPr>
            </w:pPr>
            <w:r>
              <w:rPr>
                <w:lang w:eastAsia="en-US"/>
              </w:rPr>
              <w:t>5 678,04</w:t>
            </w:r>
          </w:p>
        </w:tc>
      </w:tr>
      <w:tr w:rsidR="009D298B" w:rsidTr="0035666C">
        <w:trPr>
          <w:trHeight w:val="70"/>
        </w:trPr>
        <w:tc>
          <w:tcPr>
            <w:tcW w:w="55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both"/>
              <w:rPr>
                <w:lang w:eastAsia="en-US"/>
              </w:rPr>
            </w:pPr>
            <w:r>
              <w:rPr>
                <w:sz w:val="22"/>
                <w:szCs w:val="22"/>
                <w:lang w:eastAsia="en-US"/>
              </w:rPr>
              <w:t>61 – Zmena stavu vnútroorganizačných služieb</w:t>
            </w:r>
          </w:p>
        </w:tc>
        <w:tc>
          <w:tcPr>
            <w:tcW w:w="2126" w:type="dxa"/>
            <w:tcBorders>
              <w:top w:val="single" w:sz="4" w:space="0" w:color="auto"/>
              <w:left w:val="single" w:sz="4" w:space="0" w:color="auto"/>
              <w:bottom w:val="single" w:sz="4" w:space="0" w:color="auto"/>
              <w:right w:val="single" w:sz="4" w:space="0" w:color="auto"/>
            </w:tcBorders>
            <w:hideMark/>
          </w:tcPr>
          <w:p w:rsidR="009D298B" w:rsidRDefault="009D298B" w:rsidP="004A5E1B">
            <w:pPr>
              <w:spacing w:line="360" w:lineRule="auto"/>
              <w:jc w:val="center"/>
              <w:rPr>
                <w:lang w:eastAsia="en-US"/>
              </w:rPr>
            </w:pPr>
            <w:r>
              <w:rPr>
                <w:lang w:eastAsia="en-US"/>
              </w:rPr>
              <w:t>0</w:t>
            </w:r>
          </w:p>
        </w:tc>
        <w:tc>
          <w:tcPr>
            <w:tcW w:w="21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center"/>
              <w:rPr>
                <w:lang w:eastAsia="en-US"/>
              </w:rPr>
            </w:pPr>
            <w:r>
              <w:rPr>
                <w:lang w:eastAsia="en-US"/>
              </w:rPr>
              <w:t>0</w:t>
            </w:r>
          </w:p>
        </w:tc>
      </w:tr>
      <w:tr w:rsidR="009D298B" w:rsidTr="0035666C">
        <w:trPr>
          <w:trHeight w:val="70"/>
        </w:trPr>
        <w:tc>
          <w:tcPr>
            <w:tcW w:w="55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both"/>
              <w:rPr>
                <w:lang w:eastAsia="en-US"/>
              </w:rPr>
            </w:pPr>
            <w:r>
              <w:rPr>
                <w:sz w:val="22"/>
                <w:szCs w:val="22"/>
                <w:lang w:eastAsia="en-US"/>
              </w:rPr>
              <w:t xml:space="preserve">62 – Aktivácia </w:t>
            </w:r>
          </w:p>
        </w:tc>
        <w:tc>
          <w:tcPr>
            <w:tcW w:w="2126" w:type="dxa"/>
            <w:tcBorders>
              <w:top w:val="single" w:sz="4" w:space="0" w:color="auto"/>
              <w:left w:val="single" w:sz="4" w:space="0" w:color="auto"/>
              <w:bottom w:val="single" w:sz="4" w:space="0" w:color="auto"/>
              <w:right w:val="single" w:sz="4" w:space="0" w:color="auto"/>
            </w:tcBorders>
            <w:hideMark/>
          </w:tcPr>
          <w:p w:rsidR="009D298B" w:rsidRDefault="009D298B" w:rsidP="004A5E1B">
            <w:pPr>
              <w:spacing w:line="360" w:lineRule="auto"/>
              <w:jc w:val="center"/>
              <w:rPr>
                <w:lang w:eastAsia="en-US"/>
              </w:rPr>
            </w:pPr>
            <w:r>
              <w:rPr>
                <w:lang w:eastAsia="en-US"/>
              </w:rPr>
              <w:t>0</w:t>
            </w:r>
          </w:p>
        </w:tc>
        <w:tc>
          <w:tcPr>
            <w:tcW w:w="21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center"/>
              <w:rPr>
                <w:lang w:eastAsia="en-US"/>
              </w:rPr>
            </w:pPr>
            <w:r>
              <w:rPr>
                <w:lang w:eastAsia="en-US"/>
              </w:rPr>
              <w:t>0</w:t>
            </w:r>
          </w:p>
        </w:tc>
      </w:tr>
      <w:tr w:rsidR="009D298B" w:rsidTr="0035666C">
        <w:trPr>
          <w:trHeight w:val="70"/>
        </w:trPr>
        <w:tc>
          <w:tcPr>
            <w:tcW w:w="55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both"/>
              <w:rPr>
                <w:lang w:eastAsia="en-US"/>
              </w:rPr>
            </w:pPr>
            <w:r>
              <w:rPr>
                <w:sz w:val="22"/>
                <w:szCs w:val="22"/>
                <w:lang w:eastAsia="en-US"/>
              </w:rPr>
              <w:t>63 – Daňové a colné výnosy a výnosy z poplatkov</w:t>
            </w:r>
          </w:p>
        </w:tc>
        <w:tc>
          <w:tcPr>
            <w:tcW w:w="2126" w:type="dxa"/>
            <w:tcBorders>
              <w:top w:val="single" w:sz="4" w:space="0" w:color="auto"/>
              <w:left w:val="single" w:sz="4" w:space="0" w:color="auto"/>
              <w:bottom w:val="single" w:sz="4" w:space="0" w:color="auto"/>
              <w:right w:val="single" w:sz="4" w:space="0" w:color="auto"/>
            </w:tcBorders>
            <w:hideMark/>
          </w:tcPr>
          <w:p w:rsidR="009D298B" w:rsidRDefault="009D298B" w:rsidP="004A5E1B">
            <w:pPr>
              <w:spacing w:line="360" w:lineRule="auto"/>
              <w:jc w:val="center"/>
              <w:rPr>
                <w:lang w:eastAsia="en-US"/>
              </w:rPr>
            </w:pPr>
            <w:r>
              <w:rPr>
                <w:lang w:eastAsia="en-US"/>
              </w:rPr>
              <w:t>178 488,09</w:t>
            </w:r>
          </w:p>
        </w:tc>
        <w:tc>
          <w:tcPr>
            <w:tcW w:w="21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center"/>
              <w:rPr>
                <w:lang w:eastAsia="en-US"/>
              </w:rPr>
            </w:pPr>
            <w:r>
              <w:rPr>
                <w:lang w:eastAsia="en-US"/>
              </w:rPr>
              <w:t>179 448,45</w:t>
            </w:r>
          </w:p>
        </w:tc>
      </w:tr>
      <w:tr w:rsidR="009D298B" w:rsidTr="0035666C">
        <w:trPr>
          <w:trHeight w:val="70"/>
        </w:trPr>
        <w:tc>
          <w:tcPr>
            <w:tcW w:w="55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both"/>
              <w:rPr>
                <w:lang w:eastAsia="en-US"/>
              </w:rPr>
            </w:pPr>
            <w:r>
              <w:rPr>
                <w:sz w:val="22"/>
                <w:szCs w:val="22"/>
                <w:lang w:eastAsia="en-US"/>
              </w:rPr>
              <w:t xml:space="preserve">64 – Ostatné výnosy </w:t>
            </w:r>
          </w:p>
        </w:tc>
        <w:tc>
          <w:tcPr>
            <w:tcW w:w="2126" w:type="dxa"/>
            <w:tcBorders>
              <w:top w:val="single" w:sz="4" w:space="0" w:color="auto"/>
              <w:left w:val="single" w:sz="4" w:space="0" w:color="auto"/>
              <w:bottom w:val="single" w:sz="4" w:space="0" w:color="auto"/>
              <w:right w:val="single" w:sz="4" w:space="0" w:color="auto"/>
            </w:tcBorders>
            <w:hideMark/>
          </w:tcPr>
          <w:p w:rsidR="009D298B" w:rsidRDefault="009D298B" w:rsidP="004A5E1B">
            <w:pPr>
              <w:spacing w:line="360" w:lineRule="auto"/>
              <w:jc w:val="center"/>
              <w:rPr>
                <w:lang w:eastAsia="en-US"/>
              </w:rPr>
            </w:pPr>
            <w:r>
              <w:rPr>
                <w:lang w:eastAsia="en-US"/>
              </w:rPr>
              <w:t>1 608,09</w:t>
            </w:r>
          </w:p>
        </w:tc>
        <w:tc>
          <w:tcPr>
            <w:tcW w:w="21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center"/>
              <w:rPr>
                <w:lang w:eastAsia="en-US"/>
              </w:rPr>
            </w:pPr>
            <w:r>
              <w:rPr>
                <w:lang w:eastAsia="en-US"/>
              </w:rPr>
              <w:t>4 279,50</w:t>
            </w:r>
          </w:p>
        </w:tc>
      </w:tr>
      <w:tr w:rsidR="009D298B" w:rsidTr="0035666C">
        <w:trPr>
          <w:trHeight w:val="70"/>
        </w:trPr>
        <w:tc>
          <w:tcPr>
            <w:tcW w:w="55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both"/>
              <w:rPr>
                <w:lang w:eastAsia="en-US"/>
              </w:rPr>
            </w:pPr>
            <w:r>
              <w:rPr>
                <w:sz w:val="22"/>
                <w:szCs w:val="22"/>
                <w:lang w:eastAsia="en-US"/>
              </w:rPr>
              <w:t xml:space="preserve">65 – Zúčtovanie rezerv a OP z prevádzkovej a finančnej činnosti a zúčtovanie časového rozlíšenie </w:t>
            </w:r>
          </w:p>
        </w:tc>
        <w:tc>
          <w:tcPr>
            <w:tcW w:w="2126" w:type="dxa"/>
            <w:tcBorders>
              <w:top w:val="single" w:sz="4" w:space="0" w:color="auto"/>
              <w:left w:val="single" w:sz="4" w:space="0" w:color="auto"/>
              <w:bottom w:val="single" w:sz="4" w:space="0" w:color="auto"/>
              <w:right w:val="single" w:sz="4" w:space="0" w:color="auto"/>
            </w:tcBorders>
            <w:hideMark/>
          </w:tcPr>
          <w:p w:rsidR="009D298B" w:rsidRDefault="009D298B" w:rsidP="004A5E1B">
            <w:pPr>
              <w:spacing w:line="360" w:lineRule="auto"/>
              <w:jc w:val="center"/>
              <w:rPr>
                <w:lang w:eastAsia="en-US"/>
              </w:rPr>
            </w:pPr>
            <w:r>
              <w:rPr>
                <w:lang w:eastAsia="en-US"/>
              </w:rPr>
              <w:t>157,70</w:t>
            </w:r>
          </w:p>
        </w:tc>
        <w:tc>
          <w:tcPr>
            <w:tcW w:w="21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center"/>
              <w:rPr>
                <w:lang w:eastAsia="en-US"/>
              </w:rPr>
            </w:pPr>
            <w:r>
              <w:rPr>
                <w:lang w:eastAsia="en-US"/>
              </w:rPr>
              <w:t>1 300,00</w:t>
            </w:r>
          </w:p>
        </w:tc>
      </w:tr>
      <w:tr w:rsidR="009D298B" w:rsidTr="0035666C">
        <w:trPr>
          <w:trHeight w:val="70"/>
        </w:trPr>
        <w:tc>
          <w:tcPr>
            <w:tcW w:w="55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both"/>
              <w:rPr>
                <w:lang w:eastAsia="en-US"/>
              </w:rPr>
            </w:pPr>
            <w:r>
              <w:rPr>
                <w:sz w:val="22"/>
                <w:szCs w:val="22"/>
                <w:lang w:eastAsia="en-US"/>
              </w:rPr>
              <w:t>66 – Finančné výnosy</w:t>
            </w:r>
          </w:p>
        </w:tc>
        <w:tc>
          <w:tcPr>
            <w:tcW w:w="2126" w:type="dxa"/>
            <w:tcBorders>
              <w:top w:val="single" w:sz="4" w:space="0" w:color="auto"/>
              <w:left w:val="single" w:sz="4" w:space="0" w:color="auto"/>
              <w:bottom w:val="single" w:sz="4" w:space="0" w:color="auto"/>
              <w:right w:val="single" w:sz="4" w:space="0" w:color="auto"/>
            </w:tcBorders>
            <w:hideMark/>
          </w:tcPr>
          <w:p w:rsidR="009D298B" w:rsidRDefault="009D298B" w:rsidP="004A5E1B">
            <w:pPr>
              <w:spacing w:line="360" w:lineRule="auto"/>
              <w:jc w:val="center"/>
              <w:rPr>
                <w:lang w:eastAsia="en-US"/>
              </w:rPr>
            </w:pPr>
            <w:r>
              <w:rPr>
                <w:lang w:eastAsia="en-US"/>
              </w:rPr>
              <w:t>31,68</w:t>
            </w:r>
          </w:p>
        </w:tc>
        <w:tc>
          <w:tcPr>
            <w:tcW w:w="21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center"/>
              <w:rPr>
                <w:lang w:eastAsia="en-US"/>
              </w:rPr>
            </w:pPr>
            <w:r>
              <w:rPr>
                <w:lang w:eastAsia="en-US"/>
              </w:rPr>
              <w:t>24,15</w:t>
            </w:r>
          </w:p>
        </w:tc>
      </w:tr>
      <w:tr w:rsidR="009D298B" w:rsidTr="0035666C">
        <w:trPr>
          <w:trHeight w:val="70"/>
        </w:trPr>
        <w:tc>
          <w:tcPr>
            <w:tcW w:w="55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both"/>
              <w:rPr>
                <w:lang w:eastAsia="en-US"/>
              </w:rPr>
            </w:pPr>
            <w:r>
              <w:rPr>
                <w:sz w:val="22"/>
                <w:szCs w:val="22"/>
                <w:lang w:eastAsia="en-US"/>
              </w:rPr>
              <w:t>67 – Mimoriadne výnosy</w:t>
            </w:r>
          </w:p>
        </w:tc>
        <w:tc>
          <w:tcPr>
            <w:tcW w:w="2126" w:type="dxa"/>
            <w:tcBorders>
              <w:top w:val="single" w:sz="4" w:space="0" w:color="auto"/>
              <w:left w:val="single" w:sz="4" w:space="0" w:color="auto"/>
              <w:bottom w:val="single" w:sz="4" w:space="0" w:color="auto"/>
              <w:right w:val="single" w:sz="4" w:space="0" w:color="auto"/>
            </w:tcBorders>
            <w:hideMark/>
          </w:tcPr>
          <w:p w:rsidR="009D298B" w:rsidRDefault="009D298B" w:rsidP="004A5E1B">
            <w:pPr>
              <w:spacing w:line="360" w:lineRule="auto"/>
              <w:jc w:val="center"/>
              <w:rPr>
                <w:lang w:eastAsia="en-US"/>
              </w:rPr>
            </w:pPr>
            <w:r>
              <w:rPr>
                <w:lang w:eastAsia="en-US"/>
              </w:rPr>
              <w:t>0</w:t>
            </w:r>
          </w:p>
        </w:tc>
        <w:tc>
          <w:tcPr>
            <w:tcW w:w="21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center"/>
              <w:rPr>
                <w:lang w:eastAsia="en-US"/>
              </w:rPr>
            </w:pPr>
            <w:r>
              <w:rPr>
                <w:lang w:eastAsia="en-US"/>
              </w:rPr>
              <w:t>0</w:t>
            </w:r>
          </w:p>
        </w:tc>
      </w:tr>
      <w:tr w:rsidR="009D298B" w:rsidTr="0035666C">
        <w:trPr>
          <w:trHeight w:val="70"/>
        </w:trPr>
        <w:tc>
          <w:tcPr>
            <w:tcW w:w="5527" w:type="dxa"/>
            <w:tcBorders>
              <w:top w:val="single" w:sz="4" w:space="0" w:color="auto"/>
              <w:left w:val="single" w:sz="4" w:space="0" w:color="auto"/>
              <w:bottom w:val="single" w:sz="4" w:space="0" w:color="auto"/>
              <w:right w:val="single" w:sz="4" w:space="0" w:color="auto"/>
            </w:tcBorders>
            <w:hideMark/>
          </w:tcPr>
          <w:p w:rsidR="009D298B" w:rsidRDefault="009D298B">
            <w:pPr>
              <w:spacing w:line="360" w:lineRule="auto"/>
              <w:jc w:val="both"/>
              <w:rPr>
                <w:lang w:eastAsia="en-US"/>
              </w:rPr>
            </w:pPr>
            <w:r>
              <w:rPr>
                <w:sz w:val="22"/>
                <w:szCs w:val="22"/>
                <w:lang w:eastAsia="en-US"/>
              </w:rPr>
              <w:t>69 – Výnosy z transferov a rozpočtových príjmov v obciach, VÚC a v RO a PO zriadených obcou alebo VÚC</w:t>
            </w:r>
          </w:p>
        </w:tc>
        <w:tc>
          <w:tcPr>
            <w:tcW w:w="2126" w:type="dxa"/>
            <w:tcBorders>
              <w:top w:val="single" w:sz="4" w:space="0" w:color="auto"/>
              <w:left w:val="single" w:sz="4" w:space="0" w:color="auto"/>
              <w:bottom w:val="single" w:sz="4" w:space="0" w:color="auto"/>
              <w:right w:val="single" w:sz="4" w:space="0" w:color="auto"/>
            </w:tcBorders>
          </w:tcPr>
          <w:p w:rsidR="009D298B" w:rsidRDefault="009D298B" w:rsidP="004A5E1B">
            <w:pPr>
              <w:spacing w:line="360" w:lineRule="auto"/>
              <w:jc w:val="center"/>
              <w:rPr>
                <w:lang w:eastAsia="en-US"/>
              </w:rPr>
            </w:pPr>
          </w:p>
          <w:p w:rsidR="009D298B" w:rsidRDefault="009D298B" w:rsidP="004A5E1B">
            <w:pPr>
              <w:spacing w:line="360" w:lineRule="auto"/>
              <w:jc w:val="center"/>
              <w:rPr>
                <w:lang w:eastAsia="en-US"/>
              </w:rPr>
            </w:pPr>
            <w:r>
              <w:rPr>
                <w:lang w:eastAsia="en-US"/>
              </w:rPr>
              <w:t>114 701,05</w:t>
            </w:r>
          </w:p>
        </w:tc>
        <w:tc>
          <w:tcPr>
            <w:tcW w:w="2127" w:type="dxa"/>
            <w:tcBorders>
              <w:top w:val="single" w:sz="4" w:space="0" w:color="auto"/>
              <w:left w:val="single" w:sz="4" w:space="0" w:color="auto"/>
              <w:bottom w:val="single" w:sz="4" w:space="0" w:color="auto"/>
              <w:right w:val="single" w:sz="4" w:space="0" w:color="auto"/>
            </w:tcBorders>
          </w:tcPr>
          <w:p w:rsidR="009D298B" w:rsidRDefault="009D298B">
            <w:pPr>
              <w:spacing w:line="360" w:lineRule="auto"/>
              <w:jc w:val="center"/>
              <w:rPr>
                <w:lang w:eastAsia="en-US"/>
              </w:rPr>
            </w:pPr>
          </w:p>
          <w:p w:rsidR="009D298B" w:rsidRDefault="009D298B">
            <w:pPr>
              <w:spacing w:line="360" w:lineRule="auto"/>
              <w:jc w:val="center"/>
              <w:rPr>
                <w:lang w:eastAsia="en-US"/>
              </w:rPr>
            </w:pPr>
            <w:r>
              <w:rPr>
                <w:lang w:eastAsia="en-US"/>
              </w:rPr>
              <w:t>122 451,87</w:t>
            </w:r>
          </w:p>
        </w:tc>
      </w:tr>
      <w:tr w:rsidR="009D298B" w:rsidTr="0035666C">
        <w:trPr>
          <w:trHeight w:val="70"/>
        </w:trPr>
        <w:tc>
          <w:tcPr>
            <w:tcW w:w="552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9D298B" w:rsidRDefault="009D298B">
            <w:pPr>
              <w:spacing w:line="360" w:lineRule="auto"/>
              <w:jc w:val="both"/>
              <w:rPr>
                <w:b/>
                <w:lang w:eastAsia="en-US"/>
              </w:rPr>
            </w:pPr>
            <w:r>
              <w:rPr>
                <w:b/>
                <w:sz w:val="22"/>
                <w:szCs w:val="22"/>
                <w:lang w:eastAsia="en-US"/>
              </w:rPr>
              <w:t>Hospodársky výsledok /+kladný HV, - záporný HV/</w:t>
            </w:r>
          </w:p>
        </w:tc>
        <w:tc>
          <w:tcPr>
            <w:tcW w:w="212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9D298B" w:rsidRDefault="009D298B" w:rsidP="004A5E1B">
            <w:pPr>
              <w:spacing w:line="360" w:lineRule="auto"/>
              <w:jc w:val="center"/>
              <w:rPr>
                <w:b/>
                <w:lang w:eastAsia="en-US"/>
              </w:rPr>
            </w:pPr>
            <w:r>
              <w:rPr>
                <w:b/>
                <w:lang w:eastAsia="en-US"/>
              </w:rPr>
              <w:t>- 2 408,96</w:t>
            </w:r>
          </w:p>
        </w:tc>
        <w:tc>
          <w:tcPr>
            <w:tcW w:w="212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9D298B" w:rsidRDefault="009D298B">
            <w:pPr>
              <w:spacing w:line="360" w:lineRule="auto"/>
              <w:jc w:val="center"/>
              <w:rPr>
                <w:b/>
                <w:lang w:eastAsia="en-US"/>
              </w:rPr>
            </w:pPr>
            <w:r>
              <w:rPr>
                <w:b/>
                <w:lang w:eastAsia="en-US"/>
              </w:rPr>
              <w:t>- 8 483,76</w:t>
            </w:r>
          </w:p>
        </w:tc>
      </w:tr>
    </w:tbl>
    <w:p w:rsidR="0035666C" w:rsidRDefault="0035666C" w:rsidP="0035666C">
      <w:pPr>
        <w:rPr>
          <w:b/>
        </w:rPr>
      </w:pPr>
    </w:p>
    <w:p w:rsidR="0035666C" w:rsidRDefault="0035666C" w:rsidP="0035666C">
      <w:pPr>
        <w:rPr>
          <w:b/>
        </w:rPr>
      </w:pPr>
    </w:p>
    <w:p w:rsidR="0035666C" w:rsidRDefault="0035666C" w:rsidP="0035666C">
      <w:pPr>
        <w:jc w:val="center"/>
        <w:rPr>
          <w:b/>
        </w:rPr>
      </w:pPr>
      <w:r>
        <w:rPr>
          <w:b/>
        </w:rPr>
        <w:t>9. Ostatné dôležité informácie</w:t>
      </w:r>
    </w:p>
    <w:p w:rsidR="0035666C" w:rsidRDefault="0035666C" w:rsidP="0035666C">
      <w:pPr>
        <w:rPr>
          <w:b/>
        </w:rPr>
      </w:pPr>
    </w:p>
    <w:p w:rsidR="0035666C" w:rsidRDefault="0035666C" w:rsidP="0035666C">
      <w:pPr>
        <w:rPr>
          <w:b/>
        </w:rPr>
      </w:pPr>
      <w:r>
        <w:rPr>
          <w:b/>
        </w:rPr>
        <w:t xml:space="preserve">9.1.  Prijaté granty a transfery: </w:t>
      </w:r>
    </w:p>
    <w:p w:rsidR="0035666C" w:rsidRDefault="0035666C" w:rsidP="0035666C">
      <w:r>
        <w:rPr>
          <w:b/>
        </w:rPr>
        <w:t xml:space="preserve"> </w:t>
      </w:r>
      <w:r>
        <w:t>Obec v roku 2020 prijala nasledovné granty a transfery:</w:t>
      </w:r>
    </w:p>
    <w:tbl>
      <w:tblPr>
        <w:tblW w:w="18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1412"/>
        <w:gridCol w:w="4258"/>
        <w:gridCol w:w="2533"/>
        <w:gridCol w:w="3071"/>
        <w:gridCol w:w="3071"/>
      </w:tblGrid>
      <w:tr w:rsidR="0035666C" w:rsidTr="0035666C">
        <w:trPr>
          <w:gridAfter w:val="3"/>
          <w:wAfter w:w="8675" w:type="dxa"/>
        </w:trPr>
        <w:tc>
          <w:tcPr>
            <w:tcW w:w="439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35666C">
            <w:pPr>
              <w:spacing w:line="276" w:lineRule="auto"/>
              <w:jc w:val="center"/>
              <w:rPr>
                <w:b/>
                <w:lang w:eastAsia="en-US"/>
              </w:rPr>
            </w:pPr>
            <w:r>
              <w:rPr>
                <w:b/>
                <w:lang w:eastAsia="en-US"/>
              </w:rPr>
              <w:t>Poskytovateľ</w:t>
            </w:r>
          </w:p>
        </w:tc>
        <w:tc>
          <w:tcPr>
            <w:tcW w:w="141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35666C">
            <w:pPr>
              <w:spacing w:line="276" w:lineRule="auto"/>
              <w:jc w:val="center"/>
              <w:rPr>
                <w:b/>
                <w:lang w:eastAsia="en-US"/>
              </w:rPr>
            </w:pPr>
            <w:r>
              <w:rPr>
                <w:b/>
                <w:lang w:eastAsia="en-US"/>
              </w:rPr>
              <w:t>Suma v €</w:t>
            </w:r>
          </w:p>
        </w:tc>
        <w:tc>
          <w:tcPr>
            <w:tcW w:w="425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35666C" w:rsidRDefault="0035666C">
            <w:pPr>
              <w:spacing w:line="276" w:lineRule="auto"/>
              <w:jc w:val="center"/>
              <w:rPr>
                <w:b/>
                <w:lang w:eastAsia="en-US"/>
              </w:rPr>
            </w:pPr>
            <w:r>
              <w:rPr>
                <w:b/>
                <w:lang w:eastAsia="en-US"/>
              </w:rPr>
              <w:t xml:space="preserve">Účelové určenie grantov a </w:t>
            </w:r>
            <w:proofErr w:type="spellStart"/>
            <w:r>
              <w:rPr>
                <w:b/>
                <w:lang w:eastAsia="en-US"/>
              </w:rPr>
              <w:t>tranferov</w:t>
            </w:r>
            <w:proofErr w:type="spellEnd"/>
          </w:p>
        </w:tc>
      </w:tr>
      <w:tr w:rsidR="0035666C" w:rsidTr="0035666C">
        <w:trPr>
          <w:gridAfter w:val="3"/>
          <w:wAfter w:w="8675" w:type="dxa"/>
        </w:trPr>
        <w:tc>
          <w:tcPr>
            <w:tcW w:w="4395"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rPr>
                <w:lang w:eastAsia="en-US"/>
              </w:rPr>
            </w:pPr>
            <w:r>
              <w:rPr>
                <w:lang w:eastAsia="en-US"/>
              </w:rPr>
              <w:t>OÚ Nitra odbor školstva</w:t>
            </w:r>
          </w:p>
        </w:tc>
        <w:tc>
          <w:tcPr>
            <w:tcW w:w="1412" w:type="dxa"/>
            <w:tcBorders>
              <w:top w:val="single" w:sz="4" w:space="0" w:color="auto"/>
              <w:left w:val="single" w:sz="4" w:space="0" w:color="auto"/>
              <w:bottom w:val="single" w:sz="4" w:space="0" w:color="auto"/>
              <w:right w:val="single" w:sz="4" w:space="0" w:color="auto"/>
            </w:tcBorders>
            <w:hideMark/>
          </w:tcPr>
          <w:p w:rsidR="0035666C" w:rsidRDefault="000A7FDC">
            <w:pPr>
              <w:spacing w:line="276" w:lineRule="auto"/>
              <w:jc w:val="right"/>
              <w:rPr>
                <w:lang w:eastAsia="en-US"/>
              </w:rPr>
            </w:pPr>
            <w:r>
              <w:rPr>
                <w:lang w:eastAsia="en-US"/>
              </w:rPr>
              <w:t>46 812,00</w:t>
            </w:r>
          </w:p>
        </w:tc>
        <w:tc>
          <w:tcPr>
            <w:tcW w:w="4258"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rPr>
                <w:lang w:eastAsia="en-US"/>
              </w:rPr>
            </w:pPr>
            <w:r>
              <w:rPr>
                <w:lang w:eastAsia="en-US"/>
              </w:rPr>
              <w:t>Normatívne finančné prostriedky – ZŠ</w:t>
            </w:r>
          </w:p>
        </w:tc>
      </w:tr>
      <w:tr w:rsidR="0035666C" w:rsidTr="0035666C">
        <w:trPr>
          <w:gridAfter w:val="3"/>
          <w:wAfter w:w="8675" w:type="dxa"/>
        </w:trPr>
        <w:tc>
          <w:tcPr>
            <w:tcW w:w="4395"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rPr>
                <w:lang w:eastAsia="en-US"/>
              </w:rPr>
            </w:pPr>
            <w:r>
              <w:rPr>
                <w:lang w:eastAsia="en-US"/>
              </w:rPr>
              <w:t xml:space="preserve"> OÚ Nitra odbor školstva</w:t>
            </w:r>
          </w:p>
        </w:tc>
        <w:tc>
          <w:tcPr>
            <w:tcW w:w="1412" w:type="dxa"/>
            <w:tcBorders>
              <w:top w:val="single" w:sz="4" w:space="0" w:color="auto"/>
              <w:left w:val="single" w:sz="4" w:space="0" w:color="auto"/>
              <w:bottom w:val="single" w:sz="4" w:space="0" w:color="auto"/>
              <w:right w:val="single" w:sz="4" w:space="0" w:color="auto"/>
            </w:tcBorders>
            <w:hideMark/>
          </w:tcPr>
          <w:p w:rsidR="0035666C" w:rsidRDefault="009D298B">
            <w:pPr>
              <w:spacing w:line="276" w:lineRule="auto"/>
              <w:jc w:val="right"/>
              <w:rPr>
                <w:lang w:eastAsia="en-US"/>
              </w:rPr>
            </w:pPr>
            <w:r>
              <w:rPr>
                <w:lang w:eastAsia="en-US"/>
              </w:rPr>
              <w:t>1 060,00</w:t>
            </w:r>
          </w:p>
        </w:tc>
        <w:tc>
          <w:tcPr>
            <w:tcW w:w="4258"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rPr>
                <w:lang w:eastAsia="en-US"/>
              </w:rPr>
            </w:pPr>
            <w:r>
              <w:rPr>
                <w:lang w:eastAsia="en-US"/>
              </w:rPr>
              <w:t>MŠ na predškolskú výchovu</w:t>
            </w:r>
          </w:p>
        </w:tc>
      </w:tr>
      <w:tr w:rsidR="0035666C" w:rsidTr="0035666C">
        <w:trPr>
          <w:gridAfter w:val="3"/>
          <w:wAfter w:w="8675" w:type="dxa"/>
        </w:trPr>
        <w:tc>
          <w:tcPr>
            <w:tcW w:w="4395"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rPr>
                <w:lang w:eastAsia="en-US"/>
              </w:rPr>
            </w:pPr>
            <w:r>
              <w:rPr>
                <w:lang w:eastAsia="en-US"/>
              </w:rPr>
              <w:t xml:space="preserve">MPSVR Implementačná agentúra Bratislava </w:t>
            </w:r>
          </w:p>
        </w:tc>
        <w:tc>
          <w:tcPr>
            <w:tcW w:w="1412" w:type="dxa"/>
            <w:tcBorders>
              <w:top w:val="single" w:sz="4" w:space="0" w:color="auto"/>
              <w:left w:val="single" w:sz="4" w:space="0" w:color="auto"/>
              <w:bottom w:val="single" w:sz="4" w:space="0" w:color="auto"/>
              <w:right w:val="single" w:sz="4" w:space="0" w:color="auto"/>
            </w:tcBorders>
            <w:hideMark/>
          </w:tcPr>
          <w:p w:rsidR="0035666C" w:rsidRDefault="009D298B">
            <w:pPr>
              <w:spacing w:line="276" w:lineRule="auto"/>
              <w:jc w:val="right"/>
              <w:rPr>
                <w:lang w:eastAsia="en-US"/>
              </w:rPr>
            </w:pPr>
            <w:r>
              <w:rPr>
                <w:lang w:eastAsia="en-US"/>
              </w:rPr>
              <w:t>15 310,86</w:t>
            </w:r>
          </w:p>
        </w:tc>
        <w:tc>
          <w:tcPr>
            <w:tcW w:w="4258"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rPr>
                <w:lang w:eastAsia="en-US"/>
              </w:rPr>
            </w:pPr>
            <w:r>
              <w:rPr>
                <w:lang w:eastAsia="en-US"/>
              </w:rPr>
              <w:t>Terénna sociálna práca</w:t>
            </w:r>
          </w:p>
        </w:tc>
      </w:tr>
      <w:tr w:rsidR="0035666C" w:rsidTr="0035666C">
        <w:trPr>
          <w:gridAfter w:val="3"/>
          <w:wAfter w:w="8675" w:type="dxa"/>
        </w:trPr>
        <w:tc>
          <w:tcPr>
            <w:tcW w:w="4395"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rPr>
                <w:lang w:eastAsia="en-US"/>
              </w:rPr>
            </w:pPr>
            <w:r>
              <w:rPr>
                <w:lang w:eastAsia="en-US"/>
              </w:rPr>
              <w:t>ÚPSVR Levice</w:t>
            </w:r>
          </w:p>
        </w:tc>
        <w:tc>
          <w:tcPr>
            <w:tcW w:w="1412" w:type="dxa"/>
            <w:tcBorders>
              <w:top w:val="single" w:sz="4" w:space="0" w:color="auto"/>
              <w:left w:val="single" w:sz="4" w:space="0" w:color="auto"/>
              <w:bottom w:val="single" w:sz="4" w:space="0" w:color="auto"/>
              <w:right w:val="single" w:sz="4" w:space="0" w:color="auto"/>
            </w:tcBorders>
            <w:hideMark/>
          </w:tcPr>
          <w:p w:rsidR="0035666C" w:rsidRDefault="009D298B">
            <w:pPr>
              <w:spacing w:line="276" w:lineRule="auto"/>
              <w:jc w:val="right"/>
              <w:rPr>
                <w:lang w:eastAsia="en-US"/>
              </w:rPr>
            </w:pPr>
            <w:r>
              <w:rPr>
                <w:lang w:eastAsia="en-US"/>
              </w:rPr>
              <w:t>10 250,57</w:t>
            </w:r>
          </w:p>
        </w:tc>
        <w:tc>
          <w:tcPr>
            <w:tcW w:w="4258"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rPr>
                <w:lang w:eastAsia="en-US"/>
              </w:rPr>
            </w:pPr>
            <w:r>
              <w:rPr>
                <w:lang w:eastAsia="en-US"/>
              </w:rPr>
              <w:t>Rodinné prídavky  a dávky v HN</w:t>
            </w:r>
          </w:p>
        </w:tc>
      </w:tr>
      <w:tr w:rsidR="0035666C" w:rsidTr="0035666C">
        <w:trPr>
          <w:gridAfter w:val="3"/>
          <w:wAfter w:w="8675" w:type="dxa"/>
        </w:trPr>
        <w:tc>
          <w:tcPr>
            <w:tcW w:w="4395"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rPr>
                <w:lang w:eastAsia="en-US"/>
              </w:rPr>
            </w:pPr>
            <w:r>
              <w:rPr>
                <w:lang w:eastAsia="en-US"/>
              </w:rPr>
              <w:t>ÚPSVR Levice</w:t>
            </w:r>
          </w:p>
        </w:tc>
        <w:tc>
          <w:tcPr>
            <w:tcW w:w="1412" w:type="dxa"/>
            <w:tcBorders>
              <w:top w:val="single" w:sz="4" w:space="0" w:color="auto"/>
              <w:left w:val="single" w:sz="4" w:space="0" w:color="auto"/>
              <w:bottom w:val="single" w:sz="4" w:space="0" w:color="auto"/>
              <w:right w:val="single" w:sz="4" w:space="0" w:color="auto"/>
            </w:tcBorders>
            <w:hideMark/>
          </w:tcPr>
          <w:p w:rsidR="0035666C" w:rsidRDefault="009D298B">
            <w:pPr>
              <w:spacing w:line="276" w:lineRule="auto"/>
              <w:jc w:val="right"/>
              <w:rPr>
                <w:lang w:eastAsia="en-US"/>
              </w:rPr>
            </w:pPr>
            <w:r>
              <w:rPr>
                <w:lang w:eastAsia="en-US"/>
              </w:rPr>
              <w:t>4 164,00</w:t>
            </w:r>
          </w:p>
        </w:tc>
        <w:tc>
          <w:tcPr>
            <w:tcW w:w="4258"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rPr>
                <w:lang w:eastAsia="en-US"/>
              </w:rPr>
            </w:pPr>
            <w:r>
              <w:rPr>
                <w:lang w:eastAsia="en-US"/>
              </w:rPr>
              <w:t>Stravné pre deti v HN</w:t>
            </w:r>
          </w:p>
        </w:tc>
      </w:tr>
      <w:tr w:rsidR="0035666C" w:rsidTr="0035666C">
        <w:trPr>
          <w:gridAfter w:val="3"/>
          <w:wAfter w:w="8675" w:type="dxa"/>
        </w:trPr>
        <w:tc>
          <w:tcPr>
            <w:tcW w:w="4395"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rPr>
                <w:lang w:eastAsia="en-US"/>
              </w:rPr>
            </w:pPr>
            <w:r>
              <w:rPr>
                <w:lang w:eastAsia="en-US"/>
              </w:rPr>
              <w:t>ÚPSVR Levice</w:t>
            </w:r>
          </w:p>
        </w:tc>
        <w:tc>
          <w:tcPr>
            <w:tcW w:w="1412" w:type="dxa"/>
            <w:tcBorders>
              <w:top w:val="single" w:sz="4" w:space="0" w:color="auto"/>
              <w:left w:val="single" w:sz="4" w:space="0" w:color="auto"/>
              <w:bottom w:val="single" w:sz="4" w:space="0" w:color="auto"/>
              <w:right w:val="single" w:sz="4" w:space="0" w:color="auto"/>
            </w:tcBorders>
            <w:hideMark/>
          </w:tcPr>
          <w:p w:rsidR="0035666C" w:rsidRDefault="009D298B">
            <w:pPr>
              <w:spacing w:line="276" w:lineRule="auto"/>
              <w:jc w:val="right"/>
              <w:rPr>
                <w:lang w:eastAsia="en-US"/>
              </w:rPr>
            </w:pPr>
            <w:r>
              <w:rPr>
                <w:lang w:eastAsia="en-US"/>
              </w:rPr>
              <w:t>381,80</w:t>
            </w:r>
          </w:p>
        </w:tc>
        <w:tc>
          <w:tcPr>
            <w:tcW w:w="4258"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rPr>
                <w:lang w:eastAsia="en-US"/>
              </w:rPr>
            </w:pPr>
            <w:r>
              <w:rPr>
                <w:lang w:eastAsia="en-US"/>
              </w:rPr>
              <w:t>Školské potreby pre deti v HN</w:t>
            </w:r>
          </w:p>
        </w:tc>
      </w:tr>
      <w:tr w:rsidR="0035666C" w:rsidTr="0035666C">
        <w:trPr>
          <w:gridAfter w:val="3"/>
          <w:wAfter w:w="8675" w:type="dxa"/>
        </w:trPr>
        <w:tc>
          <w:tcPr>
            <w:tcW w:w="4395"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rPr>
                <w:lang w:eastAsia="en-US"/>
              </w:rPr>
            </w:pPr>
            <w:r>
              <w:rPr>
                <w:lang w:eastAsia="en-US"/>
              </w:rPr>
              <w:t>OU Levice</w:t>
            </w:r>
          </w:p>
        </w:tc>
        <w:tc>
          <w:tcPr>
            <w:tcW w:w="1412" w:type="dxa"/>
            <w:tcBorders>
              <w:top w:val="single" w:sz="4" w:space="0" w:color="auto"/>
              <w:left w:val="single" w:sz="4" w:space="0" w:color="auto"/>
              <w:bottom w:val="single" w:sz="4" w:space="0" w:color="auto"/>
              <w:right w:val="single" w:sz="4" w:space="0" w:color="auto"/>
            </w:tcBorders>
            <w:hideMark/>
          </w:tcPr>
          <w:p w:rsidR="0035666C" w:rsidRDefault="009D298B">
            <w:pPr>
              <w:spacing w:line="276" w:lineRule="auto"/>
              <w:jc w:val="right"/>
              <w:rPr>
                <w:lang w:eastAsia="en-US"/>
              </w:rPr>
            </w:pPr>
            <w:r>
              <w:rPr>
                <w:lang w:eastAsia="en-US"/>
              </w:rPr>
              <w:t>2 474,20</w:t>
            </w:r>
          </w:p>
        </w:tc>
        <w:tc>
          <w:tcPr>
            <w:tcW w:w="4258"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rPr>
                <w:lang w:eastAsia="en-US"/>
              </w:rPr>
            </w:pPr>
            <w:r>
              <w:rPr>
                <w:lang w:eastAsia="en-US"/>
              </w:rPr>
              <w:t>Matrika</w:t>
            </w:r>
          </w:p>
        </w:tc>
      </w:tr>
      <w:tr w:rsidR="0035666C" w:rsidTr="0035666C">
        <w:trPr>
          <w:gridAfter w:val="3"/>
          <w:wAfter w:w="8675" w:type="dxa"/>
        </w:trPr>
        <w:tc>
          <w:tcPr>
            <w:tcW w:w="4395"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rPr>
                <w:lang w:eastAsia="en-US"/>
              </w:rPr>
            </w:pPr>
            <w:r>
              <w:rPr>
                <w:lang w:eastAsia="en-US"/>
              </w:rPr>
              <w:t>OU Levice</w:t>
            </w:r>
          </w:p>
        </w:tc>
        <w:tc>
          <w:tcPr>
            <w:tcW w:w="1412" w:type="dxa"/>
            <w:tcBorders>
              <w:top w:val="single" w:sz="4" w:space="0" w:color="auto"/>
              <w:left w:val="single" w:sz="4" w:space="0" w:color="auto"/>
              <w:bottom w:val="single" w:sz="4" w:space="0" w:color="auto"/>
              <w:right w:val="single" w:sz="4" w:space="0" w:color="auto"/>
            </w:tcBorders>
            <w:hideMark/>
          </w:tcPr>
          <w:p w:rsidR="0035666C" w:rsidRDefault="009D298B">
            <w:pPr>
              <w:spacing w:line="276" w:lineRule="auto"/>
              <w:jc w:val="right"/>
              <w:rPr>
                <w:lang w:eastAsia="en-US"/>
              </w:rPr>
            </w:pPr>
            <w:r>
              <w:rPr>
                <w:lang w:eastAsia="en-US"/>
              </w:rPr>
              <w:t>136,42</w:t>
            </w:r>
          </w:p>
        </w:tc>
        <w:tc>
          <w:tcPr>
            <w:tcW w:w="4258" w:type="dxa"/>
            <w:tcBorders>
              <w:top w:val="single" w:sz="4" w:space="0" w:color="auto"/>
              <w:left w:val="single" w:sz="4" w:space="0" w:color="auto"/>
              <w:bottom w:val="single" w:sz="4" w:space="0" w:color="auto"/>
              <w:right w:val="single" w:sz="4" w:space="0" w:color="auto"/>
            </w:tcBorders>
            <w:hideMark/>
          </w:tcPr>
          <w:p w:rsidR="0035666C" w:rsidRDefault="0035666C">
            <w:pPr>
              <w:spacing w:line="276" w:lineRule="auto"/>
              <w:rPr>
                <w:lang w:eastAsia="en-US"/>
              </w:rPr>
            </w:pPr>
            <w:r>
              <w:rPr>
                <w:lang w:eastAsia="en-US"/>
              </w:rPr>
              <w:t>Register obyvateľov, register adries</w:t>
            </w:r>
          </w:p>
        </w:tc>
      </w:tr>
      <w:tr w:rsidR="0035666C" w:rsidTr="0035666C">
        <w:trPr>
          <w:gridAfter w:val="3"/>
          <w:wAfter w:w="8675" w:type="dxa"/>
        </w:trPr>
        <w:tc>
          <w:tcPr>
            <w:tcW w:w="4395" w:type="dxa"/>
            <w:tcBorders>
              <w:top w:val="single" w:sz="4" w:space="0" w:color="auto"/>
              <w:left w:val="single" w:sz="4" w:space="0" w:color="auto"/>
              <w:bottom w:val="single" w:sz="4" w:space="0" w:color="auto"/>
              <w:right w:val="single" w:sz="4" w:space="0" w:color="auto"/>
            </w:tcBorders>
            <w:hideMark/>
          </w:tcPr>
          <w:p w:rsidR="0035666C" w:rsidRDefault="000A7FDC">
            <w:pPr>
              <w:spacing w:line="276" w:lineRule="auto"/>
              <w:rPr>
                <w:lang w:eastAsia="en-US"/>
              </w:rPr>
            </w:pPr>
            <w:r>
              <w:rPr>
                <w:lang w:eastAsia="en-US"/>
              </w:rPr>
              <w:t>OÚ Nitra odbor školstva</w:t>
            </w:r>
          </w:p>
        </w:tc>
        <w:tc>
          <w:tcPr>
            <w:tcW w:w="1412" w:type="dxa"/>
            <w:tcBorders>
              <w:top w:val="single" w:sz="4" w:space="0" w:color="auto"/>
              <w:left w:val="single" w:sz="4" w:space="0" w:color="auto"/>
              <w:bottom w:val="single" w:sz="4" w:space="0" w:color="auto"/>
              <w:right w:val="single" w:sz="4" w:space="0" w:color="auto"/>
            </w:tcBorders>
            <w:hideMark/>
          </w:tcPr>
          <w:p w:rsidR="0035666C" w:rsidRDefault="000A7FDC">
            <w:pPr>
              <w:spacing w:line="276" w:lineRule="auto"/>
              <w:jc w:val="right"/>
              <w:rPr>
                <w:lang w:eastAsia="en-US"/>
              </w:rPr>
            </w:pPr>
            <w:r>
              <w:rPr>
                <w:lang w:eastAsia="en-US"/>
              </w:rPr>
              <w:t>269,00</w:t>
            </w:r>
          </w:p>
        </w:tc>
        <w:tc>
          <w:tcPr>
            <w:tcW w:w="4258" w:type="dxa"/>
            <w:tcBorders>
              <w:top w:val="single" w:sz="4" w:space="0" w:color="auto"/>
              <w:left w:val="single" w:sz="4" w:space="0" w:color="auto"/>
              <w:bottom w:val="single" w:sz="4" w:space="0" w:color="auto"/>
              <w:right w:val="single" w:sz="4" w:space="0" w:color="auto"/>
            </w:tcBorders>
            <w:hideMark/>
          </w:tcPr>
          <w:p w:rsidR="0035666C" w:rsidRDefault="000A7FDC">
            <w:pPr>
              <w:spacing w:line="276" w:lineRule="auto"/>
              <w:rPr>
                <w:lang w:eastAsia="en-US"/>
              </w:rPr>
            </w:pPr>
            <w:r>
              <w:rPr>
                <w:lang w:eastAsia="en-US"/>
              </w:rPr>
              <w:t>Vzdelávací poukaz</w:t>
            </w:r>
          </w:p>
        </w:tc>
      </w:tr>
      <w:tr w:rsidR="000A7FDC" w:rsidTr="0035666C">
        <w:trPr>
          <w:gridAfter w:val="3"/>
          <w:wAfter w:w="8675" w:type="dxa"/>
        </w:trPr>
        <w:tc>
          <w:tcPr>
            <w:tcW w:w="4395" w:type="dxa"/>
            <w:tcBorders>
              <w:top w:val="single" w:sz="4" w:space="0" w:color="auto"/>
              <w:left w:val="single" w:sz="4" w:space="0" w:color="auto"/>
              <w:bottom w:val="single" w:sz="4" w:space="0" w:color="auto"/>
              <w:right w:val="single" w:sz="4" w:space="0" w:color="auto"/>
            </w:tcBorders>
            <w:hideMark/>
          </w:tcPr>
          <w:p w:rsidR="000A7FDC" w:rsidRDefault="000A7FDC" w:rsidP="004A5E1B">
            <w:pPr>
              <w:spacing w:line="276" w:lineRule="auto"/>
              <w:rPr>
                <w:lang w:eastAsia="en-US"/>
              </w:rPr>
            </w:pPr>
            <w:r>
              <w:rPr>
                <w:lang w:eastAsia="en-US"/>
              </w:rPr>
              <w:t>OÚ Nitra odbor školstva</w:t>
            </w:r>
          </w:p>
        </w:tc>
        <w:tc>
          <w:tcPr>
            <w:tcW w:w="1412" w:type="dxa"/>
            <w:tcBorders>
              <w:top w:val="single" w:sz="4" w:space="0" w:color="auto"/>
              <w:left w:val="single" w:sz="4" w:space="0" w:color="auto"/>
              <w:bottom w:val="single" w:sz="4" w:space="0" w:color="auto"/>
              <w:right w:val="single" w:sz="4" w:space="0" w:color="auto"/>
            </w:tcBorders>
            <w:hideMark/>
          </w:tcPr>
          <w:p w:rsidR="000A7FDC" w:rsidRDefault="000A7FDC">
            <w:pPr>
              <w:spacing w:line="276" w:lineRule="auto"/>
              <w:jc w:val="right"/>
              <w:rPr>
                <w:lang w:eastAsia="en-US"/>
              </w:rPr>
            </w:pPr>
            <w:r>
              <w:rPr>
                <w:lang w:eastAsia="en-US"/>
              </w:rPr>
              <w:t>1650,00</w:t>
            </w:r>
          </w:p>
        </w:tc>
        <w:tc>
          <w:tcPr>
            <w:tcW w:w="4258" w:type="dxa"/>
            <w:tcBorders>
              <w:top w:val="single" w:sz="4" w:space="0" w:color="auto"/>
              <w:left w:val="single" w:sz="4" w:space="0" w:color="auto"/>
              <w:bottom w:val="single" w:sz="4" w:space="0" w:color="auto"/>
              <w:right w:val="single" w:sz="4" w:space="0" w:color="auto"/>
            </w:tcBorders>
            <w:hideMark/>
          </w:tcPr>
          <w:p w:rsidR="000A7FDC" w:rsidRDefault="000A7FDC">
            <w:pPr>
              <w:spacing w:line="276" w:lineRule="auto"/>
              <w:rPr>
                <w:lang w:eastAsia="en-US"/>
              </w:rPr>
            </w:pPr>
            <w:r>
              <w:rPr>
                <w:lang w:eastAsia="en-US"/>
              </w:rPr>
              <w:t>Sociálne znevýhodnené prostredie</w:t>
            </w:r>
          </w:p>
        </w:tc>
      </w:tr>
      <w:tr w:rsidR="000A7FDC" w:rsidTr="0035666C">
        <w:trPr>
          <w:gridAfter w:val="3"/>
          <w:wAfter w:w="8675" w:type="dxa"/>
        </w:trPr>
        <w:tc>
          <w:tcPr>
            <w:tcW w:w="4395" w:type="dxa"/>
            <w:tcBorders>
              <w:top w:val="single" w:sz="4" w:space="0" w:color="auto"/>
              <w:left w:val="single" w:sz="4" w:space="0" w:color="auto"/>
              <w:bottom w:val="single" w:sz="4" w:space="0" w:color="auto"/>
              <w:right w:val="single" w:sz="4" w:space="0" w:color="auto"/>
            </w:tcBorders>
            <w:hideMark/>
          </w:tcPr>
          <w:p w:rsidR="000A7FDC" w:rsidRDefault="000A7FDC" w:rsidP="004A5E1B">
            <w:pPr>
              <w:spacing w:line="276" w:lineRule="auto"/>
              <w:rPr>
                <w:lang w:eastAsia="en-US"/>
              </w:rPr>
            </w:pPr>
            <w:r>
              <w:rPr>
                <w:lang w:eastAsia="en-US"/>
              </w:rPr>
              <w:t>OÚ Nitra odbor školstva</w:t>
            </w:r>
          </w:p>
        </w:tc>
        <w:tc>
          <w:tcPr>
            <w:tcW w:w="1412" w:type="dxa"/>
            <w:tcBorders>
              <w:top w:val="single" w:sz="4" w:space="0" w:color="auto"/>
              <w:left w:val="single" w:sz="4" w:space="0" w:color="auto"/>
              <w:bottom w:val="single" w:sz="4" w:space="0" w:color="auto"/>
              <w:right w:val="single" w:sz="4" w:space="0" w:color="auto"/>
            </w:tcBorders>
            <w:hideMark/>
          </w:tcPr>
          <w:p w:rsidR="000A7FDC" w:rsidRDefault="000A7FDC">
            <w:pPr>
              <w:spacing w:line="276" w:lineRule="auto"/>
              <w:jc w:val="right"/>
              <w:rPr>
                <w:lang w:eastAsia="en-US"/>
              </w:rPr>
            </w:pPr>
            <w:r>
              <w:rPr>
                <w:lang w:eastAsia="en-US"/>
              </w:rPr>
              <w:t>561,00</w:t>
            </w:r>
          </w:p>
        </w:tc>
        <w:tc>
          <w:tcPr>
            <w:tcW w:w="4258" w:type="dxa"/>
            <w:tcBorders>
              <w:top w:val="single" w:sz="4" w:space="0" w:color="auto"/>
              <w:left w:val="single" w:sz="4" w:space="0" w:color="auto"/>
              <w:bottom w:val="single" w:sz="4" w:space="0" w:color="auto"/>
              <w:right w:val="single" w:sz="4" w:space="0" w:color="auto"/>
            </w:tcBorders>
            <w:hideMark/>
          </w:tcPr>
          <w:p w:rsidR="000A7FDC" w:rsidRDefault="000A7FDC">
            <w:pPr>
              <w:spacing w:line="276" w:lineRule="auto"/>
              <w:rPr>
                <w:lang w:eastAsia="en-US"/>
              </w:rPr>
            </w:pPr>
            <w:r>
              <w:rPr>
                <w:lang w:eastAsia="en-US"/>
              </w:rPr>
              <w:t>Učebnice pre ZŠ</w:t>
            </w:r>
          </w:p>
        </w:tc>
      </w:tr>
      <w:tr w:rsidR="000A7FDC" w:rsidTr="0035666C">
        <w:trPr>
          <w:gridAfter w:val="3"/>
          <w:wAfter w:w="8675" w:type="dxa"/>
        </w:trPr>
        <w:tc>
          <w:tcPr>
            <w:tcW w:w="4395" w:type="dxa"/>
            <w:tcBorders>
              <w:top w:val="single" w:sz="4" w:space="0" w:color="auto"/>
              <w:left w:val="single" w:sz="4" w:space="0" w:color="auto"/>
              <w:bottom w:val="single" w:sz="4" w:space="0" w:color="auto"/>
              <w:right w:val="single" w:sz="4" w:space="0" w:color="auto"/>
            </w:tcBorders>
            <w:hideMark/>
          </w:tcPr>
          <w:p w:rsidR="000A7FDC" w:rsidRDefault="000A7FDC" w:rsidP="004A5E1B">
            <w:pPr>
              <w:spacing w:line="276" w:lineRule="auto"/>
              <w:rPr>
                <w:lang w:eastAsia="en-US"/>
              </w:rPr>
            </w:pPr>
            <w:r>
              <w:rPr>
                <w:lang w:eastAsia="en-US"/>
              </w:rPr>
              <w:t>OÚ Nitra odbor školstva</w:t>
            </w:r>
          </w:p>
        </w:tc>
        <w:tc>
          <w:tcPr>
            <w:tcW w:w="1412" w:type="dxa"/>
            <w:tcBorders>
              <w:top w:val="single" w:sz="4" w:space="0" w:color="auto"/>
              <w:left w:val="single" w:sz="4" w:space="0" w:color="auto"/>
              <w:bottom w:val="single" w:sz="4" w:space="0" w:color="auto"/>
              <w:right w:val="single" w:sz="4" w:space="0" w:color="auto"/>
            </w:tcBorders>
            <w:hideMark/>
          </w:tcPr>
          <w:p w:rsidR="000A7FDC" w:rsidRDefault="000A7FDC">
            <w:pPr>
              <w:spacing w:line="276" w:lineRule="auto"/>
              <w:jc w:val="right"/>
              <w:rPr>
                <w:lang w:eastAsia="en-US"/>
              </w:rPr>
            </w:pPr>
            <w:r>
              <w:rPr>
                <w:lang w:eastAsia="en-US"/>
              </w:rPr>
              <w:t>1 800,00</w:t>
            </w:r>
          </w:p>
        </w:tc>
        <w:tc>
          <w:tcPr>
            <w:tcW w:w="4258" w:type="dxa"/>
            <w:tcBorders>
              <w:top w:val="single" w:sz="4" w:space="0" w:color="auto"/>
              <w:left w:val="single" w:sz="4" w:space="0" w:color="auto"/>
              <w:bottom w:val="single" w:sz="4" w:space="0" w:color="auto"/>
              <w:right w:val="single" w:sz="4" w:space="0" w:color="auto"/>
            </w:tcBorders>
            <w:hideMark/>
          </w:tcPr>
          <w:p w:rsidR="000A7FDC" w:rsidRDefault="000A7FDC">
            <w:pPr>
              <w:spacing w:line="276" w:lineRule="auto"/>
              <w:rPr>
                <w:lang w:eastAsia="en-US"/>
              </w:rPr>
            </w:pPr>
            <w:r>
              <w:rPr>
                <w:lang w:eastAsia="en-US"/>
              </w:rPr>
              <w:t>Spolu múdrejší</w:t>
            </w:r>
          </w:p>
        </w:tc>
      </w:tr>
      <w:tr w:rsidR="000A7FDC" w:rsidTr="0035666C">
        <w:trPr>
          <w:gridAfter w:val="3"/>
          <w:wAfter w:w="8675" w:type="dxa"/>
        </w:trPr>
        <w:tc>
          <w:tcPr>
            <w:tcW w:w="4395" w:type="dxa"/>
            <w:tcBorders>
              <w:top w:val="single" w:sz="4" w:space="0" w:color="auto"/>
              <w:left w:val="single" w:sz="4" w:space="0" w:color="auto"/>
              <w:bottom w:val="single" w:sz="4" w:space="0" w:color="auto"/>
              <w:right w:val="single" w:sz="4" w:space="0" w:color="auto"/>
            </w:tcBorders>
            <w:hideMark/>
          </w:tcPr>
          <w:p w:rsidR="000A7FDC" w:rsidRDefault="001754B4">
            <w:pPr>
              <w:spacing w:line="276" w:lineRule="auto"/>
              <w:rPr>
                <w:lang w:eastAsia="en-US"/>
              </w:rPr>
            </w:pPr>
            <w:r>
              <w:rPr>
                <w:lang w:eastAsia="en-US"/>
              </w:rPr>
              <w:t xml:space="preserve">ŠR </w:t>
            </w:r>
            <w:proofErr w:type="spellStart"/>
            <w:r>
              <w:rPr>
                <w:lang w:eastAsia="en-US"/>
              </w:rPr>
              <w:t>Dolnohronské</w:t>
            </w:r>
            <w:proofErr w:type="spellEnd"/>
            <w:r>
              <w:rPr>
                <w:lang w:eastAsia="en-US"/>
              </w:rPr>
              <w:t xml:space="preserve"> regionálne partnerstvo</w:t>
            </w:r>
          </w:p>
        </w:tc>
        <w:tc>
          <w:tcPr>
            <w:tcW w:w="1412" w:type="dxa"/>
            <w:tcBorders>
              <w:top w:val="single" w:sz="4" w:space="0" w:color="auto"/>
              <w:left w:val="single" w:sz="4" w:space="0" w:color="auto"/>
              <w:bottom w:val="single" w:sz="4" w:space="0" w:color="auto"/>
              <w:right w:val="single" w:sz="4" w:space="0" w:color="auto"/>
            </w:tcBorders>
            <w:hideMark/>
          </w:tcPr>
          <w:p w:rsidR="000A7FDC" w:rsidRDefault="001754B4">
            <w:pPr>
              <w:spacing w:line="276" w:lineRule="auto"/>
              <w:jc w:val="right"/>
              <w:rPr>
                <w:lang w:eastAsia="en-US"/>
              </w:rPr>
            </w:pPr>
            <w:r>
              <w:rPr>
                <w:lang w:eastAsia="en-US"/>
              </w:rPr>
              <w:t>4 000,00</w:t>
            </w:r>
          </w:p>
        </w:tc>
        <w:tc>
          <w:tcPr>
            <w:tcW w:w="4258" w:type="dxa"/>
            <w:tcBorders>
              <w:top w:val="single" w:sz="4" w:space="0" w:color="auto"/>
              <w:left w:val="single" w:sz="4" w:space="0" w:color="auto"/>
              <w:bottom w:val="single" w:sz="4" w:space="0" w:color="auto"/>
              <w:right w:val="single" w:sz="4" w:space="0" w:color="auto"/>
            </w:tcBorders>
            <w:hideMark/>
          </w:tcPr>
          <w:p w:rsidR="000A7FDC" w:rsidRDefault="001754B4">
            <w:pPr>
              <w:spacing w:line="276" w:lineRule="auto"/>
              <w:rPr>
                <w:lang w:eastAsia="en-US"/>
              </w:rPr>
            </w:pPr>
            <w:r>
              <w:rPr>
                <w:lang w:eastAsia="en-US"/>
              </w:rPr>
              <w:t>Úprava VP pred KD</w:t>
            </w:r>
          </w:p>
        </w:tc>
      </w:tr>
      <w:tr w:rsidR="000A7FDC" w:rsidTr="0035666C">
        <w:trPr>
          <w:gridAfter w:val="3"/>
          <w:wAfter w:w="8675" w:type="dxa"/>
        </w:trPr>
        <w:tc>
          <w:tcPr>
            <w:tcW w:w="4395" w:type="dxa"/>
            <w:tcBorders>
              <w:top w:val="single" w:sz="4" w:space="0" w:color="auto"/>
              <w:left w:val="single" w:sz="4" w:space="0" w:color="auto"/>
              <w:bottom w:val="single" w:sz="4" w:space="0" w:color="auto"/>
              <w:right w:val="single" w:sz="4" w:space="0" w:color="auto"/>
            </w:tcBorders>
            <w:hideMark/>
          </w:tcPr>
          <w:p w:rsidR="000A7FDC" w:rsidRDefault="000A7FDC">
            <w:pPr>
              <w:spacing w:line="276" w:lineRule="auto"/>
              <w:rPr>
                <w:lang w:eastAsia="en-US"/>
              </w:rPr>
            </w:pPr>
            <w:r>
              <w:rPr>
                <w:lang w:eastAsia="en-US"/>
              </w:rPr>
              <w:t>ŠR SR</w:t>
            </w:r>
          </w:p>
        </w:tc>
        <w:tc>
          <w:tcPr>
            <w:tcW w:w="1412" w:type="dxa"/>
            <w:tcBorders>
              <w:top w:val="single" w:sz="4" w:space="0" w:color="auto"/>
              <w:left w:val="single" w:sz="4" w:space="0" w:color="auto"/>
              <w:bottom w:val="single" w:sz="4" w:space="0" w:color="auto"/>
              <w:right w:val="single" w:sz="4" w:space="0" w:color="auto"/>
            </w:tcBorders>
            <w:hideMark/>
          </w:tcPr>
          <w:p w:rsidR="000A7FDC" w:rsidRDefault="001754B4">
            <w:pPr>
              <w:spacing w:line="276" w:lineRule="auto"/>
              <w:jc w:val="right"/>
              <w:rPr>
                <w:lang w:eastAsia="en-US"/>
              </w:rPr>
            </w:pPr>
            <w:r>
              <w:rPr>
                <w:lang w:eastAsia="en-US"/>
              </w:rPr>
              <w:t>2 393,82</w:t>
            </w:r>
          </w:p>
        </w:tc>
        <w:tc>
          <w:tcPr>
            <w:tcW w:w="4258" w:type="dxa"/>
            <w:tcBorders>
              <w:top w:val="single" w:sz="4" w:space="0" w:color="auto"/>
              <w:left w:val="single" w:sz="4" w:space="0" w:color="auto"/>
              <w:bottom w:val="single" w:sz="4" w:space="0" w:color="auto"/>
              <w:right w:val="single" w:sz="4" w:space="0" w:color="auto"/>
            </w:tcBorders>
            <w:hideMark/>
          </w:tcPr>
          <w:p w:rsidR="000A7FDC" w:rsidRDefault="000A7FDC">
            <w:pPr>
              <w:spacing w:line="276" w:lineRule="auto"/>
              <w:rPr>
                <w:lang w:eastAsia="en-US"/>
              </w:rPr>
            </w:pPr>
            <w:r>
              <w:rPr>
                <w:lang w:eastAsia="en-US"/>
              </w:rPr>
              <w:t>Sčítanie obyvateľov a bytov</w:t>
            </w:r>
          </w:p>
        </w:tc>
      </w:tr>
      <w:tr w:rsidR="000A7FDC" w:rsidTr="0035666C">
        <w:trPr>
          <w:gridAfter w:val="3"/>
          <w:wAfter w:w="8675" w:type="dxa"/>
        </w:trPr>
        <w:tc>
          <w:tcPr>
            <w:tcW w:w="4395" w:type="dxa"/>
            <w:tcBorders>
              <w:top w:val="single" w:sz="4" w:space="0" w:color="auto"/>
              <w:left w:val="single" w:sz="4" w:space="0" w:color="auto"/>
              <w:bottom w:val="single" w:sz="4" w:space="0" w:color="auto"/>
              <w:right w:val="single" w:sz="4" w:space="0" w:color="auto"/>
            </w:tcBorders>
            <w:hideMark/>
          </w:tcPr>
          <w:p w:rsidR="000A7FDC" w:rsidRDefault="001754B4">
            <w:pPr>
              <w:spacing w:line="276" w:lineRule="auto"/>
              <w:rPr>
                <w:lang w:eastAsia="en-US"/>
              </w:rPr>
            </w:pPr>
            <w:r>
              <w:rPr>
                <w:lang w:eastAsia="en-US"/>
              </w:rPr>
              <w:t>ŠR SR</w:t>
            </w:r>
          </w:p>
        </w:tc>
        <w:tc>
          <w:tcPr>
            <w:tcW w:w="1412" w:type="dxa"/>
            <w:tcBorders>
              <w:top w:val="single" w:sz="4" w:space="0" w:color="auto"/>
              <w:left w:val="single" w:sz="4" w:space="0" w:color="auto"/>
              <w:bottom w:val="single" w:sz="4" w:space="0" w:color="auto"/>
              <w:right w:val="single" w:sz="4" w:space="0" w:color="auto"/>
            </w:tcBorders>
            <w:hideMark/>
          </w:tcPr>
          <w:p w:rsidR="000A7FDC" w:rsidRDefault="001754B4">
            <w:pPr>
              <w:spacing w:line="276" w:lineRule="auto"/>
              <w:jc w:val="right"/>
              <w:rPr>
                <w:lang w:eastAsia="en-US"/>
              </w:rPr>
            </w:pPr>
            <w:r>
              <w:rPr>
                <w:lang w:eastAsia="en-US"/>
              </w:rPr>
              <w:t>15 865,00</w:t>
            </w:r>
          </w:p>
        </w:tc>
        <w:tc>
          <w:tcPr>
            <w:tcW w:w="4258" w:type="dxa"/>
            <w:tcBorders>
              <w:top w:val="single" w:sz="4" w:space="0" w:color="auto"/>
              <w:left w:val="single" w:sz="4" w:space="0" w:color="auto"/>
              <w:bottom w:val="single" w:sz="4" w:space="0" w:color="auto"/>
              <w:right w:val="single" w:sz="4" w:space="0" w:color="auto"/>
            </w:tcBorders>
            <w:hideMark/>
          </w:tcPr>
          <w:p w:rsidR="000A7FDC" w:rsidRDefault="001754B4">
            <w:pPr>
              <w:spacing w:line="276" w:lineRule="auto"/>
              <w:rPr>
                <w:lang w:eastAsia="en-US"/>
              </w:rPr>
            </w:pPr>
            <w:r>
              <w:rPr>
                <w:lang w:eastAsia="en-US"/>
              </w:rPr>
              <w:t>Refundácia výdavkov testovanie COVID</w:t>
            </w:r>
          </w:p>
        </w:tc>
      </w:tr>
      <w:tr w:rsidR="000A7FDC" w:rsidTr="0035666C">
        <w:trPr>
          <w:gridAfter w:val="3"/>
          <w:wAfter w:w="8675" w:type="dxa"/>
        </w:trPr>
        <w:tc>
          <w:tcPr>
            <w:tcW w:w="439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0A7FDC" w:rsidRDefault="000A7FDC">
            <w:pPr>
              <w:spacing w:line="276" w:lineRule="auto"/>
              <w:rPr>
                <w:b/>
                <w:lang w:eastAsia="en-US"/>
              </w:rPr>
            </w:pPr>
            <w:r>
              <w:rPr>
                <w:b/>
                <w:lang w:eastAsia="en-US"/>
              </w:rPr>
              <w:t>Spolu</w:t>
            </w:r>
          </w:p>
        </w:tc>
        <w:tc>
          <w:tcPr>
            <w:tcW w:w="141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0A7FDC" w:rsidRDefault="004A5E1B">
            <w:pPr>
              <w:spacing w:line="276" w:lineRule="auto"/>
              <w:jc w:val="right"/>
              <w:rPr>
                <w:b/>
                <w:lang w:eastAsia="en-US"/>
              </w:rPr>
            </w:pPr>
            <w:r>
              <w:rPr>
                <w:b/>
                <w:lang w:eastAsia="en-US"/>
              </w:rPr>
              <w:t>107 128,67</w:t>
            </w:r>
          </w:p>
        </w:tc>
        <w:tc>
          <w:tcPr>
            <w:tcW w:w="425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0A7FDC" w:rsidRDefault="000A7FDC">
            <w:pPr>
              <w:spacing w:line="276" w:lineRule="auto"/>
              <w:rPr>
                <w:b/>
                <w:lang w:eastAsia="en-US"/>
              </w:rPr>
            </w:pPr>
          </w:p>
        </w:tc>
      </w:tr>
      <w:tr w:rsidR="000A7FDC" w:rsidTr="0035666C">
        <w:trPr>
          <w:gridBefore w:val="4"/>
          <w:wBefore w:w="12598" w:type="dxa"/>
          <w:trHeight w:val="218"/>
        </w:trPr>
        <w:tc>
          <w:tcPr>
            <w:tcW w:w="3071" w:type="dxa"/>
            <w:tcBorders>
              <w:top w:val="single" w:sz="4" w:space="0" w:color="auto"/>
              <w:left w:val="single" w:sz="4" w:space="0" w:color="auto"/>
              <w:bottom w:val="nil"/>
              <w:right w:val="single" w:sz="4" w:space="0" w:color="auto"/>
            </w:tcBorders>
          </w:tcPr>
          <w:p w:rsidR="000A7FDC" w:rsidRDefault="000A7FDC">
            <w:pPr>
              <w:spacing w:after="200" w:line="276" w:lineRule="auto"/>
              <w:rPr>
                <w:lang w:eastAsia="en-US"/>
              </w:rPr>
            </w:pPr>
          </w:p>
        </w:tc>
        <w:tc>
          <w:tcPr>
            <w:tcW w:w="3071" w:type="dxa"/>
            <w:tcBorders>
              <w:top w:val="single" w:sz="4" w:space="0" w:color="auto"/>
              <w:left w:val="single" w:sz="4" w:space="0" w:color="auto"/>
              <w:bottom w:val="single" w:sz="4" w:space="0" w:color="auto"/>
              <w:right w:val="single" w:sz="4" w:space="0" w:color="auto"/>
            </w:tcBorders>
          </w:tcPr>
          <w:p w:rsidR="000A7FDC" w:rsidRDefault="000A7FDC">
            <w:pPr>
              <w:tabs>
                <w:tab w:val="right" w:pos="5040"/>
              </w:tabs>
              <w:spacing w:line="276" w:lineRule="auto"/>
              <w:jc w:val="both"/>
              <w:rPr>
                <w:lang w:eastAsia="en-US"/>
              </w:rPr>
            </w:pPr>
          </w:p>
        </w:tc>
      </w:tr>
    </w:tbl>
    <w:p w:rsidR="0035666C" w:rsidRDefault="0035666C" w:rsidP="0035666C">
      <w:pPr>
        <w:rPr>
          <w:b/>
        </w:rPr>
      </w:pPr>
      <w:r>
        <w:rPr>
          <w:b/>
        </w:rPr>
        <w:t>9.2. Významné investičné akcie v roku 202</w:t>
      </w:r>
      <w:r w:rsidR="004A5E1B">
        <w:rPr>
          <w:b/>
        </w:rPr>
        <w:t>1</w:t>
      </w:r>
      <w:r>
        <w:rPr>
          <w:b/>
        </w:rPr>
        <w:t xml:space="preserve"> </w:t>
      </w:r>
    </w:p>
    <w:p w:rsidR="0035666C" w:rsidRDefault="0035666C" w:rsidP="0035666C">
      <w:pPr>
        <w:rPr>
          <w:b/>
        </w:rPr>
      </w:pPr>
    </w:p>
    <w:p w:rsidR="0035666C" w:rsidRDefault="0035666C" w:rsidP="0035666C">
      <w:pPr>
        <w:jc w:val="both"/>
        <w:rPr>
          <w:b/>
        </w:rPr>
      </w:pPr>
      <w:r>
        <w:t>V roku 202</w:t>
      </w:r>
      <w:r w:rsidR="004A5E1B">
        <w:t>1</w:t>
      </w:r>
      <w:r>
        <w:t xml:space="preserve"> bola realizovaná </w:t>
      </w:r>
      <w:r w:rsidR="004A5E1B">
        <w:t xml:space="preserve">úprava verejného priestranstva pred kultúrnym domom v rámci opatrenia č. 1 Podpora základných služieb a rozvoja obcí a vidieka. Vykonanie týchto úprav bolo </w:t>
      </w:r>
      <w:r w:rsidR="008A500F">
        <w:t>spolu</w:t>
      </w:r>
      <w:r w:rsidR="004A5E1B">
        <w:t>financované na základe zmluvy o poskytnutí dotácie,</w:t>
      </w:r>
      <w:r>
        <w:t xml:space="preserve"> poskytovate</w:t>
      </w:r>
      <w:r w:rsidR="004A5E1B">
        <w:t>ľom finančných prostriedkov bolo</w:t>
      </w:r>
      <w:r>
        <w:t xml:space="preserve"> </w:t>
      </w:r>
      <w:r w:rsidR="004A5E1B">
        <w:t xml:space="preserve">Občianske združenie </w:t>
      </w:r>
      <w:proofErr w:type="spellStart"/>
      <w:r w:rsidR="004A5E1B">
        <w:t>Dolnohronské</w:t>
      </w:r>
      <w:proofErr w:type="spellEnd"/>
      <w:r w:rsidR="004A5E1B">
        <w:t xml:space="preserve"> rozvojové partnerstvo</w:t>
      </w:r>
      <w:r w:rsidR="00CE592D">
        <w:t xml:space="preserve"> so sídlom Želiezovce.</w:t>
      </w:r>
      <w:r w:rsidR="004A5E1B">
        <w:t xml:space="preserve"> </w:t>
      </w:r>
      <w:r>
        <w:t xml:space="preserve"> </w:t>
      </w:r>
    </w:p>
    <w:p w:rsidR="0035666C" w:rsidRDefault="0035666C" w:rsidP="0035666C">
      <w:pPr>
        <w:jc w:val="both"/>
        <w:rPr>
          <w:b/>
        </w:rPr>
      </w:pPr>
    </w:p>
    <w:p w:rsidR="0035666C" w:rsidRDefault="0035666C" w:rsidP="0035666C">
      <w:pPr>
        <w:jc w:val="both"/>
        <w:rPr>
          <w:b/>
        </w:rPr>
      </w:pPr>
      <w:r>
        <w:rPr>
          <w:b/>
        </w:rPr>
        <w:t>9.3. Predpokladaný budúci vývoj činnosti obce</w:t>
      </w:r>
    </w:p>
    <w:p w:rsidR="0035666C" w:rsidRDefault="0035666C" w:rsidP="0035666C">
      <w:pPr>
        <w:jc w:val="both"/>
        <w:rPr>
          <w:b/>
        </w:rPr>
      </w:pPr>
    </w:p>
    <w:p w:rsidR="0035666C" w:rsidRPr="00CE592D" w:rsidRDefault="0035666C" w:rsidP="0035666C">
      <w:pPr>
        <w:jc w:val="both"/>
      </w:pPr>
      <w:r w:rsidRPr="00CE592D">
        <w:t>Rozvoj obce Šalov sa bude realizovať vzhľadom na svoje finančné možnosti využívaním  nenávratných finančných príspevkov z fondov Európskej únie a štátneho rozpočtu</w:t>
      </w:r>
      <w:r w:rsidR="00CE592D" w:rsidRPr="00CE592D">
        <w:t xml:space="preserve"> a v prípade, že nebude možnosť získať finančné prostriedky prostredníctvom výziev, bude potrebné využiť čerpanie úveru.</w:t>
      </w:r>
      <w:r w:rsidRPr="00CE592D">
        <w:t xml:space="preserve"> Hlavne na opravy a údržbu nehnuteľností vo vlastníctve obce ako je kultúrny dom</w:t>
      </w:r>
      <w:r w:rsidR="002D4C94">
        <w:t>, ktorý je v havarijnom stave.</w:t>
      </w:r>
    </w:p>
    <w:p w:rsidR="0035666C" w:rsidRDefault="0035666C" w:rsidP="0035666C">
      <w:pPr>
        <w:jc w:val="both"/>
      </w:pPr>
    </w:p>
    <w:p w:rsidR="00B1475A" w:rsidRPr="00CE592D" w:rsidRDefault="00B1475A" w:rsidP="0035666C">
      <w:pPr>
        <w:jc w:val="both"/>
      </w:pPr>
    </w:p>
    <w:p w:rsidR="0035666C" w:rsidRDefault="0035666C" w:rsidP="0035666C">
      <w:pPr>
        <w:jc w:val="both"/>
        <w:rPr>
          <w:b/>
        </w:rPr>
      </w:pPr>
      <w:r>
        <w:rPr>
          <w:b/>
        </w:rPr>
        <w:t>9.4. Udalosti osobitného významu po skončení účtovného obdobia</w:t>
      </w:r>
    </w:p>
    <w:p w:rsidR="0035666C" w:rsidRDefault="0035666C" w:rsidP="0035666C">
      <w:pPr>
        <w:jc w:val="both"/>
      </w:pPr>
    </w:p>
    <w:p w:rsidR="0035666C" w:rsidRDefault="0035666C" w:rsidP="0035666C">
      <w:pPr>
        <w:jc w:val="both"/>
        <w:outlineLvl w:val="0"/>
      </w:pPr>
      <w:r>
        <w:t>Obec nezaznamenala  žiadnu udalosť osobitného významu po skončení účtovného obdobia.</w:t>
      </w:r>
    </w:p>
    <w:p w:rsidR="0035666C" w:rsidRDefault="0035666C" w:rsidP="0035666C">
      <w:pPr>
        <w:jc w:val="both"/>
        <w:outlineLvl w:val="0"/>
      </w:pPr>
    </w:p>
    <w:p w:rsidR="0035666C" w:rsidRDefault="0035666C" w:rsidP="0035666C">
      <w:pPr>
        <w:jc w:val="both"/>
        <w:outlineLvl w:val="0"/>
        <w:rPr>
          <w:b/>
        </w:rPr>
      </w:pPr>
      <w:r>
        <w:rPr>
          <w:b/>
        </w:rPr>
        <w:lastRenderedPageBreak/>
        <w:t>9.5. Významné riziká a neistoty, ktorým je účtovná jednotka vystavená</w:t>
      </w:r>
    </w:p>
    <w:p w:rsidR="0035666C" w:rsidRDefault="0035666C" w:rsidP="0035666C">
      <w:pPr>
        <w:jc w:val="both"/>
        <w:outlineLvl w:val="0"/>
        <w:rPr>
          <w:b/>
        </w:rPr>
      </w:pPr>
    </w:p>
    <w:p w:rsidR="0035666C" w:rsidRDefault="0035666C" w:rsidP="0035666C">
      <w:pPr>
        <w:jc w:val="both"/>
        <w:outlineLvl w:val="0"/>
      </w:pPr>
      <w:r>
        <w:t xml:space="preserve">Obec Šalov tak isto ako aj ostatné subjekty, je vystavená najväčšiemu riziku a neistote, a to z dôvodu naďalej pretrvávajúcej sa hrozbe šírenia </w:t>
      </w:r>
      <w:proofErr w:type="spellStart"/>
      <w:r w:rsidR="00CE592D">
        <w:t>k</w:t>
      </w:r>
      <w:r>
        <w:t>orona</w:t>
      </w:r>
      <w:proofErr w:type="spellEnd"/>
      <w:r w:rsidR="00CE592D">
        <w:t xml:space="preserve"> </w:t>
      </w:r>
      <w:r>
        <w:t>vírusu</w:t>
      </w:r>
      <w:r w:rsidR="00CE592D">
        <w:t xml:space="preserve"> a vojnového konfliktu na Ukrajine</w:t>
      </w:r>
      <w:r>
        <w:t xml:space="preserve">. </w:t>
      </w:r>
      <w:r w:rsidR="00AE0CE9">
        <w:t>Situácia z roku 2020 žiaľ pokra</w:t>
      </w:r>
      <w:r w:rsidR="002D4C94">
        <w:t>čoval</w:t>
      </w:r>
      <w:r>
        <w:t xml:space="preserve"> aj v roku 2021, a vôbec je  možné dopredu pr</w:t>
      </w:r>
      <w:r w:rsidR="00CE592D">
        <w:t>edvídať vývoj na celý rok 2021, hlavne čo sa týka finančných</w:t>
      </w:r>
      <w:r w:rsidR="002D4C94">
        <w:t xml:space="preserve"> prostriedkov zo ŠR z podielových daní.</w:t>
      </w:r>
    </w:p>
    <w:p w:rsidR="0035666C" w:rsidRDefault="0035666C" w:rsidP="0035666C">
      <w:pPr>
        <w:jc w:val="both"/>
        <w:outlineLvl w:val="0"/>
      </w:pPr>
      <w:r>
        <w:t xml:space="preserve">Pokiaľ budú obmedzenia naďalej pretrvávať bude to mať vplyv na celý výsledok hospodárenia obce, hlavne pokles príjmov do rozpočtu obce z podielových daní. </w:t>
      </w:r>
    </w:p>
    <w:p w:rsidR="0035666C" w:rsidRDefault="0035666C" w:rsidP="0035666C">
      <w:pPr>
        <w:jc w:val="both"/>
        <w:outlineLvl w:val="0"/>
      </w:pPr>
      <w:r>
        <w:t xml:space="preserve">Obec nevedie žiadny súdny spor. </w:t>
      </w:r>
    </w:p>
    <w:p w:rsidR="0035666C" w:rsidRDefault="0035666C" w:rsidP="0035666C">
      <w:pPr>
        <w:jc w:val="both"/>
        <w:outlineLvl w:val="0"/>
      </w:pPr>
    </w:p>
    <w:p w:rsidR="0035666C" w:rsidRDefault="0035666C" w:rsidP="0035666C">
      <w:pPr>
        <w:jc w:val="both"/>
        <w:outlineLvl w:val="0"/>
      </w:pPr>
    </w:p>
    <w:p w:rsidR="0035666C" w:rsidRDefault="0035666C" w:rsidP="0035666C">
      <w:pPr>
        <w:jc w:val="both"/>
        <w:outlineLvl w:val="0"/>
      </w:pPr>
    </w:p>
    <w:p w:rsidR="0035666C" w:rsidRDefault="0035666C" w:rsidP="0035666C">
      <w:pPr>
        <w:jc w:val="both"/>
        <w:outlineLvl w:val="0"/>
      </w:pPr>
    </w:p>
    <w:p w:rsidR="0035666C" w:rsidRDefault="0035666C" w:rsidP="0035666C">
      <w:pPr>
        <w:jc w:val="both"/>
        <w:outlineLvl w:val="0"/>
      </w:pPr>
      <w:r>
        <w:t>Prílohy k výročnej správe:</w:t>
      </w:r>
    </w:p>
    <w:p w:rsidR="0035666C" w:rsidRDefault="0035666C" w:rsidP="0035666C">
      <w:pPr>
        <w:jc w:val="both"/>
        <w:outlineLvl w:val="0"/>
      </w:pPr>
      <w:r>
        <w:t>1. Individuálna účtovná závierka: Súvaha, Výkaz ziskov a strát, Poznámky</w:t>
      </w:r>
    </w:p>
    <w:p w:rsidR="0035666C" w:rsidRDefault="0035666C" w:rsidP="0035666C">
      <w:pPr>
        <w:jc w:val="both"/>
        <w:outlineLvl w:val="0"/>
      </w:pPr>
      <w:r>
        <w:t xml:space="preserve">2. Výrok audítora k individuálnej účtovnej závierke </w:t>
      </w:r>
    </w:p>
    <w:p w:rsidR="0035666C" w:rsidRDefault="0035666C" w:rsidP="0035666C">
      <w:pPr>
        <w:jc w:val="both"/>
        <w:outlineLvl w:val="0"/>
      </w:pPr>
    </w:p>
    <w:p w:rsidR="0035666C" w:rsidRDefault="0035666C" w:rsidP="0035666C">
      <w:pPr>
        <w:jc w:val="both"/>
        <w:outlineLvl w:val="0"/>
      </w:pPr>
      <w:r>
        <w:t>V súlade s ustanovením § 20 odsek 3 zákona o účtovníctve súlad  výročnej správy s účtovnou závierkou obce musí byť overený audítorom do jedného roka od skončenia účtovného obdobia.</w:t>
      </w:r>
    </w:p>
    <w:p w:rsidR="0035666C" w:rsidRDefault="0035666C" w:rsidP="0035666C">
      <w:pPr>
        <w:jc w:val="both"/>
        <w:outlineLvl w:val="0"/>
      </w:pPr>
      <w:r>
        <w:t xml:space="preserve">                                                                                          </w:t>
      </w:r>
    </w:p>
    <w:p w:rsidR="0035666C" w:rsidRDefault="0035666C" w:rsidP="0035666C"/>
    <w:tbl>
      <w:tblPr>
        <w:tblW w:w="3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7"/>
        <w:gridCol w:w="193"/>
      </w:tblGrid>
      <w:tr w:rsidR="0052464D" w:rsidTr="001F674C">
        <w:trPr>
          <w:trHeight w:val="40"/>
        </w:trPr>
        <w:tc>
          <w:tcPr>
            <w:tcW w:w="340" w:type="dxa"/>
            <w:gridSpan w:val="2"/>
            <w:tcBorders>
              <w:top w:val="nil"/>
              <w:left w:val="nil"/>
              <w:bottom w:val="nil"/>
              <w:right w:val="nil"/>
            </w:tcBorders>
            <w:hideMark/>
          </w:tcPr>
          <w:p w:rsidR="0052464D" w:rsidRPr="001F674C" w:rsidRDefault="0052464D" w:rsidP="001F674C">
            <w:pPr>
              <w:pStyle w:val="Bezriadkovania"/>
              <w:rPr>
                <w:rFonts w:ascii="Times New Roman" w:hAnsi="Times New Roman" w:cs="Times New Roman"/>
                <w:sz w:val="24"/>
                <w:szCs w:val="24"/>
              </w:rPr>
            </w:pPr>
          </w:p>
        </w:tc>
      </w:tr>
      <w:tr w:rsidR="0052464D" w:rsidTr="001F674C">
        <w:trPr>
          <w:trHeight w:val="215"/>
        </w:trPr>
        <w:tc>
          <w:tcPr>
            <w:tcW w:w="340" w:type="dxa"/>
            <w:gridSpan w:val="2"/>
            <w:tcBorders>
              <w:top w:val="nil"/>
              <w:left w:val="nil"/>
              <w:bottom w:val="nil"/>
              <w:right w:val="nil"/>
            </w:tcBorders>
            <w:hideMark/>
          </w:tcPr>
          <w:p w:rsidR="0052464D" w:rsidRPr="001F674C" w:rsidRDefault="0052464D" w:rsidP="001F674C">
            <w:pPr>
              <w:pStyle w:val="Bezriadkovania"/>
              <w:rPr>
                <w:rFonts w:ascii="Times New Roman" w:hAnsi="Times New Roman" w:cs="Times New Roman"/>
                <w:sz w:val="24"/>
                <w:szCs w:val="24"/>
              </w:rPr>
            </w:pPr>
          </w:p>
        </w:tc>
      </w:tr>
      <w:tr w:rsidR="0052464D" w:rsidTr="001F674C">
        <w:trPr>
          <w:trHeight w:val="72"/>
        </w:trPr>
        <w:tc>
          <w:tcPr>
            <w:tcW w:w="340" w:type="dxa"/>
            <w:gridSpan w:val="2"/>
            <w:tcBorders>
              <w:top w:val="nil"/>
              <w:left w:val="nil"/>
              <w:bottom w:val="nil"/>
              <w:right w:val="nil"/>
            </w:tcBorders>
          </w:tcPr>
          <w:p w:rsidR="0052464D" w:rsidRPr="001F674C" w:rsidRDefault="0052464D" w:rsidP="001F674C">
            <w:pPr>
              <w:pStyle w:val="Bezriadkovania"/>
              <w:rPr>
                <w:rFonts w:ascii="Times New Roman" w:hAnsi="Times New Roman" w:cs="Times New Roman"/>
                <w:sz w:val="24"/>
                <w:szCs w:val="24"/>
              </w:rPr>
            </w:pPr>
          </w:p>
        </w:tc>
      </w:tr>
      <w:tr w:rsidR="0052464D" w:rsidTr="001F674C">
        <w:trPr>
          <w:trHeight w:val="756"/>
        </w:trPr>
        <w:tc>
          <w:tcPr>
            <w:tcW w:w="147" w:type="dxa"/>
            <w:tcBorders>
              <w:top w:val="nil"/>
              <w:left w:val="nil"/>
              <w:bottom w:val="nil"/>
              <w:right w:val="nil"/>
            </w:tcBorders>
          </w:tcPr>
          <w:p w:rsidR="0052464D" w:rsidRPr="001F674C" w:rsidRDefault="0052464D" w:rsidP="001F674C">
            <w:pPr>
              <w:pStyle w:val="Bezriadkovania"/>
              <w:rPr>
                <w:rFonts w:ascii="Times New Roman" w:hAnsi="Times New Roman" w:cs="Times New Roman"/>
                <w:sz w:val="24"/>
                <w:szCs w:val="24"/>
              </w:rPr>
            </w:pPr>
          </w:p>
        </w:tc>
        <w:tc>
          <w:tcPr>
            <w:tcW w:w="193" w:type="dxa"/>
            <w:tcBorders>
              <w:top w:val="nil"/>
              <w:left w:val="nil"/>
              <w:bottom w:val="nil"/>
              <w:right w:val="nil"/>
            </w:tcBorders>
            <w:hideMark/>
          </w:tcPr>
          <w:p w:rsidR="0052464D" w:rsidRPr="001F674C" w:rsidRDefault="0052464D" w:rsidP="001F674C">
            <w:pPr>
              <w:pStyle w:val="Bezriadkovania"/>
              <w:rPr>
                <w:rFonts w:ascii="Times New Roman" w:hAnsi="Times New Roman" w:cs="Times New Roman"/>
                <w:sz w:val="24"/>
                <w:szCs w:val="24"/>
              </w:rPr>
            </w:pPr>
          </w:p>
        </w:tc>
      </w:tr>
    </w:tbl>
    <w:p w:rsidR="00DB69DC" w:rsidRDefault="00DB69DC"/>
    <w:sectPr w:rsidR="00DB69DC" w:rsidSect="00DB69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EE"/>
    <w:family w:val="swiss"/>
    <w:pitch w:val="variable"/>
    <w:sig w:usb0="00000007" w:usb1="00000000" w:usb2="00000000" w:usb3="00000000" w:csb0="00000003" w:csb1="00000000"/>
  </w:font>
  <w:font w:name="Utsaah">
    <w:panose1 w:val="020B0604020202020204"/>
    <w:charset w:val="00"/>
    <w:family w:val="swiss"/>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5032"/>
    <w:multiLevelType w:val="hybridMultilevel"/>
    <w:tmpl w:val="808276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BD80196"/>
    <w:multiLevelType w:val="hybridMultilevel"/>
    <w:tmpl w:val="2098F2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nsid w:val="10636B28"/>
    <w:multiLevelType w:val="hybridMultilevel"/>
    <w:tmpl w:val="8110DBA6"/>
    <w:lvl w:ilvl="0" w:tplc="5A7A4BA6">
      <w:start w:val="30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8933DEE"/>
    <w:multiLevelType w:val="hybridMultilevel"/>
    <w:tmpl w:val="5DA615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93F12F6"/>
    <w:multiLevelType w:val="hybridMultilevel"/>
    <w:tmpl w:val="DB0288E4"/>
    <w:lvl w:ilvl="0" w:tplc="250237C4">
      <w:numFmt w:val="bullet"/>
      <w:lvlText w:val="-"/>
      <w:lvlJc w:val="left"/>
      <w:pPr>
        <w:ind w:left="72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
    <w:nsid w:val="3845677C"/>
    <w:multiLevelType w:val="hybridMultilevel"/>
    <w:tmpl w:val="7012BF66"/>
    <w:lvl w:ilvl="0" w:tplc="041B0001">
      <w:start w:val="1"/>
      <w:numFmt w:val="bullet"/>
      <w:lvlText w:val=""/>
      <w:lvlJc w:val="left"/>
      <w:pPr>
        <w:ind w:left="835" w:hanging="360"/>
      </w:pPr>
      <w:rPr>
        <w:rFonts w:ascii="Symbol" w:hAnsi="Symbol" w:hint="default"/>
      </w:rPr>
    </w:lvl>
    <w:lvl w:ilvl="1" w:tplc="041B0003">
      <w:start w:val="1"/>
      <w:numFmt w:val="bullet"/>
      <w:lvlText w:val="o"/>
      <w:lvlJc w:val="left"/>
      <w:pPr>
        <w:ind w:left="1555" w:hanging="360"/>
      </w:pPr>
      <w:rPr>
        <w:rFonts w:ascii="Courier New" w:hAnsi="Courier New" w:cs="Courier New" w:hint="default"/>
      </w:rPr>
    </w:lvl>
    <w:lvl w:ilvl="2" w:tplc="041B0005">
      <w:start w:val="1"/>
      <w:numFmt w:val="bullet"/>
      <w:lvlText w:val=""/>
      <w:lvlJc w:val="left"/>
      <w:pPr>
        <w:ind w:left="2275" w:hanging="360"/>
      </w:pPr>
      <w:rPr>
        <w:rFonts w:ascii="Wingdings" w:hAnsi="Wingdings" w:hint="default"/>
      </w:rPr>
    </w:lvl>
    <w:lvl w:ilvl="3" w:tplc="041B0001">
      <w:start w:val="1"/>
      <w:numFmt w:val="bullet"/>
      <w:lvlText w:val=""/>
      <w:lvlJc w:val="left"/>
      <w:pPr>
        <w:ind w:left="2995" w:hanging="360"/>
      </w:pPr>
      <w:rPr>
        <w:rFonts w:ascii="Symbol" w:hAnsi="Symbol" w:hint="default"/>
      </w:rPr>
    </w:lvl>
    <w:lvl w:ilvl="4" w:tplc="041B0003">
      <w:start w:val="1"/>
      <w:numFmt w:val="bullet"/>
      <w:lvlText w:val="o"/>
      <w:lvlJc w:val="left"/>
      <w:pPr>
        <w:ind w:left="3715" w:hanging="360"/>
      </w:pPr>
      <w:rPr>
        <w:rFonts w:ascii="Courier New" w:hAnsi="Courier New" w:cs="Courier New" w:hint="default"/>
      </w:rPr>
    </w:lvl>
    <w:lvl w:ilvl="5" w:tplc="041B0005">
      <w:start w:val="1"/>
      <w:numFmt w:val="bullet"/>
      <w:lvlText w:val=""/>
      <w:lvlJc w:val="left"/>
      <w:pPr>
        <w:ind w:left="4435" w:hanging="360"/>
      </w:pPr>
      <w:rPr>
        <w:rFonts w:ascii="Wingdings" w:hAnsi="Wingdings" w:hint="default"/>
      </w:rPr>
    </w:lvl>
    <w:lvl w:ilvl="6" w:tplc="041B0001">
      <w:start w:val="1"/>
      <w:numFmt w:val="bullet"/>
      <w:lvlText w:val=""/>
      <w:lvlJc w:val="left"/>
      <w:pPr>
        <w:ind w:left="5155" w:hanging="360"/>
      </w:pPr>
      <w:rPr>
        <w:rFonts w:ascii="Symbol" w:hAnsi="Symbol" w:hint="default"/>
      </w:rPr>
    </w:lvl>
    <w:lvl w:ilvl="7" w:tplc="041B0003">
      <w:start w:val="1"/>
      <w:numFmt w:val="bullet"/>
      <w:lvlText w:val="o"/>
      <w:lvlJc w:val="left"/>
      <w:pPr>
        <w:ind w:left="5875" w:hanging="360"/>
      </w:pPr>
      <w:rPr>
        <w:rFonts w:ascii="Courier New" w:hAnsi="Courier New" w:cs="Courier New" w:hint="default"/>
      </w:rPr>
    </w:lvl>
    <w:lvl w:ilvl="8" w:tplc="041B0005">
      <w:start w:val="1"/>
      <w:numFmt w:val="bullet"/>
      <w:lvlText w:val=""/>
      <w:lvlJc w:val="left"/>
      <w:pPr>
        <w:ind w:left="6595" w:hanging="360"/>
      </w:pPr>
      <w:rPr>
        <w:rFonts w:ascii="Wingdings" w:hAnsi="Wingdings" w:hint="default"/>
      </w:rPr>
    </w:lvl>
  </w:abstractNum>
  <w:abstractNum w:abstractNumId="6">
    <w:nsid w:val="4B3870D2"/>
    <w:multiLevelType w:val="hybridMultilevel"/>
    <w:tmpl w:val="16425BE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56AE0B12"/>
    <w:multiLevelType w:val="hybridMultilevel"/>
    <w:tmpl w:val="1B20DA7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nsid w:val="66771E05"/>
    <w:multiLevelType w:val="hybridMultilevel"/>
    <w:tmpl w:val="97D2E1F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701A524E"/>
    <w:multiLevelType w:val="hybridMultilevel"/>
    <w:tmpl w:val="973E97B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5"/>
  </w:num>
  <w:num w:numId="4">
    <w:abstractNumId w:val="5"/>
  </w:num>
  <w:num w:numId="5">
    <w:abstractNumId w:val="9"/>
  </w:num>
  <w:num w:numId="6">
    <w:abstractNumId w:val="9"/>
  </w:num>
  <w:num w:numId="7">
    <w:abstractNumId w:val="1"/>
  </w:num>
  <w:num w:numId="8">
    <w:abstractNumId w:val="1"/>
  </w:num>
  <w:num w:numId="9">
    <w:abstractNumId w:val="6"/>
  </w:num>
  <w:num w:numId="10">
    <w:abstractNumId w:val="6"/>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
  </w:num>
  <w:num w:numId="15">
    <w:abstractNumId w:val="0"/>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666C"/>
    <w:rsid w:val="00032CFB"/>
    <w:rsid w:val="000A7FDC"/>
    <w:rsid w:val="000B3FDC"/>
    <w:rsid w:val="00162D98"/>
    <w:rsid w:val="001754B4"/>
    <w:rsid w:val="001B3E90"/>
    <w:rsid w:val="001D2849"/>
    <w:rsid w:val="001F674C"/>
    <w:rsid w:val="002123EA"/>
    <w:rsid w:val="00274ECB"/>
    <w:rsid w:val="00293821"/>
    <w:rsid w:val="002D4C94"/>
    <w:rsid w:val="0035666C"/>
    <w:rsid w:val="003E212A"/>
    <w:rsid w:val="003F1946"/>
    <w:rsid w:val="00433A2C"/>
    <w:rsid w:val="004401A1"/>
    <w:rsid w:val="004653B5"/>
    <w:rsid w:val="004A5E1B"/>
    <w:rsid w:val="00512905"/>
    <w:rsid w:val="0052464D"/>
    <w:rsid w:val="0057120B"/>
    <w:rsid w:val="005F4367"/>
    <w:rsid w:val="00646F47"/>
    <w:rsid w:val="0065375B"/>
    <w:rsid w:val="007665B0"/>
    <w:rsid w:val="00807FCE"/>
    <w:rsid w:val="008A500F"/>
    <w:rsid w:val="008B2EE3"/>
    <w:rsid w:val="008F6CE1"/>
    <w:rsid w:val="009A60F6"/>
    <w:rsid w:val="009D298B"/>
    <w:rsid w:val="00A367E6"/>
    <w:rsid w:val="00A53ABF"/>
    <w:rsid w:val="00AE0CE9"/>
    <w:rsid w:val="00B1475A"/>
    <w:rsid w:val="00B55F14"/>
    <w:rsid w:val="00B9359D"/>
    <w:rsid w:val="00BD40C1"/>
    <w:rsid w:val="00BF4068"/>
    <w:rsid w:val="00CB1B80"/>
    <w:rsid w:val="00CE3608"/>
    <w:rsid w:val="00CE592D"/>
    <w:rsid w:val="00D66D16"/>
    <w:rsid w:val="00DA755C"/>
    <w:rsid w:val="00DB347B"/>
    <w:rsid w:val="00DB69DC"/>
    <w:rsid w:val="00E53718"/>
    <w:rsid w:val="00ED58B5"/>
    <w:rsid w:val="00EF247E"/>
    <w:rsid w:val="00F36247"/>
    <w:rsid w:val="00F62C14"/>
    <w:rsid w:val="00FB6BE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666C"/>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35666C"/>
    <w:rPr>
      <w:color w:val="0000FF" w:themeColor="hyperlink"/>
      <w:u w:val="single"/>
    </w:rPr>
  </w:style>
  <w:style w:type="character" w:styleId="PouitHypertextovPrepojenie">
    <w:name w:val="FollowedHyperlink"/>
    <w:basedOn w:val="Predvolenpsmoodseku"/>
    <w:uiPriority w:val="99"/>
    <w:semiHidden/>
    <w:unhideWhenUsed/>
    <w:rsid w:val="0035666C"/>
    <w:rPr>
      <w:color w:val="800080" w:themeColor="followedHyperlink"/>
      <w:u w:val="single"/>
    </w:rPr>
  </w:style>
  <w:style w:type="paragraph" w:styleId="Textbubliny">
    <w:name w:val="Balloon Text"/>
    <w:basedOn w:val="Normlny"/>
    <w:link w:val="TextbublinyChar"/>
    <w:uiPriority w:val="99"/>
    <w:semiHidden/>
    <w:unhideWhenUsed/>
    <w:rsid w:val="0035666C"/>
    <w:rPr>
      <w:rFonts w:ascii="Tahoma" w:hAnsi="Tahoma" w:cs="Tahoma"/>
      <w:sz w:val="16"/>
      <w:szCs w:val="16"/>
    </w:rPr>
  </w:style>
  <w:style w:type="character" w:customStyle="1" w:styleId="TextbublinyChar">
    <w:name w:val="Text bubliny Char"/>
    <w:basedOn w:val="Predvolenpsmoodseku"/>
    <w:link w:val="Textbubliny"/>
    <w:uiPriority w:val="99"/>
    <w:semiHidden/>
    <w:rsid w:val="0035666C"/>
    <w:rPr>
      <w:rFonts w:ascii="Tahoma" w:eastAsia="Times New Roman" w:hAnsi="Tahoma" w:cs="Tahoma"/>
      <w:sz w:val="16"/>
      <w:szCs w:val="16"/>
      <w:lang w:eastAsia="sk-SK"/>
    </w:rPr>
  </w:style>
  <w:style w:type="paragraph" w:styleId="Bezriadkovania">
    <w:name w:val="No Spacing"/>
    <w:uiPriority w:val="1"/>
    <w:qFormat/>
    <w:rsid w:val="0035666C"/>
    <w:pPr>
      <w:spacing w:after="0" w:line="240" w:lineRule="auto"/>
    </w:pPr>
  </w:style>
  <w:style w:type="paragraph" w:styleId="Odsekzoznamu">
    <w:name w:val="List Paragraph"/>
    <w:basedOn w:val="Normlny"/>
    <w:uiPriority w:val="34"/>
    <w:qFormat/>
    <w:rsid w:val="0035666C"/>
    <w:pPr>
      <w:ind w:left="720"/>
      <w:contextualSpacing/>
    </w:pPr>
  </w:style>
</w:styles>
</file>

<file path=word/webSettings.xml><?xml version="1.0" encoding="utf-8"?>
<w:webSettings xmlns:r="http://schemas.openxmlformats.org/officeDocument/2006/relationships" xmlns:w="http://schemas.openxmlformats.org/wordprocessingml/2006/main">
  <w:divs>
    <w:div w:id="194203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alov.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Tel://fa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al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E91E57-C030-4CCD-9D3F-5D17DE3A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16</Pages>
  <Words>3804</Words>
  <Characters>21689</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Obec</cp:lastModifiedBy>
  <cp:revision>15</cp:revision>
  <cp:lastPrinted>2022-11-14T13:12:00Z</cp:lastPrinted>
  <dcterms:created xsi:type="dcterms:W3CDTF">2022-05-30T12:48:00Z</dcterms:created>
  <dcterms:modified xsi:type="dcterms:W3CDTF">2022-11-24T08:13:00Z</dcterms:modified>
</cp:coreProperties>
</file>