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Default Extension="svg" ContentType="image/svg+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2D" w:rsidRDefault="0023062D" w:rsidP="00852209">
      <w:pPr>
        <w:ind w:firstLine="0"/>
        <w:jc w:val="left"/>
      </w:pPr>
    </w:p>
    <w:p w:rsidR="00B65AA8" w:rsidRDefault="00B65AA8"/>
    <w:tbl>
      <w:tblPr>
        <w:tblStyle w:val="PlainTable5"/>
        <w:tblW w:w="8046" w:type="dxa"/>
        <w:tblLook w:val="04A0"/>
      </w:tblPr>
      <w:tblGrid>
        <w:gridCol w:w="2660"/>
        <w:gridCol w:w="5386"/>
      </w:tblGrid>
      <w:tr w:rsidR="00BF1860" w:rsidTr="009149A2">
        <w:trPr>
          <w:cnfStyle w:val="100000000000"/>
          <w:trHeight w:val="728"/>
        </w:trPr>
        <w:tc>
          <w:tcPr>
            <w:cnfStyle w:val="001000000100"/>
            <w:tcW w:w="1653" w:type="pct"/>
            <w:hideMark/>
          </w:tcPr>
          <w:p w:rsidR="00EC22BD" w:rsidRPr="009149A2" w:rsidRDefault="00EC22BD" w:rsidP="000C20A9">
            <w:pPr>
              <w:pStyle w:val="Tabuka"/>
              <w:framePr w:wrap="auto" w:vAnchor="margin" w:xAlign="left" w:yAlign="inline"/>
              <w:ind w:firstLine="0"/>
              <w:rPr>
                <w:b/>
                <w:bCs/>
              </w:rPr>
            </w:pPr>
            <w:r w:rsidRPr="009149A2">
              <w:rPr>
                <w:b/>
                <w:bCs/>
              </w:rPr>
              <w:t>Názov:</w:t>
            </w:r>
          </w:p>
        </w:tc>
        <w:tc>
          <w:tcPr>
            <w:tcW w:w="3347" w:type="pct"/>
            <w:hideMark/>
          </w:tcPr>
          <w:p w:rsidR="009149A2" w:rsidRPr="009149A2" w:rsidRDefault="00EC22BD" w:rsidP="00FD14C3">
            <w:pPr>
              <w:pStyle w:val="Tabuka"/>
              <w:framePr w:wrap="auto" w:vAnchor="margin" w:xAlign="left" w:yAlign="inline"/>
              <w:ind w:firstLine="0"/>
              <w:cnfStyle w:val="100000000000"/>
              <w:rPr>
                <w:b/>
                <w:bCs/>
                <w:sz w:val="21"/>
                <w:szCs w:val="20"/>
              </w:rPr>
            </w:pPr>
            <w:r w:rsidRPr="009149A2">
              <w:rPr>
                <w:b/>
                <w:bCs/>
                <w:sz w:val="21"/>
                <w:szCs w:val="20"/>
              </w:rPr>
              <w:t xml:space="preserve">Komunitný plán sociálnych služieb obce </w:t>
            </w:r>
            <w:r w:rsidR="009149A2" w:rsidRPr="009149A2">
              <w:rPr>
                <w:b/>
                <w:bCs/>
                <w:sz w:val="21"/>
                <w:szCs w:val="20"/>
              </w:rPr>
              <w:t xml:space="preserve">Šalov </w:t>
            </w:r>
          </w:p>
          <w:p w:rsidR="00EC22BD" w:rsidRDefault="00EC22BD" w:rsidP="009149A2">
            <w:pPr>
              <w:pStyle w:val="Tabuka"/>
              <w:framePr w:wrap="auto" w:vAnchor="margin" w:xAlign="left" w:yAlign="inline"/>
              <w:tabs>
                <w:tab w:val="left" w:pos="1560"/>
              </w:tabs>
              <w:ind w:firstLine="0"/>
              <w:jc w:val="center"/>
              <w:cnfStyle w:val="100000000000"/>
              <w:rPr>
                <w:b/>
                <w:bCs/>
                <w:i w:val="0"/>
                <w:iCs w:val="0"/>
                <w:sz w:val="21"/>
                <w:szCs w:val="20"/>
              </w:rPr>
            </w:pPr>
            <w:r w:rsidRPr="009149A2">
              <w:rPr>
                <w:b/>
                <w:bCs/>
                <w:sz w:val="21"/>
                <w:szCs w:val="20"/>
              </w:rPr>
              <w:t>202</w:t>
            </w:r>
            <w:r w:rsidR="00B11344" w:rsidRPr="009149A2">
              <w:rPr>
                <w:b/>
                <w:bCs/>
                <w:sz w:val="21"/>
                <w:szCs w:val="20"/>
              </w:rPr>
              <w:t>3</w:t>
            </w:r>
            <w:r w:rsidRPr="009149A2">
              <w:rPr>
                <w:b/>
                <w:bCs/>
                <w:sz w:val="21"/>
                <w:szCs w:val="20"/>
              </w:rPr>
              <w:t xml:space="preserve"> – 20</w:t>
            </w:r>
            <w:r w:rsidR="009149A2" w:rsidRPr="009149A2">
              <w:rPr>
                <w:b/>
                <w:bCs/>
                <w:sz w:val="21"/>
                <w:szCs w:val="20"/>
              </w:rPr>
              <w:t>30</w:t>
            </w:r>
          </w:p>
          <w:p w:rsidR="009149A2" w:rsidRPr="009149A2" w:rsidRDefault="009149A2" w:rsidP="009149A2">
            <w:pPr>
              <w:pStyle w:val="Tabuka"/>
              <w:framePr w:wrap="auto" w:vAnchor="margin" w:xAlign="left" w:yAlign="inline"/>
              <w:tabs>
                <w:tab w:val="left" w:pos="1560"/>
              </w:tabs>
              <w:ind w:firstLine="0"/>
              <w:jc w:val="center"/>
              <w:cnfStyle w:val="100000000000"/>
              <w:rPr>
                <w:b/>
                <w:bCs/>
                <w:i w:val="0"/>
                <w:iCs w:val="0"/>
                <w:sz w:val="21"/>
                <w:szCs w:val="20"/>
              </w:rPr>
            </w:pPr>
          </w:p>
          <w:p w:rsidR="009149A2" w:rsidRPr="009149A2" w:rsidRDefault="009149A2" w:rsidP="009149A2">
            <w:pPr>
              <w:pStyle w:val="Tabuka"/>
              <w:framePr w:wrap="auto" w:vAnchor="margin" w:xAlign="left" w:yAlign="inline"/>
              <w:tabs>
                <w:tab w:val="left" w:pos="1560"/>
              </w:tabs>
              <w:ind w:firstLine="0"/>
              <w:jc w:val="center"/>
              <w:cnfStyle w:val="100000000000"/>
              <w:rPr>
                <w:b/>
                <w:bCs/>
              </w:rPr>
            </w:pPr>
          </w:p>
        </w:tc>
      </w:tr>
      <w:tr w:rsidR="00EC22BD" w:rsidTr="009149A2">
        <w:trPr>
          <w:cnfStyle w:val="000000100000"/>
          <w:trHeight w:val="493"/>
        </w:trPr>
        <w:tc>
          <w:tcPr>
            <w:cnfStyle w:val="001000000000"/>
            <w:tcW w:w="1653" w:type="pct"/>
            <w:hideMark/>
          </w:tcPr>
          <w:p w:rsidR="00EC22BD" w:rsidRDefault="00EC22BD" w:rsidP="00FD14C3">
            <w:pPr>
              <w:pStyle w:val="Tabuka"/>
              <w:framePr w:wrap="auto" w:vAnchor="margin" w:xAlign="left" w:yAlign="inline"/>
              <w:ind w:firstLine="0"/>
              <w:jc w:val="left"/>
            </w:pPr>
            <w:r>
              <w:t>Územné vymedzenie:</w:t>
            </w:r>
          </w:p>
        </w:tc>
        <w:tc>
          <w:tcPr>
            <w:tcW w:w="3347" w:type="pct"/>
            <w:hideMark/>
          </w:tcPr>
          <w:p w:rsidR="00EC22BD" w:rsidRPr="002F3559" w:rsidRDefault="009149A2" w:rsidP="000C20A9">
            <w:pPr>
              <w:pStyle w:val="Tabuka"/>
              <w:framePr w:wrap="auto" w:vAnchor="margin" w:xAlign="left" w:yAlign="inline"/>
              <w:ind w:firstLine="0"/>
              <w:cnfStyle w:val="000000100000"/>
              <w:rPr>
                <w:i/>
                <w:iCs/>
              </w:rPr>
            </w:pPr>
            <w:r w:rsidRPr="002F3559">
              <w:rPr>
                <w:i/>
                <w:iCs/>
              </w:rPr>
              <w:t>Nitriansky</w:t>
            </w:r>
            <w:r w:rsidR="00EC22BD" w:rsidRPr="002F3559">
              <w:rPr>
                <w:i/>
                <w:iCs/>
              </w:rPr>
              <w:t xml:space="preserve"> kraj, okres </w:t>
            </w:r>
            <w:r w:rsidRPr="002F3559">
              <w:rPr>
                <w:i/>
                <w:iCs/>
              </w:rPr>
              <w:t>Levice</w:t>
            </w:r>
            <w:r w:rsidR="00EC22BD" w:rsidRPr="002F3559">
              <w:rPr>
                <w:i/>
                <w:iCs/>
              </w:rPr>
              <w:t xml:space="preserve">, obec </w:t>
            </w:r>
            <w:r w:rsidRPr="002F3559">
              <w:rPr>
                <w:i/>
                <w:iCs/>
              </w:rPr>
              <w:t>Šalov</w:t>
            </w:r>
          </w:p>
        </w:tc>
      </w:tr>
      <w:tr w:rsidR="00EC22BD" w:rsidTr="009149A2">
        <w:trPr>
          <w:trHeight w:val="529"/>
        </w:trPr>
        <w:tc>
          <w:tcPr>
            <w:cnfStyle w:val="001000000000"/>
            <w:tcW w:w="1653" w:type="pct"/>
            <w:hideMark/>
          </w:tcPr>
          <w:p w:rsidR="00EC22BD" w:rsidRDefault="00EC22BD" w:rsidP="00FD14C3">
            <w:pPr>
              <w:pStyle w:val="Tabuka"/>
              <w:framePr w:wrap="auto" w:vAnchor="margin" w:xAlign="left" w:yAlign="inline"/>
              <w:ind w:firstLine="0"/>
              <w:jc w:val="left"/>
            </w:pPr>
            <w:r>
              <w:t>Dátum schválenia</w:t>
            </w:r>
            <w:r w:rsidR="009149A2">
              <w:t xml:space="preserve"> KPSS</w:t>
            </w:r>
            <w:r>
              <w:t>:</w:t>
            </w:r>
          </w:p>
        </w:tc>
        <w:tc>
          <w:tcPr>
            <w:tcW w:w="3347" w:type="pct"/>
          </w:tcPr>
          <w:p w:rsidR="00EC22BD" w:rsidRPr="002F3559" w:rsidRDefault="00EC22BD" w:rsidP="002F78DC">
            <w:pPr>
              <w:pStyle w:val="Tabuka"/>
              <w:framePr w:wrap="auto" w:vAnchor="margin" w:xAlign="left" w:yAlign="inline"/>
              <w:ind w:firstLine="0"/>
              <w:cnfStyle w:val="000000000000"/>
              <w:rPr>
                <w:i/>
                <w:iCs/>
              </w:rPr>
            </w:pPr>
          </w:p>
        </w:tc>
      </w:tr>
      <w:tr w:rsidR="00EC22BD" w:rsidTr="009149A2">
        <w:trPr>
          <w:cnfStyle w:val="000000100000"/>
          <w:trHeight w:val="376"/>
        </w:trPr>
        <w:tc>
          <w:tcPr>
            <w:cnfStyle w:val="001000000000"/>
            <w:tcW w:w="1653" w:type="pct"/>
            <w:hideMark/>
          </w:tcPr>
          <w:p w:rsidR="00EC22BD" w:rsidRDefault="00EC22BD" w:rsidP="00FD14C3">
            <w:pPr>
              <w:pStyle w:val="Tabuka"/>
              <w:framePr w:wrap="auto" w:vAnchor="margin" w:xAlign="left" w:yAlign="inline"/>
              <w:ind w:firstLine="0"/>
              <w:jc w:val="left"/>
            </w:pPr>
            <w:r>
              <w:t>Dátum platnosti:</w:t>
            </w:r>
          </w:p>
        </w:tc>
        <w:tc>
          <w:tcPr>
            <w:tcW w:w="3347" w:type="pct"/>
            <w:hideMark/>
          </w:tcPr>
          <w:p w:rsidR="00EC22BD" w:rsidRPr="002F3559" w:rsidRDefault="00EC22BD" w:rsidP="000C20A9">
            <w:pPr>
              <w:pStyle w:val="Tabuka"/>
              <w:framePr w:wrap="auto" w:vAnchor="margin" w:xAlign="left" w:yAlign="inline"/>
              <w:ind w:firstLine="0"/>
              <w:cnfStyle w:val="000000100000"/>
              <w:rPr>
                <w:i/>
                <w:iCs/>
              </w:rPr>
            </w:pPr>
            <w:r w:rsidRPr="002F3559">
              <w:rPr>
                <w:i/>
                <w:iCs/>
              </w:rPr>
              <w:t>202</w:t>
            </w:r>
            <w:r w:rsidR="00B11344" w:rsidRPr="002F3559">
              <w:rPr>
                <w:i/>
                <w:iCs/>
              </w:rPr>
              <w:t>3</w:t>
            </w:r>
            <w:r w:rsidRPr="002F3559">
              <w:rPr>
                <w:i/>
                <w:iCs/>
              </w:rPr>
              <w:t xml:space="preserve"> – 20</w:t>
            </w:r>
            <w:r w:rsidR="009149A2" w:rsidRPr="002F3559">
              <w:rPr>
                <w:i/>
                <w:iCs/>
              </w:rPr>
              <w:t>30</w:t>
            </w:r>
          </w:p>
        </w:tc>
      </w:tr>
      <w:tr w:rsidR="00EC22BD" w:rsidTr="009149A2">
        <w:trPr>
          <w:trHeight w:val="376"/>
        </w:trPr>
        <w:tc>
          <w:tcPr>
            <w:cnfStyle w:val="001000000000"/>
            <w:tcW w:w="1653" w:type="pct"/>
            <w:hideMark/>
          </w:tcPr>
          <w:p w:rsidR="00EC22BD" w:rsidRDefault="00EC22BD" w:rsidP="00FD14C3">
            <w:pPr>
              <w:pStyle w:val="Tabuka"/>
              <w:framePr w:wrap="auto" w:vAnchor="margin" w:xAlign="left" w:yAlign="inline"/>
              <w:ind w:firstLine="0"/>
              <w:jc w:val="left"/>
            </w:pPr>
            <w:r>
              <w:t>Verzia:</w:t>
            </w:r>
          </w:p>
        </w:tc>
        <w:tc>
          <w:tcPr>
            <w:tcW w:w="3347" w:type="pct"/>
            <w:hideMark/>
          </w:tcPr>
          <w:p w:rsidR="00EC22BD" w:rsidRPr="002F3559" w:rsidRDefault="00EC22BD" w:rsidP="000C20A9">
            <w:pPr>
              <w:pStyle w:val="Tabuka"/>
              <w:framePr w:wrap="auto" w:vAnchor="margin" w:xAlign="left" w:yAlign="inline"/>
              <w:ind w:firstLine="0"/>
              <w:cnfStyle w:val="000000000000"/>
              <w:rPr>
                <w:i/>
                <w:iCs/>
              </w:rPr>
            </w:pPr>
            <w:r w:rsidRPr="002F3559">
              <w:rPr>
                <w:i/>
                <w:iCs/>
              </w:rPr>
              <w:t>1.0</w:t>
            </w:r>
          </w:p>
        </w:tc>
      </w:tr>
      <w:tr w:rsidR="00EC22BD" w:rsidTr="009149A2">
        <w:trPr>
          <w:cnfStyle w:val="000000100000"/>
          <w:trHeight w:val="374"/>
        </w:trPr>
        <w:tc>
          <w:tcPr>
            <w:cnfStyle w:val="001000000000"/>
            <w:tcW w:w="1653" w:type="pct"/>
            <w:hideMark/>
          </w:tcPr>
          <w:p w:rsidR="00EC22BD" w:rsidRDefault="00EC22BD" w:rsidP="00FD14C3">
            <w:pPr>
              <w:pStyle w:val="Tabuka"/>
              <w:framePr w:wrap="auto" w:vAnchor="margin" w:xAlign="left" w:yAlign="inline"/>
              <w:ind w:firstLine="0"/>
              <w:jc w:val="left"/>
            </w:pPr>
            <w:r>
              <w:t>Publikovaný verejne:</w:t>
            </w:r>
          </w:p>
        </w:tc>
        <w:tc>
          <w:tcPr>
            <w:tcW w:w="3347" w:type="pct"/>
            <w:hideMark/>
          </w:tcPr>
          <w:p w:rsidR="00EC22BD" w:rsidRPr="002F3559" w:rsidRDefault="00EC22BD" w:rsidP="000C20A9">
            <w:pPr>
              <w:pStyle w:val="Tabuka"/>
              <w:framePr w:wrap="auto" w:vAnchor="margin" w:xAlign="left" w:yAlign="inline"/>
              <w:ind w:firstLine="0"/>
              <w:cnfStyle w:val="000000100000"/>
              <w:rPr>
                <w:i/>
                <w:iCs/>
              </w:rPr>
            </w:pPr>
            <w:r w:rsidRPr="002F3559">
              <w:rPr>
                <w:i/>
                <w:iCs/>
              </w:rPr>
              <w:t>Áno</w:t>
            </w:r>
          </w:p>
        </w:tc>
      </w:tr>
      <w:tr w:rsidR="00EC22BD" w:rsidTr="009149A2">
        <w:trPr>
          <w:trHeight w:val="770"/>
        </w:trPr>
        <w:tc>
          <w:tcPr>
            <w:cnfStyle w:val="001000000000"/>
            <w:tcW w:w="1653" w:type="pct"/>
            <w:hideMark/>
          </w:tcPr>
          <w:p w:rsidR="009149A2" w:rsidRDefault="009149A2" w:rsidP="00FD14C3">
            <w:pPr>
              <w:pStyle w:val="Tabuka"/>
              <w:framePr w:wrap="auto" w:vAnchor="margin" w:xAlign="left" w:yAlign="inline"/>
              <w:ind w:firstLine="0"/>
              <w:jc w:val="left"/>
              <w:rPr>
                <w:i w:val="0"/>
                <w:iCs w:val="0"/>
              </w:rPr>
            </w:pPr>
          </w:p>
          <w:p w:rsidR="00EC22BD" w:rsidRDefault="00EC22BD" w:rsidP="00FD14C3">
            <w:pPr>
              <w:pStyle w:val="Tabuka"/>
              <w:framePr w:wrap="auto" w:vAnchor="margin" w:xAlign="left" w:yAlign="inline"/>
              <w:ind w:firstLine="0"/>
              <w:jc w:val="left"/>
            </w:pPr>
            <w:r>
              <w:t>Vypracoval:</w:t>
            </w:r>
          </w:p>
        </w:tc>
        <w:tc>
          <w:tcPr>
            <w:tcW w:w="3347" w:type="pct"/>
            <w:hideMark/>
          </w:tcPr>
          <w:p w:rsidR="00EC22BD" w:rsidRDefault="009149A2" w:rsidP="00A82E05">
            <w:pPr>
              <w:pStyle w:val="Tabuka"/>
              <w:framePr w:wrap="auto" w:vAnchor="margin" w:xAlign="left" w:yAlign="inline"/>
              <w:ind w:firstLine="0"/>
              <w:cnfStyle w:val="000000000000"/>
            </w:pPr>
            <w:r>
              <w:rPr>
                <w:noProof/>
                <w:lang w:eastAsia="sk-SK"/>
              </w:rPr>
              <w:drawing>
                <wp:inline distT="0" distB="0" distL="0" distR="0">
                  <wp:extent cx="1676400" cy="406400"/>
                  <wp:effectExtent l="0" t="0" r="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ok 20"/>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6400" cy="406400"/>
                          </a:xfrm>
                          <a:prstGeom prst="rect">
                            <a:avLst/>
                          </a:prstGeom>
                        </pic:spPr>
                      </pic:pic>
                    </a:graphicData>
                  </a:graphic>
                </wp:inline>
              </w:drawing>
            </w:r>
          </w:p>
        </w:tc>
      </w:tr>
    </w:tbl>
    <w:p w:rsidR="00EC22BD" w:rsidRDefault="00EC22BD" w:rsidP="0052479E">
      <w:pPr>
        <w:rPr>
          <w:noProof/>
        </w:rPr>
      </w:pPr>
    </w:p>
    <w:p w:rsidR="00B11344" w:rsidRDefault="00B11344" w:rsidP="0052479E">
      <w:pPr>
        <w:rPr>
          <w:b/>
        </w:rPr>
      </w:pPr>
    </w:p>
    <w:p w:rsidR="00BF1860" w:rsidRDefault="00BF1860" w:rsidP="0052479E">
      <w:pPr>
        <w:rPr>
          <w:b/>
        </w:rPr>
      </w:pPr>
    </w:p>
    <w:p w:rsidR="00BF1860" w:rsidRDefault="00906D45">
      <w:pPr>
        <w:rPr>
          <w:b/>
        </w:rPr>
      </w:pPr>
      <w:r>
        <w:rPr>
          <w:noProof/>
          <w:lang w:eastAsia="sk-SK"/>
        </w:rPr>
        <w:drawing>
          <wp:anchor distT="0" distB="0" distL="114300" distR="114300" simplePos="0" relativeHeight="251716096" behindDoc="0" locked="0" layoutInCell="1" allowOverlap="1">
            <wp:simplePos x="0" y="0"/>
            <wp:positionH relativeFrom="column">
              <wp:posOffset>3778885</wp:posOffset>
            </wp:positionH>
            <wp:positionV relativeFrom="paragraph">
              <wp:posOffset>2534285</wp:posOffset>
            </wp:positionV>
            <wp:extent cx="464198" cy="449580"/>
            <wp:effectExtent l="0" t="0" r="0" b="0"/>
            <wp:wrapNone/>
            <wp:docPr id="52" name="Grafický objekt 52" descr="Zna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rker.sv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1"/>
                        </a:ext>
                      </a:extLst>
                    </a:blip>
                    <a:stretch>
                      <a:fillRect/>
                    </a:stretch>
                  </pic:blipFill>
                  <pic:spPr>
                    <a:xfrm>
                      <a:off x="0" y="0"/>
                      <a:ext cx="464198" cy="449580"/>
                    </a:xfrm>
                    <a:prstGeom prst="rect">
                      <a:avLst/>
                    </a:prstGeom>
                  </pic:spPr>
                </pic:pic>
              </a:graphicData>
            </a:graphic>
          </wp:anchor>
        </w:drawing>
      </w:r>
      <w:r w:rsidR="00B65AA8">
        <w:rPr>
          <w:noProof/>
          <w:lang w:eastAsia="sk-SK"/>
        </w:rPr>
        <w:drawing>
          <wp:anchor distT="0" distB="0" distL="114300" distR="114300" simplePos="0" relativeHeight="251701760" behindDoc="1" locked="0" layoutInCell="1" allowOverlap="1">
            <wp:simplePos x="0" y="0"/>
            <wp:positionH relativeFrom="column">
              <wp:posOffset>1097280</wp:posOffset>
            </wp:positionH>
            <wp:positionV relativeFrom="paragraph">
              <wp:posOffset>14605</wp:posOffset>
            </wp:positionV>
            <wp:extent cx="3796030" cy="4010025"/>
            <wp:effectExtent l="0" t="0" r="1270" b="3175"/>
            <wp:wrapNone/>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ok 20"/>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96030" cy="4010025"/>
                    </a:xfrm>
                    <a:prstGeom prst="rect">
                      <a:avLst/>
                    </a:prstGeom>
                  </pic:spPr>
                </pic:pic>
              </a:graphicData>
            </a:graphic>
          </wp:anchor>
        </w:drawing>
      </w:r>
      <w:r w:rsidR="00BF1860">
        <w:rPr>
          <w:b/>
        </w:rPr>
        <w:br w:type="page"/>
      </w:r>
    </w:p>
    <w:sdt>
      <w:sdtPr>
        <w:rPr>
          <w:rFonts w:ascii="Century Gothic" w:eastAsiaTheme="minorHAnsi" w:hAnsi="Century Gothic" w:cstheme="minorBidi"/>
          <w:color w:val="auto"/>
          <w:sz w:val="20"/>
          <w:szCs w:val="22"/>
          <w:lang w:eastAsia="en-US"/>
        </w:rPr>
        <w:id w:val="-678737002"/>
        <w:docPartObj>
          <w:docPartGallery w:val="Table of Contents"/>
          <w:docPartUnique/>
        </w:docPartObj>
      </w:sdtPr>
      <w:sdtEndPr>
        <w:rPr>
          <w:b/>
          <w:bCs/>
        </w:rPr>
      </w:sdtEndPr>
      <w:sdtContent>
        <w:p w:rsidR="0023062D" w:rsidRPr="00B65AA8" w:rsidRDefault="0023062D">
          <w:pPr>
            <w:pStyle w:val="Hlavikaobsahu"/>
            <w:rPr>
              <w:color w:val="538135" w:themeColor="accent6" w:themeShade="BF"/>
            </w:rPr>
          </w:pPr>
          <w:r w:rsidRPr="00B65AA8">
            <w:rPr>
              <w:color w:val="538135" w:themeColor="accent6" w:themeShade="BF"/>
            </w:rPr>
            <w:t>Obsah</w:t>
          </w:r>
        </w:p>
        <w:p w:rsidR="0023062D" w:rsidRPr="0023062D" w:rsidRDefault="0023062D" w:rsidP="0023062D">
          <w:pPr>
            <w:rPr>
              <w:lang w:eastAsia="sk-SK"/>
            </w:rPr>
          </w:pPr>
        </w:p>
        <w:p w:rsidR="0023062D" w:rsidRDefault="004F70C0" w:rsidP="002F3559">
          <w:pPr>
            <w:pStyle w:val="Obsah2"/>
            <w:rPr>
              <w:rFonts w:asciiTheme="minorHAnsi" w:eastAsiaTheme="minorEastAsia" w:hAnsiTheme="minorHAnsi"/>
              <w:noProof/>
              <w:sz w:val="22"/>
              <w:lang w:eastAsia="sk-SK"/>
            </w:rPr>
          </w:pPr>
          <w:r w:rsidRPr="004F70C0">
            <w:fldChar w:fldCharType="begin"/>
          </w:r>
          <w:r w:rsidR="0023062D">
            <w:instrText xml:space="preserve"> TOC \o "1-3" \h \z \u </w:instrText>
          </w:r>
          <w:r w:rsidRPr="004F70C0">
            <w:fldChar w:fldCharType="separate"/>
          </w:r>
          <w:hyperlink w:anchor="_Toc112397490" w:history="1">
            <w:r w:rsidR="0023062D" w:rsidRPr="00431D6F">
              <w:rPr>
                <w:rStyle w:val="Hypertextovprepojenie"/>
                <w:noProof/>
              </w:rPr>
              <w:t>Príhovor starost</w:t>
            </w:r>
            <w:r w:rsidR="002F3559">
              <w:rPr>
                <w:rStyle w:val="Hypertextovprepojenie"/>
                <w:noProof/>
              </w:rPr>
              <w:t>ky</w:t>
            </w:r>
            <w:r w:rsidR="0023062D" w:rsidRPr="00431D6F">
              <w:rPr>
                <w:rStyle w:val="Hypertextovprepojenie"/>
                <w:noProof/>
              </w:rPr>
              <w:t xml:space="preserve"> obce</w:t>
            </w:r>
            <w:r w:rsidR="0023062D">
              <w:rPr>
                <w:noProof/>
                <w:webHidden/>
              </w:rPr>
              <w:tab/>
            </w:r>
            <w:r>
              <w:rPr>
                <w:noProof/>
                <w:webHidden/>
              </w:rPr>
              <w:fldChar w:fldCharType="begin"/>
            </w:r>
            <w:r w:rsidR="0023062D">
              <w:rPr>
                <w:noProof/>
                <w:webHidden/>
              </w:rPr>
              <w:instrText xml:space="preserve"> PAGEREF _Toc112397490 \h </w:instrText>
            </w:r>
            <w:r>
              <w:rPr>
                <w:noProof/>
                <w:webHidden/>
              </w:rPr>
            </w:r>
            <w:r>
              <w:rPr>
                <w:noProof/>
                <w:webHidden/>
              </w:rPr>
              <w:fldChar w:fldCharType="separate"/>
            </w:r>
            <w:r w:rsidR="00516C20">
              <w:rPr>
                <w:noProof/>
                <w:webHidden/>
              </w:rPr>
              <w:t>4</w:t>
            </w:r>
            <w:r>
              <w:rPr>
                <w:noProof/>
                <w:webHidden/>
              </w:rPr>
              <w:fldChar w:fldCharType="end"/>
            </w:r>
          </w:hyperlink>
        </w:p>
        <w:p w:rsidR="0023062D" w:rsidRDefault="004F70C0" w:rsidP="002F3559">
          <w:pPr>
            <w:pStyle w:val="Obsah2"/>
            <w:rPr>
              <w:rFonts w:asciiTheme="minorHAnsi" w:eastAsiaTheme="minorEastAsia" w:hAnsiTheme="minorHAnsi"/>
              <w:noProof/>
              <w:sz w:val="22"/>
              <w:lang w:eastAsia="sk-SK"/>
            </w:rPr>
          </w:pPr>
          <w:hyperlink w:anchor="_Toc112397491" w:history="1">
            <w:r w:rsidR="0023062D" w:rsidRPr="00431D6F">
              <w:rPr>
                <w:rStyle w:val="Hypertextovprepojenie"/>
                <w:noProof/>
              </w:rPr>
              <w:t>Úvod</w:t>
            </w:r>
            <w:r w:rsidR="0023062D">
              <w:rPr>
                <w:noProof/>
                <w:webHidden/>
              </w:rPr>
              <w:tab/>
            </w:r>
            <w:r>
              <w:rPr>
                <w:noProof/>
                <w:webHidden/>
              </w:rPr>
              <w:fldChar w:fldCharType="begin"/>
            </w:r>
            <w:r w:rsidR="0023062D">
              <w:rPr>
                <w:noProof/>
                <w:webHidden/>
              </w:rPr>
              <w:instrText xml:space="preserve"> PAGEREF _Toc112397491 \h </w:instrText>
            </w:r>
            <w:r>
              <w:rPr>
                <w:noProof/>
                <w:webHidden/>
              </w:rPr>
            </w:r>
            <w:r>
              <w:rPr>
                <w:noProof/>
                <w:webHidden/>
              </w:rPr>
              <w:fldChar w:fldCharType="separate"/>
            </w:r>
            <w:r w:rsidR="00516C20">
              <w:rPr>
                <w:noProof/>
                <w:webHidden/>
              </w:rPr>
              <w:t>5</w:t>
            </w:r>
            <w:r>
              <w:rPr>
                <w:noProof/>
                <w:webHidden/>
              </w:rPr>
              <w:fldChar w:fldCharType="end"/>
            </w:r>
          </w:hyperlink>
        </w:p>
        <w:p w:rsidR="0023062D" w:rsidRDefault="004F70C0">
          <w:pPr>
            <w:pStyle w:val="Obsah1"/>
            <w:tabs>
              <w:tab w:val="right" w:leader="dot" w:pos="9062"/>
            </w:tabs>
            <w:rPr>
              <w:rFonts w:asciiTheme="minorHAnsi" w:eastAsiaTheme="minorEastAsia" w:hAnsiTheme="minorHAnsi"/>
              <w:noProof/>
              <w:sz w:val="22"/>
              <w:lang w:eastAsia="sk-SK"/>
            </w:rPr>
          </w:pPr>
          <w:hyperlink w:anchor="_Toc112397492" w:history="1">
            <w:r w:rsidR="0023062D" w:rsidRPr="00431D6F">
              <w:rPr>
                <w:rStyle w:val="Hypertextovprepojenie"/>
                <w:noProof/>
              </w:rPr>
              <w:t>Teoretická časť</w:t>
            </w:r>
            <w:r w:rsidR="0023062D">
              <w:rPr>
                <w:noProof/>
                <w:webHidden/>
              </w:rPr>
              <w:tab/>
            </w:r>
            <w:r>
              <w:rPr>
                <w:noProof/>
                <w:webHidden/>
              </w:rPr>
              <w:fldChar w:fldCharType="begin"/>
            </w:r>
            <w:r w:rsidR="0023062D">
              <w:rPr>
                <w:noProof/>
                <w:webHidden/>
              </w:rPr>
              <w:instrText xml:space="preserve"> PAGEREF _Toc112397492 \h </w:instrText>
            </w:r>
            <w:r>
              <w:rPr>
                <w:noProof/>
                <w:webHidden/>
              </w:rPr>
            </w:r>
            <w:r>
              <w:rPr>
                <w:noProof/>
                <w:webHidden/>
              </w:rPr>
              <w:fldChar w:fldCharType="separate"/>
            </w:r>
            <w:r w:rsidR="00516C20">
              <w:rPr>
                <w:noProof/>
                <w:webHidden/>
              </w:rPr>
              <w:t>6</w:t>
            </w:r>
            <w:r>
              <w:rPr>
                <w:noProof/>
                <w:webHidden/>
              </w:rPr>
              <w:fldChar w:fldCharType="end"/>
            </w:r>
          </w:hyperlink>
        </w:p>
        <w:p w:rsidR="0023062D" w:rsidRDefault="004F70C0" w:rsidP="002F3559">
          <w:pPr>
            <w:pStyle w:val="Obsah2"/>
            <w:rPr>
              <w:rFonts w:asciiTheme="minorHAnsi" w:eastAsiaTheme="minorEastAsia" w:hAnsiTheme="minorHAnsi"/>
              <w:noProof/>
              <w:sz w:val="22"/>
              <w:lang w:eastAsia="sk-SK"/>
            </w:rPr>
          </w:pPr>
          <w:hyperlink w:anchor="_Toc112397493" w:history="1">
            <w:r w:rsidR="0023062D" w:rsidRPr="00431D6F">
              <w:rPr>
                <w:rStyle w:val="Hypertextovprepojenie"/>
                <w:noProof/>
              </w:rPr>
              <w:t>Sociálne služby, komunita, komunitné plánovanie</w:t>
            </w:r>
            <w:r w:rsidR="0023062D">
              <w:rPr>
                <w:noProof/>
                <w:webHidden/>
              </w:rPr>
              <w:tab/>
            </w:r>
            <w:r>
              <w:rPr>
                <w:noProof/>
                <w:webHidden/>
              </w:rPr>
              <w:fldChar w:fldCharType="begin"/>
            </w:r>
            <w:r w:rsidR="0023062D">
              <w:rPr>
                <w:noProof/>
                <w:webHidden/>
              </w:rPr>
              <w:instrText xml:space="preserve"> PAGEREF _Toc112397493 \h </w:instrText>
            </w:r>
            <w:r>
              <w:rPr>
                <w:noProof/>
                <w:webHidden/>
              </w:rPr>
            </w:r>
            <w:r>
              <w:rPr>
                <w:noProof/>
                <w:webHidden/>
              </w:rPr>
              <w:fldChar w:fldCharType="separate"/>
            </w:r>
            <w:r w:rsidR="00516C20">
              <w:rPr>
                <w:noProof/>
                <w:webHidden/>
              </w:rPr>
              <w:t>6</w:t>
            </w:r>
            <w:r>
              <w:rPr>
                <w:noProof/>
                <w:webHidden/>
              </w:rPr>
              <w:fldChar w:fldCharType="end"/>
            </w:r>
          </w:hyperlink>
        </w:p>
        <w:p w:rsidR="0023062D" w:rsidRDefault="004F70C0" w:rsidP="002F3559">
          <w:pPr>
            <w:pStyle w:val="Obsah2"/>
            <w:rPr>
              <w:rFonts w:asciiTheme="minorHAnsi" w:eastAsiaTheme="minorEastAsia" w:hAnsiTheme="minorHAnsi"/>
              <w:noProof/>
              <w:sz w:val="22"/>
              <w:lang w:eastAsia="sk-SK"/>
            </w:rPr>
          </w:pPr>
          <w:hyperlink w:anchor="_Toc112397494" w:history="1">
            <w:r w:rsidR="0023062D" w:rsidRPr="00431D6F">
              <w:rPr>
                <w:rStyle w:val="Hypertextovprepojenie"/>
                <w:noProof/>
              </w:rPr>
              <w:t>Ciele, zásady a princípy komunitného plánovania</w:t>
            </w:r>
            <w:r w:rsidR="0023062D">
              <w:rPr>
                <w:noProof/>
                <w:webHidden/>
              </w:rPr>
              <w:tab/>
            </w:r>
            <w:r>
              <w:rPr>
                <w:noProof/>
                <w:webHidden/>
              </w:rPr>
              <w:fldChar w:fldCharType="begin"/>
            </w:r>
            <w:r w:rsidR="0023062D">
              <w:rPr>
                <w:noProof/>
                <w:webHidden/>
              </w:rPr>
              <w:instrText xml:space="preserve"> PAGEREF _Toc112397494 \h </w:instrText>
            </w:r>
            <w:r>
              <w:rPr>
                <w:noProof/>
                <w:webHidden/>
              </w:rPr>
            </w:r>
            <w:r>
              <w:rPr>
                <w:noProof/>
                <w:webHidden/>
              </w:rPr>
              <w:fldChar w:fldCharType="separate"/>
            </w:r>
            <w:r w:rsidR="00516C20">
              <w:rPr>
                <w:noProof/>
                <w:webHidden/>
              </w:rPr>
              <w:t>9</w:t>
            </w:r>
            <w:r>
              <w:rPr>
                <w:noProof/>
                <w:webHidden/>
              </w:rPr>
              <w:fldChar w:fldCharType="end"/>
            </w:r>
          </w:hyperlink>
        </w:p>
        <w:p w:rsidR="0023062D" w:rsidRDefault="004F70C0" w:rsidP="002F3559">
          <w:pPr>
            <w:pStyle w:val="Obsah2"/>
            <w:rPr>
              <w:rFonts w:asciiTheme="minorHAnsi" w:eastAsiaTheme="minorEastAsia" w:hAnsiTheme="minorHAnsi"/>
              <w:noProof/>
              <w:sz w:val="22"/>
              <w:lang w:eastAsia="sk-SK"/>
            </w:rPr>
          </w:pPr>
          <w:hyperlink w:anchor="_Toc112397495" w:history="1">
            <w:r w:rsidR="0023062D" w:rsidRPr="00431D6F">
              <w:rPr>
                <w:rStyle w:val="Hypertextovprepojenie"/>
                <w:noProof/>
              </w:rPr>
              <w:t>Subjekty komunitného plánovania</w:t>
            </w:r>
            <w:r w:rsidR="0023062D">
              <w:rPr>
                <w:noProof/>
                <w:webHidden/>
              </w:rPr>
              <w:tab/>
            </w:r>
            <w:r>
              <w:rPr>
                <w:noProof/>
                <w:webHidden/>
              </w:rPr>
              <w:fldChar w:fldCharType="begin"/>
            </w:r>
            <w:r w:rsidR="0023062D">
              <w:rPr>
                <w:noProof/>
                <w:webHidden/>
              </w:rPr>
              <w:instrText xml:space="preserve"> PAGEREF _Toc112397495 \h </w:instrText>
            </w:r>
            <w:r>
              <w:rPr>
                <w:noProof/>
                <w:webHidden/>
              </w:rPr>
            </w:r>
            <w:r>
              <w:rPr>
                <w:noProof/>
                <w:webHidden/>
              </w:rPr>
              <w:fldChar w:fldCharType="separate"/>
            </w:r>
            <w:r w:rsidR="00516C20">
              <w:rPr>
                <w:noProof/>
                <w:webHidden/>
              </w:rPr>
              <w:t>10</w:t>
            </w:r>
            <w:r>
              <w:rPr>
                <w:noProof/>
                <w:webHidden/>
              </w:rPr>
              <w:fldChar w:fldCharType="end"/>
            </w:r>
          </w:hyperlink>
        </w:p>
        <w:p w:rsidR="0023062D" w:rsidRDefault="004F70C0">
          <w:pPr>
            <w:pStyle w:val="Obsah3"/>
            <w:tabs>
              <w:tab w:val="right" w:leader="dot" w:pos="9062"/>
            </w:tabs>
            <w:rPr>
              <w:rFonts w:asciiTheme="minorHAnsi" w:eastAsiaTheme="minorEastAsia" w:hAnsiTheme="minorHAnsi"/>
              <w:noProof/>
              <w:sz w:val="22"/>
              <w:lang w:eastAsia="sk-SK"/>
            </w:rPr>
          </w:pPr>
          <w:hyperlink w:anchor="_Toc112397496" w:history="1">
            <w:r w:rsidR="0023062D" w:rsidRPr="00431D6F">
              <w:rPr>
                <w:rStyle w:val="Hypertextovprepojenie"/>
                <w:noProof/>
              </w:rPr>
              <w:t>Zadávatelia sociálnych služieb</w:t>
            </w:r>
            <w:r w:rsidR="0023062D">
              <w:rPr>
                <w:noProof/>
                <w:webHidden/>
              </w:rPr>
              <w:tab/>
            </w:r>
            <w:r>
              <w:rPr>
                <w:noProof/>
                <w:webHidden/>
              </w:rPr>
              <w:fldChar w:fldCharType="begin"/>
            </w:r>
            <w:r w:rsidR="0023062D">
              <w:rPr>
                <w:noProof/>
                <w:webHidden/>
              </w:rPr>
              <w:instrText xml:space="preserve"> PAGEREF _Toc112397496 \h </w:instrText>
            </w:r>
            <w:r>
              <w:rPr>
                <w:noProof/>
                <w:webHidden/>
              </w:rPr>
            </w:r>
            <w:r>
              <w:rPr>
                <w:noProof/>
                <w:webHidden/>
              </w:rPr>
              <w:fldChar w:fldCharType="separate"/>
            </w:r>
            <w:r w:rsidR="00516C20">
              <w:rPr>
                <w:noProof/>
                <w:webHidden/>
              </w:rPr>
              <w:t>11</w:t>
            </w:r>
            <w:r>
              <w:rPr>
                <w:noProof/>
                <w:webHidden/>
              </w:rPr>
              <w:fldChar w:fldCharType="end"/>
            </w:r>
          </w:hyperlink>
        </w:p>
        <w:p w:rsidR="0023062D" w:rsidRDefault="004F70C0">
          <w:pPr>
            <w:pStyle w:val="Obsah3"/>
            <w:tabs>
              <w:tab w:val="right" w:leader="dot" w:pos="9062"/>
            </w:tabs>
            <w:rPr>
              <w:rFonts w:asciiTheme="minorHAnsi" w:eastAsiaTheme="minorEastAsia" w:hAnsiTheme="minorHAnsi"/>
              <w:noProof/>
              <w:sz w:val="22"/>
              <w:lang w:eastAsia="sk-SK"/>
            </w:rPr>
          </w:pPr>
          <w:hyperlink w:anchor="_Toc112397497" w:history="1">
            <w:r w:rsidR="0023062D" w:rsidRPr="00431D6F">
              <w:rPr>
                <w:rStyle w:val="Hypertextovprepojenie"/>
                <w:noProof/>
              </w:rPr>
              <w:t>Poskytovatelia sociálnych služieb</w:t>
            </w:r>
            <w:r w:rsidR="0023062D">
              <w:rPr>
                <w:noProof/>
                <w:webHidden/>
              </w:rPr>
              <w:tab/>
            </w:r>
            <w:r>
              <w:rPr>
                <w:noProof/>
                <w:webHidden/>
              </w:rPr>
              <w:fldChar w:fldCharType="begin"/>
            </w:r>
            <w:r w:rsidR="0023062D">
              <w:rPr>
                <w:noProof/>
                <w:webHidden/>
              </w:rPr>
              <w:instrText xml:space="preserve"> PAGEREF _Toc112397497 \h </w:instrText>
            </w:r>
            <w:r>
              <w:rPr>
                <w:noProof/>
                <w:webHidden/>
              </w:rPr>
            </w:r>
            <w:r>
              <w:rPr>
                <w:noProof/>
                <w:webHidden/>
              </w:rPr>
              <w:fldChar w:fldCharType="separate"/>
            </w:r>
            <w:r w:rsidR="00516C20">
              <w:rPr>
                <w:noProof/>
                <w:webHidden/>
              </w:rPr>
              <w:t>11</w:t>
            </w:r>
            <w:r>
              <w:rPr>
                <w:noProof/>
                <w:webHidden/>
              </w:rPr>
              <w:fldChar w:fldCharType="end"/>
            </w:r>
          </w:hyperlink>
        </w:p>
        <w:p w:rsidR="0023062D" w:rsidRDefault="004F70C0">
          <w:pPr>
            <w:pStyle w:val="Obsah3"/>
            <w:tabs>
              <w:tab w:val="right" w:leader="dot" w:pos="9062"/>
            </w:tabs>
            <w:rPr>
              <w:rFonts w:asciiTheme="minorHAnsi" w:eastAsiaTheme="minorEastAsia" w:hAnsiTheme="minorHAnsi"/>
              <w:noProof/>
              <w:sz w:val="22"/>
              <w:lang w:eastAsia="sk-SK"/>
            </w:rPr>
          </w:pPr>
          <w:hyperlink w:anchor="_Toc112397498" w:history="1">
            <w:r w:rsidR="0023062D" w:rsidRPr="00431D6F">
              <w:rPr>
                <w:rStyle w:val="Hypertextovprepojenie"/>
                <w:noProof/>
              </w:rPr>
              <w:t>Užívatelia sociálnych služieb</w:t>
            </w:r>
            <w:r w:rsidR="0023062D">
              <w:rPr>
                <w:noProof/>
                <w:webHidden/>
              </w:rPr>
              <w:tab/>
            </w:r>
            <w:r>
              <w:rPr>
                <w:noProof/>
                <w:webHidden/>
              </w:rPr>
              <w:fldChar w:fldCharType="begin"/>
            </w:r>
            <w:r w:rsidR="0023062D">
              <w:rPr>
                <w:noProof/>
                <w:webHidden/>
              </w:rPr>
              <w:instrText xml:space="preserve"> PAGEREF _Toc112397498 \h </w:instrText>
            </w:r>
            <w:r>
              <w:rPr>
                <w:noProof/>
                <w:webHidden/>
              </w:rPr>
            </w:r>
            <w:r>
              <w:rPr>
                <w:noProof/>
                <w:webHidden/>
              </w:rPr>
              <w:fldChar w:fldCharType="separate"/>
            </w:r>
            <w:r w:rsidR="00516C20">
              <w:rPr>
                <w:noProof/>
                <w:webHidden/>
              </w:rPr>
              <w:t>12</w:t>
            </w:r>
            <w:r>
              <w:rPr>
                <w:noProof/>
                <w:webHidden/>
              </w:rPr>
              <w:fldChar w:fldCharType="end"/>
            </w:r>
          </w:hyperlink>
        </w:p>
        <w:p w:rsidR="0023062D" w:rsidRDefault="004F70C0">
          <w:pPr>
            <w:pStyle w:val="Obsah3"/>
            <w:tabs>
              <w:tab w:val="right" w:leader="dot" w:pos="9062"/>
            </w:tabs>
            <w:rPr>
              <w:rFonts w:asciiTheme="minorHAnsi" w:eastAsiaTheme="minorEastAsia" w:hAnsiTheme="minorHAnsi"/>
              <w:noProof/>
              <w:sz w:val="22"/>
              <w:lang w:eastAsia="sk-SK"/>
            </w:rPr>
          </w:pPr>
          <w:hyperlink w:anchor="_Toc112397499" w:history="1">
            <w:r w:rsidR="0023062D" w:rsidRPr="00431D6F">
              <w:rPr>
                <w:rStyle w:val="Hypertextovprepojenie"/>
                <w:noProof/>
              </w:rPr>
              <w:t>Verejnosť a ďalšie organizácie</w:t>
            </w:r>
            <w:r w:rsidR="0023062D">
              <w:rPr>
                <w:noProof/>
                <w:webHidden/>
              </w:rPr>
              <w:tab/>
            </w:r>
            <w:r>
              <w:rPr>
                <w:noProof/>
                <w:webHidden/>
              </w:rPr>
              <w:fldChar w:fldCharType="begin"/>
            </w:r>
            <w:r w:rsidR="0023062D">
              <w:rPr>
                <w:noProof/>
                <w:webHidden/>
              </w:rPr>
              <w:instrText xml:space="preserve"> PAGEREF _Toc112397499 \h </w:instrText>
            </w:r>
            <w:r>
              <w:rPr>
                <w:noProof/>
                <w:webHidden/>
              </w:rPr>
            </w:r>
            <w:r>
              <w:rPr>
                <w:noProof/>
                <w:webHidden/>
              </w:rPr>
              <w:fldChar w:fldCharType="separate"/>
            </w:r>
            <w:r w:rsidR="00516C20">
              <w:rPr>
                <w:noProof/>
                <w:webHidden/>
              </w:rPr>
              <w:t>12</w:t>
            </w:r>
            <w:r>
              <w:rPr>
                <w:noProof/>
                <w:webHidden/>
              </w:rPr>
              <w:fldChar w:fldCharType="end"/>
            </w:r>
          </w:hyperlink>
        </w:p>
        <w:p w:rsidR="0023062D" w:rsidRDefault="004F70C0" w:rsidP="002F3559">
          <w:pPr>
            <w:pStyle w:val="Obsah2"/>
            <w:rPr>
              <w:rFonts w:asciiTheme="minorHAnsi" w:eastAsiaTheme="minorEastAsia" w:hAnsiTheme="minorHAnsi"/>
              <w:noProof/>
              <w:sz w:val="22"/>
              <w:lang w:eastAsia="sk-SK"/>
            </w:rPr>
          </w:pPr>
          <w:hyperlink w:anchor="_Toc112397500" w:history="1">
            <w:r w:rsidR="0023062D" w:rsidRPr="00431D6F">
              <w:rPr>
                <w:rStyle w:val="Hypertextovprepojenie"/>
                <w:noProof/>
              </w:rPr>
              <w:t>Legislatívne normy a strategické dokumenty</w:t>
            </w:r>
            <w:r w:rsidR="0023062D">
              <w:rPr>
                <w:noProof/>
                <w:webHidden/>
              </w:rPr>
              <w:tab/>
            </w:r>
            <w:r>
              <w:rPr>
                <w:noProof/>
                <w:webHidden/>
              </w:rPr>
              <w:fldChar w:fldCharType="begin"/>
            </w:r>
            <w:r w:rsidR="0023062D">
              <w:rPr>
                <w:noProof/>
                <w:webHidden/>
              </w:rPr>
              <w:instrText xml:space="preserve"> PAGEREF _Toc112397500 \h </w:instrText>
            </w:r>
            <w:r>
              <w:rPr>
                <w:noProof/>
                <w:webHidden/>
              </w:rPr>
            </w:r>
            <w:r>
              <w:rPr>
                <w:noProof/>
                <w:webHidden/>
              </w:rPr>
              <w:fldChar w:fldCharType="separate"/>
            </w:r>
            <w:r w:rsidR="00516C20">
              <w:rPr>
                <w:noProof/>
                <w:webHidden/>
              </w:rPr>
              <w:t>13</w:t>
            </w:r>
            <w:r>
              <w:rPr>
                <w:noProof/>
                <w:webHidden/>
              </w:rPr>
              <w:fldChar w:fldCharType="end"/>
            </w:r>
          </w:hyperlink>
        </w:p>
        <w:p w:rsidR="0023062D" w:rsidRDefault="004F70C0" w:rsidP="002F3559">
          <w:pPr>
            <w:pStyle w:val="Obsah2"/>
            <w:rPr>
              <w:rFonts w:asciiTheme="minorHAnsi" w:eastAsiaTheme="minorEastAsia" w:hAnsiTheme="minorHAnsi"/>
              <w:noProof/>
              <w:sz w:val="22"/>
              <w:lang w:eastAsia="sk-SK"/>
            </w:rPr>
          </w:pPr>
          <w:hyperlink w:anchor="_Toc112397501" w:history="1">
            <w:r w:rsidR="0023062D" w:rsidRPr="00431D6F">
              <w:rPr>
                <w:rStyle w:val="Hypertextovprepojenie"/>
                <w:noProof/>
              </w:rPr>
              <w:t>Kompetencie obce v oblasti poskytovania sociálnych služieb</w:t>
            </w:r>
            <w:r w:rsidR="0023062D">
              <w:rPr>
                <w:noProof/>
                <w:webHidden/>
              </w:rPr>
              <w:tab/>
            </w:r>
            <w:r>
              <w:rPr>
                <w:noProof/>
                <w:webHidden/>
              </w:rPr>
              <w:fldChar w:fldCharType="begin"/>
            </w:r>
            <w:r w:rsidR="0023062D">
              <w:rPr>
                <w:noProof/>
                <w:webHidden/>
              </w:rPr>
              <w:instrText xml:space="preserve"> PAGEREF _Toc112397501 \h </w:instrText>
            </w:r>
            <w:r>
              <w:rPr>
                <w:noProof/>
                <w:webHidden/>
              </w:rPr>
            </w:r>
            <w:r>
              <w:rPr>
                <w:noProof/>
                <w:webHidden/>
              </w:rPr>
              <w:fldChar w:fldCharType="separate"/>
            </w:r>
            <w:r w:rsidR="00516C20">
              <w:rPr>
                <w:noProof/>
                <w:webHidden/>
              </w:rPr>
              <w:t>14</w:t>
            </w:r>
            <w:r>
              <w:rPr>
                <w:noProof/>
                <w:webHidden/>
              </w:rPr>
              <w:fldChar w:fldCharType="end"/>
            </w:r>
          </w:hyperlink>
        </w:p>
        <w:p w:rsidR="0023062D" w:rsidRDefault="004F70C0">
          <w:pPr>
            <w:pStyle w:val="Obsah1"/>
            <w:tabs>
              <w:tab w:val="right" w:leader="dot" w:pos="9062"/>
            </w:tabs>
            <w:rPr>
              <w:rFonts w:asciiTheme="minorHAnsi" w:eastAsiaTheme="minorEastAsia" w:hAnsiTheme="minorHAnsi"/>
              <w:noProof/>
              <w:sz w:val="22"/>
              <w:lang w:eastAsia="sk-SK"/>
            </w:rPr>
          </w:pPr>
          <w:hyperlink w:anchor="_Toc112397502" w:history="1">
            <w:r w:rsidR="0023062D" w:rsidRPr="00431D6F">
              <w:rPr>
                <w:rStyle w:val="Hypertextovprepojenie"/>
                <w:noProof/>
              </w:rPr>
              <w:t>Analytická časť</w:t>
            </w:r>
            <w:r w:rsidR="0023062D">
              <w:rPr>
                <w:noProof/>
                <w:webHidden/>
              </w:rPr>
              <w:tab/>
            </w:r>
            <w:r>
              <w:rPr>
                <w:noProof/>
                <w:webHidden/>
              </w:rPr>
              <w:fldChar w:fldCharType="begin"/>
            </w:r>
            <w:r w:rsidR="0023062D">
              <w:rPr>
                <w:noProof/>
                <w:webHidden/>
              </w:rPr>
              <w:instrText xml:space="preserve"> PAGEREF _Toc112397502 \h </w:instrText>
            </w:r>
            <w:r>
              <w:rPr>
                <w:noProof/>
                <w:webHidden/>
              </w:rPr>
            </w:r>
            <w:r>
              <w:rPr>
                <w:noProof/>
                <w:webHidden/>
              </w:rPr>
              <w:fldChar w:fldCharType="separate"/>
            </w:r>
            <w:r w:rsidR="00516C20">
              <w:rPr>
                <w:noProof/>
                <w:webHidden/>
              </w:rPr>
              <w:t>17</w:t>
            </w:r>
            <w:r>
              <w:rPr>
                <w:noProof/>
                <w:webHidden/>
              </w:rPr>
              <w:fldChar w:fldCharType="end"/>
            </w:r>
          </w:hyperlink>
        </w:p>
        <w:p w:rsidR="0023062D" w:rsidRDefault="004F70C0" w:rsidP="002F3559">
          <w:pPr>
            <w:pStyle w:val="Obsah2"/>
            <w:rPr>
              <w:rFonts w:asciiTheme="minorHAnsi" w:eastAsiaTheme="minorEastAsia" w:hAnsiTheme="minorHAnsi"/>
              <w:noProof/>
              <w:sz w:val="22"/>
              <w:lang w:eastAsia="sk-SK"/>
            </w:rPr>
          </w:pPr>
          <w:hyperlink w:anchor="_Toc112397503" w:history="1">
            <w:r w:rsidR="0023062D" w:rsidRPr="00431D6F">
              <w:rPr>
                <w:rStyle w:val="Hypertextovprepojenie"/>
                <w:noProof/>
              </w:rPr>
              <w:t>Analýza sociologických údajov</w:t>
            </w:r>
            <w:r w:rsidR="0023062D">
              <w:rPr>
                <w:noProof/>
                <w:webHidden/>
              </w:rPr>
              <w:tab/>
            </w:r>
            <w:r>
              <w:rPr>
                <w:noProof/>
                <w:webHidden/>
              </w:rPr>
              <w:fldChar w:fldCharType="begin"/>
            </w:r>
            <w:r w:rsidR="0023062D">
              <w:rPr>
                <w:noProof/>
                <w:webHidden/>
              </w:rPr>
              <w:instrText xml:space="preserve"> PAGEREF _Toc112397503 \h </w:instrText>
            </w:r>
            <w:r>
              <w:rPr>
                <w:noProof/>
                <w:webHidden/>
              </w:rPr>
            </w:r>
            <w:r>
              <w:rPr>
                <w:noProof/>
                <w:webHidden/>
              </w:rPr>
              <w:fldChar w:fldCharType="separate"/>
            </w:r>
            <w:r w:rsidR="00516C20">
              <w:rPr>
                <w:noProof/>
                <w:webHidden/>
              </w:rPr>
              <w:t>17</w:t>
            </w:r>
            <w:r>
              <w:rPr>
                <w:noProof/>
                <w:webHidden/>
              </w:rPr>
              <w:fldChar w:fldCharType="end"/>
            </w:r>
          </w:hyperlink>
        </w:p>
        <w:p w:rsidR="0023062D" w:rsidRDefault="004F70C0">
          <w:pPr>
            <w:pStyle w:val="Obsah3"/>
            <w:tabs>
              <w:tab w:val="right" w:leader="dot" w:pos="9062"/>
            </w:tabs>
            <w:rPr>
              <w:rFonts w:asciiTheme="minorHAnsi" w:eastAsiaTheme="minorEastAsia" w:hAnsiTheme="minorHAnsi"/>
              <w:noProof/>
              <w:sz w:val="22"/>
              <w:lang w:eastAsia="sk-SK"/>
            </w:rPr>
          </w:pPr>
          <w:hyperlink w:anchor="_Toc112397504" w:history="1">
            <w:r w:rsidR="0023062D" w:rsidRPr="00431D6F">
              <w:rPr>
                <w:rStyle w:val="Hypertextovprepojenie"/>
                <w:noProof/>
              </w:rPr>
              <w:t>Obyvatelia, rodiny, deti a mládež</w:t>
            </w:r>
            <w:r w:rsidR="0023062D">
              <w:rPr>
                <w:noProof/>
                <w:webHidden/>
              </w:rPr>
              <w:tab/>
            </w:r>
            <w:r>
              <w:rPr>
                <w:noProof/>
                <w:webHidden/>
              </w:rPr>
              <w:fldChar w:fldCharType="begin"/>
            </w:r>
            <w:r w:rsidR="0023062D">
              <w:rPr>
                <w:noProof/>
                <w:webHidden/>
              </w:rPr>
              <w:instrText xml:space="preserve"> PAGEREF _Toc112397504 \h </w:instrText>
            </w:r>
            <w:r>
              <w:rPr>
                <w:noProof/>
                <w:webHidden/>
              </w:rPr>
            </w:r>
            <w:r>
              <w:rPr>
                <w:noProof/>
                <w:webHidden/>
              </w:rPr>
              <w:fldChar w:fldCharType="separate"/>
            </w:r>
            <w:r w:rsidR="00516C20">
              <w:rPr>
                <w:noProof/>
                <w:webHidden/>
              </w:rPr>
              <w:t>17</w:t>
            </w:r>
            <w:r>
              <w:rPr>
                <w:noProof/>
                <w:webHidden/>
              </w:rPr>
              <w:fldChar w:fldCharType="end"/>
            </w:r>
          </w:hyperlink>
        </w:p>
        <w:p w:rsidR="0023062D" w:rsidRDefault="004F70C0">
          <w:pPr>
            <w:pStyle w:val="Obsah3"/>
            <w:tabs>
              <w:tab w:val="right" w:leader="dot" w:pos="9062"/>
            </w:tabs>
            <w:rPr>
              <w:rFonts w:asciiTheme="minorHAnsi" w:eastAsiaTheme="minorEastAsia" w:hAnsiTheme="minorHAnsi"/>
              <w:noProof/>
              <w:sz w:val="22"/>
              <w:lang w:eastAsia="sk-SK"/>
            </w:rPr>
          </w:pPr>
          <w:hyperlink w:anchor="_Toc112397505" w:history="1">
            <w:r w:rsidR="0023062D" w:rsidRPr="00431D6F">
              <w:rPr>
                <w:rStyle w:val="Hypertextovprepojenie"/>
                <w:noProof/>
              </w:rPr>
              <w:t>Seniori</w:t>
            </w:r>
            <w:r w:rsidR="0023062D">
              <w:rPr>
                <w:noProof/>
                <w:webHidden/>
              </w:rPr>
              <w:tab/>
            </w:r>
            <w:r>
              <w:rPr>
                <w:noProof/>
                <w:webHidden/>
              </w:rPr>
              <w:fldChar w:fldCharType="begin"/>
            </w:r>
            <w:r w:rsidR="0023062D">
              <w:rPr>
                <w:noProof/>
                <w:webHidden/>
              </w:rPr>
              <w:instrText xml:space="preserve"> PAGEREF _Toc112397505 \h </w:instrText>
            </w:r>
            <w:r>
              <w:rPr>
                <w:noProof/>
                <w:webHidden/>
              </w:rPr>
            </w:r>
            <w:r>
              <w:rPr>
                <w:noProof/>
                <w:webHidden/>
              </w:rPr>
              <w:fldChar w:fldCharType="separate"/>
            </w:r>
            <w:r w:rsidR="00516C20">
              <w:rPr>
                <w:noProof/>
                <w:webHidden/>
              </w:rPr>
              <w:t>23</w:t>
            </w:r>
            <w:r>
              <w:rPr>
                <w:noProof/>
                <w:webHidden/>
              </w:rPr>
              <w:fldChar w:fldCharType="end"/>
            </w:r>
          </w:hyperlink>
        </w:p>
        <w:p w:rsidR="0023062D" w:rsidRDefault="004F70C0">
          <w:pPr>
            <w:pStyle w:val="Obsah3"/>
            <w:tabs>
              <w:tab w:val="right" w:leader="dot" w:pos="9062"/>
            </w:tabs>
            <w:rPr>
              <w:rFonts w:asciiTheme="minorHAnsi" w:eastAsiaTheme="minorEastAsia" w:hAnsiTheme="minorHAnsi"/>
              <w:noProof/>
              <w:sz w:val="22"/>
              <w:lang w:eastAsia="sk-SK"/>
            </w:rPr>
          </w:pPr>
          <w:hyperlink w:anchor="_Toc112397506" w:history="1">
            <w:r w:rsidR="0023062D" w:rsidRPr="00431D6F">
              <w:rPr>
                <w:rStyle w:val="Hypertextovprepojenie"/>
                <w:noProof/>
              </w:rPr>
              <w:t>Ťažko zdravotne postihnuté osoby</w:t>
            </w:r>
            <w:r w:rsidR="0023062D">
              <w:rPr>
                <w:noProof/>
                <w:webHidden/>
              </w:rPr>
              <w:tab/>
            </w:r>
            <w:r>
              <w:rPr>
                <w:noProof/>
                <w:webHidden/>
              </w:rPr>
              <w:fldChar w:fldCharType="begin"/>
            </w:r>
            <w:r w:rsidR="0023062D">
              <w:rPr>
                <w:noProof/>
                <w:webHidden/>
              </w:rPr>
              <w:instrText xml:space="preserve"> PAGEREF _Toc112397506 \h </w:instrText>
            </w:r>
            <w:r>
              <w:rPr>
                <w:noProof/>
                <w:webHidden/>
              </w:rPr>
            </w:r>
            <w:r>
              <w:rPr>
                <w:noProof/>
                <w:webHidden/>
              </w:rPr>
              <w:fldChar w:fldCharType="separate"/>
            </w:r>
            <w:r w:rsidR="00516C20">
              <w:rPr>
                <w:noProof/>
                <w:webHidden/>
              </w:rPr>
              <w:t>26</w:t>
            </w:r>
            <w:r>
              <w:rPr>
                <w:noProof/>
                <w:webHidden/>
              </w:rPr>
              <w:fldChar w:fldCharType="end"/>
            </w:r>
          </w:hyperlink>
        </w:p>
        <w:p w:rsidR="0023062D" w:rsidRDefault="004F70C0">
          <w:pPr>
            <w:pStyle w:val="Obsah3"/>
            <w:tabs>
              <w:tab w:val="right" w:leader="dot" w:pos="9062"/>
            </w:tabs>
            <w:rPr>
              <w:rFonts w:asciiTheme="minorHAnsi" w:eastAsiaTheme="minorEastAsia" w:hAnsiTheme="minorHAnsi"/>
              <w:noProof/>
              <w:sz w:val="22"/>
              <w:lang w:eastAsia="sk-SK"/>
            </w:rPr>
          </w:pPr>
          <w:hyperlink w:anchor="_Toc112397507" w:history="1">
            <w:r w:rsidR="0023062D" w:rsidRPr="00431D6F">
              <w:rPr>
                <w:rStyle w:val="Hypertextovprepojenie"/>
                <w:noProof/>
              </w:rPr>
              <w:t>Osoby ohrozené sociálnym vylúčením</w:t>
            </w:r>
            <w:r w:rsidR="0023062D">
              <w:rPr>
                <w:noProof/>
                <w:webHidden/>
              </w:rPr>
              <w:tab/>
            </w:r>
            <w:r>
              <w:rPr>
                <w:noProof/>
                <w:webHidden/>
              </w:rPr>
              <w:fldChar w:fldCharType="begin"/>
            </w:r>
            <w:r w:rsidR="0023062D">
              <w:rPr>
                <w:noProof/>
                <w:webHidden/>
              </w:rPr>
              <w:instrText xml:space="preserve"> PAGEREF _Toc112397507 \h </w:instrText>
            </w:r>
            <w:r>
              <w:rPr>
                <w:noProof/>
                <w:webHidden/>
              </w:rPr>
            </w:r>
            <w:r>
              <w:rPr>
                <w:noProof/>
                <w:webHidden/>
              </w:rPr>
              <w:fldChar w:fldCharType="separate"/>
            </w:r>
            <w:r w:rsidR="00516C20">
              <w:rPr>
                <w:noProof/>
                <w:webHidden/>
              </w:rPr>
              <w:t>28</w:t>
            </w:r>
            <w:r>
              <w:rPr>
                <w:noProof/>
                <w:webHidden/>
              </w:rPr>
              <w:fldChar w:fldCharType="end"/>
            </w:r>
          </w:hyperlink>
        </w:p>
        <w:p w:rsidR="0023062D" w:rsidRDefault="004F70C0" w:rsidP="002F3559">
          <w:pPr>
            <w:pStyle w:val="Obsah2"/>
            <w:rPr>
              <w:rFonts w:asciiTheme="minorHAnsi" w:eastAsiaTheme="minorEastAsia" w:hAnsiTheme="minorHAnsi"/>
              <w:noProof/>
              <w:sz w:val="22"/>
              <w:lang w:eastAsia="sk-SK"/>
            </w:rPr>
          </w:pPr>
          <w:hyperlink w:anchor="_Toc112397508" w:history="1">
            <w:r w:rsidR="0023062D" w:rsidRPr="00431D6F">
              <w:rPr>
                <w:rStyle w:val="Hypertextovprepojenie"/>
                <w:noProof/>
              </w:rPr>
              <w:t>Analýza súčasného stavu v oblasti poskytovania sociálnych služieb</w:t>
            </w:r>
            <w:r w:rsidR="0023062D">
              <w:rPr>
                <w:noProof/>
                <w:webHidden/>
              </w:rPr>
              <w:tab/>
            </w:r>
            <w:r>
              <w:rPr>
                <w:noProof/>
                <w:webHidden/>
              </w:rPr>
              <w:fldChar w:fldCharType="begin"/>
            </w:r>
            <w:r w:rsidR="0023062D">
              <w:rPr>
                <w:noProof/>
                <w:webHidden/>
              </w:rPr>
              <w:instrText xml:space="preserve"> PAGEREF _Toc112397508 \h </w:instrText>
            </w:r>
            <w:r>
              <w:rPr>
                <w:noProof/>
                <w:webHidden/>
              </w:rPr>
            </w:r>
            <w:r>
              <w:rPr>
                <w:noProof/>
                <w:webHidden/>
              </w:rPr>
              <w:fldChar w:fldCharType="separate"/>
            </w:r>
            <w:r w:rsidR="00516C20">
              <w:rPr>
                <w:noProof/>
                <w:webHidden/>
              </w:rPr>
              <w:t>31</w:t>
            </w:r>
            <w:r>
              <w:rPr>
                <w:noProof/>
                <w:webHidden/>
              </w:rPr>
              <w:fldChar w:fldCharType="end"/>
            </w:r>
          </w:hyperlink>
        </w:p>
        <w:p w:rsidR="0023062D" w:rsidRDefault="004F70C0" w:rsidP="002F3559">
          <w:pPr>
            <w:pStyle w:val="Obsah2"/>
            <w:rPr>
              <w:rFonts w:asciiTheme="minorHAnsi" w:eastAsiaTheme="minorEastAsia" w:hAnsiTheme="minorHAnsi"/>
              <w:noProof/>
              <w:sz w:val="22"/>
              <w:lang w:eastAsia="sk-SK"/>
            </w:rPr>
          </w:pPr>
          <w:hyperlink w:anchor="_Toc112397509" w:history="1">
            <w:r w:rsidR="0023062D" w:rsidRPr="00431D6F">
              <w:rPr>
                <w:rStyle w:val="Hypertextovprepojenie"/>
                <w:noProof/>
              </w:rPr>
              <w:t>SWOT analýza</w:t>
            </w:r>
            <w:r w:rsidR="0023062D">
              <w:rPr>
                <w:noProof/>
                <w:webHidden/>
              </w:rPr>
              <w:tab/>
            </w:r>
            <w:r>
              <w:rPr>
                <w:noProof/>
                <w:webHidden/>
              </w:rPr>
              <w:fldChar w:fldCharType="begin"/>
            </w:r>
            <w:r w:rsidR="0023062D">
              <w:rPr>
                <w:noProof/>
                <w:webHidden/>
              </w:rPr>
              <w:instrText xml:space="preserve"> PAGEREF _Toc112397509 \h </w:instrText>
            </w:r>
            <w:r>
              <w:rPr>
                <w:noProof/>
                <w:webHidden/>
              </w:rPr>
            </w:r>
            <w:r>
              <w:rPr>
                <w:noProof/>
                <w:webHidden/>
              </w:rPr>
              <w:fldChar w:fldCharType="separate"/>
            </w:r>
            <w:r w:rsidR="00516C20">
              <w:rPr>
                <w:noProof/>
                <w:webHidden/>
              </w:rPr>
              <w:t>33</w:t>
            </w:r>
            <w:r>
              <w:rPr>
                <w:noProof/>
                <w:webHidden/>
              </w:rPr>
              <w:fldChar w:fldCharType="end"/>
            </w:r>
          </w:hyperlink>
        </w:p>
        <w:p w:rsidR="0023062D" w:rsidRDefault="004F70C0">
          <w:pPr>
            <w:pStyle w:val="Obsah1"/>
            <w:tabs>
              <w:tab w:val="right" w:leader="dot" w:pos="9062"/>
            </w:tabs>
            <w:rPr>
              <w:rFonts w:asciiTheme="minorHAnsi" w:eastAsiaTheme="minorEastAsia" w:hAnsiTheme="minorHAnsi"/>
              <w:noProof/>
              <w:sz w:val="22"/>
              <w:lang w:eastAsia="sk-SK"/>
            </w:rPr>
          </w:pPr>
          <w:hyperlink w:anchor="_Toc112397510" w:history="1">
            <w:r w:rsidR="0023062D" w:rsidRPr="00431D6F">
              <w:rPr>
                <w:rStyle w:val="Hypertextovprepojenie"/>
                <w:noProof/>
              </w:rPr>
              <w:t>Strategická časť</w:t>
            </w:r>
            <w:r w:rsidR="0023062D">
              <w:rPr>
                <w:noProof/>
                <w:webHidden/>
              </w:rPr>
              <w:tab/>
            </w:r>
            <w:r>
              <w:rPr>
                <w:noProof/>
                <w:webHidden/>
              </w:rPr>
              <w:fldChar w:fldCharType="begin"/>
            </w:r>
            <w:r w:rsidR="0023062D">
              <w:rPr>
                <w:noProof/>
                <w:webHidden/>
              </w:rPr>
              <w:instrText xml:space="preserve"> PAGEREF _Toc112397510 \h </w:instrText>
            </w:r>
            <w:r>
              <w:rPr>
                <w:noProof/>
                <w:webHidden/>
              </w:rPr>
            </w:r>
            <w:r>
              <w:rPr>
                <w:noProof/>
                <w:webHidden/>
              </w:rPr>
              <w:fldChar w:fldCharType="separate"/>
            </w:r>
            <w:r w:rsidR="00516C20">
              <w:rPr>
                <w:noProof/>
                <w:webHidden/>
              </w:rPr>
              <w:t>35</w:t>
            </w:r>
            <w:r>
              <w:rPr>
                <w:noProof/>
                <w:webHidden/>
              </w:rPr>
              <w:fldChar w:fldCharType="end"/>
            </w:r>
          </w:hyperlink>
        </w:p>
        <w:p w:rsidR="0023062D" w:rsidRDefault="004F70C0" w:rsidP="002F3559">
          <w:pPr>
            <w:pStyle w:val="Obsah2"/>
            <w:rPr>
              <w:rFonts w:asciiTheme="minorHAnsi" w:eastAsiaTheme="minorEastAsia" w:hAnsiTheme="minorHAnsi"/>
              <w:noProof/>
              <w:sz w:val="22"/>
              <w:lang w:eastAsia="sk-SK"/>
            </w:rPr>
          </w:pPr>
          <w:hyperlink w:anchor="_Toc112397511" w:history="1">
            <w:r w:rsidR="0023062D" w:rsidRPr="00431D6F">
              <w:rPr>
                <w:rStyle w:val="Hypertextovprepojenie"/>
                <w:noProof/>
              </w:rPr>
              <w:t>Vízia</w:t>
            </w:r>
            <w:r w:rsidR="0023062D">
              <w:rPr>
                <w:noProof/>
                <w:webHidden/>
              </w:rPr>
              <w:tab/>
            </w:r>
            <w:r>
              <w:rPr>
                <w:noProof/>
                <w:webHidden/>
              </w:rPr>
              <w:fldChar w:fldCharType="begin"/>
            </w:r>
            <w:r w:rsidR="0023062D">
              <w:rPr>
                <w:noProof/>
                <w:webHidden/>
              </w:rPr>
              <w:instrText xml:space="preserve"> PAGEREF _Toc112397511 \h </w:instrText>
            </w:r>
            <w:r>
              <w:rPr>
                <w:noProof/>
                <w:webHidden/>
              </w:rPr>
            </w:r>
            <w:r>
              <w:rPr>
                <w:noProof/>
                <w:webHidden/>
              </w:rPr>
              <w:fldChar w:fldCharType="separate"/>
            </w:r>
            <w:r w:rsidR="00516C20">
              <w:rPr>
                <w:noProof/>
                <w:webHidden/>
              </w:rPr>
              <w:t>35</w:t>
            </w:r>
            <w:r>
              <w:rPr>
                <w:noProof/>
                <w:webHidden/>
              </w:rPr>
              <w:fldChar w:fldCharType="end"/>
            </w:r>
          </w:hyperlink>
        </w:p>
        <w:p w:rsidR="0023062D" w:rsidRDefault="004F70C0" w:rsidP="002F3559">
          <w:pPr>
            <w:pStyle w:val="Obsah2"/>
            <w:rPr>
              <w:rFonts w:asciiTheme="minorHAnsi" w:eastAsiaTheme="minorEastAsia" w:hAnsiTheme="minorHAnsi"/>
              <w:noProof/>
              <w:sz w:val="22"/>
              <w:lang w:eastAsia="sk-SK"/>
            </w:rPr>
          </w:pPr>
          <w:hyperlink w:anchor="_Toc112397512" w:history="1">
            <w:r w:rsidR="0023062D" w:rsidRPr="00431D6F">
              <w:rPr>
                <w:rStyle w:val="Hypertextovprepojenie"/>
                <w:noProof/>
              </w:rPr>
              <w:t>Návrh stratégie rozvoja</w:t>
            </w:r>
            <w:r w:rsidR="0023062D">
              <w:rPr>
                <w:noProof/>
                <w:webHidden/>
              </w:rPr>
              <w:tab/>
            </w:r>
            <w:r>
              <w:rPr>
                <w:noProof/>
                <w:webHidden/>
              </w:rPr>
              <w:fldChar w:fldCharType="begin"/>
            </w:r>
            <w:r w:rsidR="0023062D">
              <w:rPr>
                <w:noProof/>
                <w:webHidden/>
              </w:rPr>
              <w:instrText xml:space="preserve"> PAGEREF _Toc112397512 \h </w:instrText>
            </w:r>
            <w:r>
              <w:rPr>
                <w:noProof/>
                <w:webHidden/>
              </w:rPr>
            </w:r>
            <w:r>
              <w:rPr>
                <w:noProof/>
                <w:webHidden/>
              </w:rPr>
              <w:fldChar w:fldCharType="separate"/>
            </w:r>
            <w:r w:rsidR="00516C20">
              <w:rPr>
                <w:noProof/>
                <w:webHidden/>
              </w:rPr>
              <w:t>36</w:t>
            </w:r>
            <w:r>
              <w:rPr>
                <w:noProof/>
                <w:webHidden/>
              </w:rPr>
              <w:fldChar w:fldCharType="end"/>
            </w:r>
          </w:hyperlink>
        </w:p>
        <w:p w:rsidR="0023062D" w:rsidRDefault="004F70C0" w:rsidP="002F3559">
          <w:pPr>
            <w:pStyle w:val="Obsah2"/>
            <w:rPr>
              <w:rFonts w:asciiTheme="minorHAnsi" w:eastAsiaTheme="minorEastAsia" w:hAnsiTheme="minorHAnsi"/>
              <w:noProof/>
              <w:sz w:val="22"/>
              <w:lang w:eastAsia="sk-SK"/>
            </w:rPr>
          </w:pPr>
          <w:hyperlink w:anchor="_Toc112397513" w:history="1">
            <w:r w:rsidR="0023062D" w:rsidRPr="00431D6F">
              <w:rPr>
                <w:rStyle w:val="Hypertextovprepojenie"/>
                <w:noProof/>
              </w:rPr>
              <w:t>Plán financovania</w:t>
            </w:r>
            <w:r w:rsidR="0023062D">
              <w:rPr>
                <w:noProof/>
                <w:webHidden/>
              </w:rPr>
              <w:tab/>
            </w:r>
            <w:r>
              <w:rPr>
                <w:noProof/>
                <w:webHidden/>
              </w:rPr>
              <w:fldChar w:fldCharType="begin"/>
            </w:r>
            <w:r w:rsidR="0023062D">
              <w:rPr>
                <w:noProof/>
                <w:webHidden/>
              </w:rPr>
              <w:instrText xml:space="preserve"> PAGEREF _Toc112397513 \h </w:instrText>
            </w:r>
            <w:r>
              <w:rPr>
                <w:noProof/>
                <w:webHidden/>
              </w:rPr>
            </w:r>
            <w:r>
              <w:rPr>
                <w:noProof/>
                <w:webHidden/>
              </w:rPr>
              <w:fldChar w:fldCharType="separate"/>
            </w:r>
            <w:r w:rsidR="00516C20">
              <w:rPr>
                <w:noProof/>
                <w:webHidden/>
              </w:rPr>
              <w:t>38</w:t>
            </w:r>
            <w:r>
              <w:rPr>
                <w:noProof/>
                <w:webHidden/>
              </w:rPr>
              <w:fldChar w:fldCharType="end"/>
            </w:r>
          </w:hyperlink>
        </w:p>
        <w:p w:rsidR="0023062D" w:rsidRDefault="004F70C0">
          <w:pPr>
            <w:pStyle w:val="Obsah1"/>
            <w:tabs>
              <w:tab w:val="right" w:leader="dot" w:pos="9062"/>
            </w:tabs>
            <w:rPr>
              <w:rFonts w:asciiTheme="minorHAnsi" w:eastAsiaTheme="minorEastAsia" w:hAnsiTheme="minorHAnsi"/>
              <w:noProof/>
              <w:sz w:val="22"/>
              <w:lang w:eastAsia="sk-SK"/>
            </w:rPr>
          </w:pPr>
          <w:hyperlink w:anchor="_Toc112397514" w:history="1">
            <w:r w:rsidR="0023062D" w:rsidRPr="00431D6F">
              <w:rPr>
                <w:rStyle w:val="Hypertextovprepojenie"/>
                <w:rFonts w:eastAsia="MS Mincho"/>
                <w:noProof/>
                <w:lang w:eastAsia="sk-SK"/>
              </w:rPr>
              <w:t>Realizačná časť</w:t>
            </w:r>
            <w:r w:rsidR="0023062D">
              <w:rPr>
                <w:noProof/>
                <w:webHidden/>
              </w:rPr>
              <w:tab/>
            </w:r>
            <w:r>
              <w:rPr>
                <w:noProof/>
                <w:webHidden/>
              </w:rPr>
              <w:fldChar w:fldCharType="begin"/>
            </w:r>
            <w:r w:rsidR="0023062D">
              <w:rPr>
                <w:noProof/>
                <w:webHidden/>
              </w:rPr>
              <w:instrText xml:space="preserve"> PAGEREF _Toc112397514 \h </w:instrText>
            </w:r>
            <w:r>
              <w:rPr>
                <w:noProof/>
                <w:webHidden/>
              </w:rPr>
            </w:r>
            <w:r>
              <w:rPr>
                <w:noProof/>
                <w:webHidden/>
              </w:rPr>
              <w:fldChar w:fldCharType="separate"/>
            </w:r>
            <w:r w:rsidR="00516C20">
              <w:rPr>
                <w:noProof/>
                <w:webHidden/>
              </w:rPr>
              <w:t>53</w:t>
            </w:r>
            <w:r>
              <w:rPr>
                <w:noProof/>
                <w:webHidden/>
              </w:rPr>
              <w:fldChar w:fldCharType="end"/>
            </w:r>
          </w:hyperlink>
        </w:p>
        <w:p w:rsidR="0023062D" w:rsidRDefault="004F70C0" w:rsidP="002F3559">
          <w:pPr>
            <w:pStyle w:val="Obsah2"/>
            <w:rPr>
              <w:rFonts w:asciiTheme="minorHAnsi" w:eastAsiaTheme="minorEastAsia" w:hAnsiTheme="minorHAnsi"/>
              <w:noProof/>
              <w:sz w:val="22"/>
              <w:lang w:eastAsia="sk-SK"/>
            </w:rPr>
          </w:pPr>
          <w:hyperlink w:anchor="_Toc112397515" w:history="1">
            <w:r w:rsidR="0023062D" w:rsidRPr="00431D6F">
              <w:rPr>
                <w:rStyle w:val="Hypertextovprepojenie"/>
                <w:noProof/>
                <w:lang w:eastAsia="sk-SK"/>
              </w:rPr>
              <w:t>Vyhodnocovanie a plnenie KPSS</w:t>
            </w:r>
            <w:r w:rsidR="0023062D">
              <w:rPr>
                <w:noProof/>
                <w:webHidden/>
              </w:rPr>
              <w:tab/>
            </w:r>
            <w:r>
              <w:rPr>
                <w:noProof/>
                <w:webHidden/>
              </w:rPr>
              <w:fldChar w:fldCharType="begin"/>
            </w:r>
            <w:r w:rsidR="0023062D">
              <w:rPr>
                <w:noProof/>
                <w:webHidden/>
              </w:rPr>
              <w:instrText xml:space="preserve"> PAGEREF _Toc112397515 \h </w:instrText>
            </w:r>
            <w:r>
              <w:rPr>
                <w:noProof/>
                <w:webHidden/>
              </w:rPr>
            </w:r>
            <w:r>
              <w:rPr>
                <w:noProof/>
                <w:webHidden/>
              </w:rPr>
              <w:fldChar w:fldCharType="separate"/>
            </w:r>
            <w:r w:rsidR="00516C20">
              <w:rPr>
                <w:noProof/>
                <w:webHidden/>
              </w:rPr>
              <w:t>54</w:t>
            </w:r>
            <w:r>
              <w:rPr>
                <w:noProof/>
                <w:webHidden/>
              </w:rPr>
              <w:fldChar w:fldCharType="end"/>
            </w:r>
          </w:hyperlink>
        </w:p>
        <w:p w:rsidR="0023062D" w:rsidRDefault="004F70C0">
          <w:pPr>
            <w:pStyle w:val="Obsah3"/>
            <w:tabs>
              <w:tab w:val="right" w:leader="dot" w:pos="9062"/>
            </w:tabs>
            <w:rPr>
              <w:rFonts w:asciiTheme="minorHAnsi" w:eastAsiaTheme="minorEastAsia" w:hAnsiTheme="minorHAnsi"/>
              <w:noProof/>
              <w:sz w:val="22"/>
              <w:lang w:eastAsia="sk-SK"/>
            </w:rPr>
          </w:pPr>
          <w:hyperlink w:anchor="_Toc112397516" w:history="1">
            <w:r w:rsidR="0023062D" w:rsidRPr="00431D6F">
              <w:rPr>
                <w:rStyle w:val="Hypertextovprepojenie"/>
                <w:noProof/>
              </w:rPr>
              <w:t>Zásady uplatňovania komunitného plánu sociálnych služieb</w:t>
            </w:r>
            <w:r w:rsidR="0023062D">
              <w:rPr>
                <w:noProof/>
                <w:webHidden/>
              </w:rPr>
              <w:tab/>
            </w:r>
            <w:r>
              <w:rPr>
                <w:noProof/>
                <w:webHidden/>
              </w:rPr>
              <w:fldChar w:fldCharType="begin"/>
            </w:r>
            <w:r w:rsidR="0023062D">
              <w:rPr>
                <w:noProof/>
                <w:webHidden/>
              </w:rPr>
              <w:instrText xml:space="preserve"> PAGEREF _Toc112397516 \h </w:instrText>
            </w:r>
            <w:r>
              <w:rPr>
                <w:noProof/>
                <w:webHidden/>
              </w:rPr>
            </w:r>
            <w:r>
              <w:rPr>
                <w:noProof/>
                <w:webHidden/>
              </w:rPr>
              <w:fldChar w:fldCharType="separate"/>
            </w:r>
            <w:r w:rsidR="00516C20">
              <w:rPr>
                <w:noProof/>
                <w:webHidden/>
              </w:rPr>
              <w:t>54</w:t>
            </w:r>
            <w:r>
              <w:rPr>
                <w:noProof/>
                <w:webHidden/>
              </w:rPr>
              <w:fldChar w:fldCharType="end"/>
            </w:r>
          </w:hyperlink>
        </w:p>
        <w:p w:rsidR="0023062D" w:rsidRDefault="004F70C0" w:rsidP="002F3559">
          <w:pPr>
            <w:pStyle w:val="Obsah2"/>
            <w:rPr>
              <w:rFonts w:asciiTheme="minorHAnsi" w:eastAsiaTheme="minorEastAsia" w:hAnsiTheme="minorHAnsi"/>
              <w:noProof/>
              <w:sz w:val="22"/>
              <w:lang w:eastAsia="sk-SK"/>
            </w:rPr>
          </w:pPr>
          <w:hyperlink w:anchor="_Toc112397517" w:history="1">
            <w:r w:rsidR="0023062D" w:rsidRPr="00431D6F">
              <w:rPr>
                <w:rStyle w:val="Hypertextovprepojenie"/>
                <w:noProof/>
              </w:rPr>
              <w:t>Záver</w:t>
            </w:r>
            <w:r w:rsidR="0023062D">
              <w:rPr>
                <w:noProof/>
                <w:webHidden/>
              </w:rPr>
              <w:tab/>
            </w:r>
            <w:r>
              <w:rPr>
                <w:noProof/>
                <w:webHidden/>
              </w:rPr>
              <w:fldChar w:fldCharType="begin"/>
            </w:r>
            <w:r w:rsidR="0023062D">
              <w:rPr>
                <w:noProof/>
                <w:webHidden/>
              </w:rPr>
              <w:instrText xml:space="preserve"> PAGEREF _Toc112397517 \h </w:instrText>
            </w:r>
            <w:r>
              <w:rPr>
                <w:noProof/>
                <w:webHidden/>
              </w:rPr>
            </w:r>
            <w:r>
              <w:rPr>
                <w:noProof/>
                <w:webHidden/>
              </w:rPr>
              <w:fldChar w:fldCharType="separate"/>
            </w:r>
            <w:r w:rsidR="00516C20">
              <w:rPr>
                <w:noProof/>
                <w:webHidden/>
              </w:rPr>
              <w:t>56</w:t>
            </w:r>
            <w:r>
              <w:rPr>
                <w:noProof/>
                <w:webHidden/>
              </w:rPr>
              <w:fldChar w:fldCharType="end"/>
            </w:r>
          </w:hyperlink>
        </w:p>
        <w:p w:rsidR="0023062D" w:rsidRDefault="004F70C0" w:rsidP="002F3559">
          <w:pPr>
            <w:pStyle w:val="Obsah2"/>
            <w:rPr>
              <w:rFonts w:asciiTheme="minorHAnsi" w:eastAsiaTheme="minorEastAsia" w:hAnsiTheme="minorHAnsi"/>
              <w:noProof/>
              <w:sz w:val="22"/>
              <w:lang w:eastAsia="sk-SK"/>
            </w:rPr>
          </w:pPr>
          <w:hyperlink w:anchor="_Toc112397518" w:history="1">
            <w:r w:rsidR="0023062D" w:rsidRPr="00431D6F">
              <w:rPr>
                <w:rStyle w:val="Hypertextovprepojenie"/>
                <w:noProof/>
              </w:rPr>
              <w:t>Zdroje</w:t>
            </w:r>
            <w:r w:rsidR="0023062D">
              <w:rPr>
                <w:noProof/>
                <w:webHidden/>
              </w:rPr>
              <w:tab/>
            </w:r>
            <w:r>
              <w:rPr>
                <w:noProof/>
                <w:webHidden/>
              </w:rPr>
              <w:fldChar w:fldCharType="begin"/>
            </w:r>
            <w:r w:rsidR="0023062D">
              <w:rPr>
                <w:noProof/>
                <w:webHidden/>
              </w:rPr>
              <w:instrText xml:space="preserve"> PAGEREF _Toc112397518 \h </w:instrText>
            </w:r>
            <w:r>
              <w:rPr>
                <w:noProof/>
                <w:webHidden/>
              </w:rPr>
            </w:r>
            <w:r>
              <w:rPr>
                <w:noProof/>
                <w:webHidden/>
              </w:rPr>
              <w:fldChar w:fldCharType="separate"/>
            </w:r>
            <w:r w:rsidR="00516C20">
              <w:rPr>
                <w:noProof/>
                <w:webHidden/>
              </w:rPr>
              <w:t>57</w:t>
            </w:r>
            <w:r>
              <w:rPr>
                <w:noProof/>
                <w:webHidden/>
              </w:rPr>
              <w:fldChar w:fldCharType="end"/>
            </w:r>
          </w:hyperlink>
        </w:p>
        <w:p w:rsidR="0023062D" w:rsidRDefault="004F70C0" w:rsidP="002F3559">
          <w:pPr>
            <w:pStyle w:val="Obsah2"/>
            <w:rPr>
              <w:rFonts w:asciiTheme="minorHAnsi" w:eastAsiaTheme="minorEastAsia" w:hAnsiTheme="minorHAnsi"/>
              <w:noProof/>
              <w:sz w:val="22"/>
              <w:lang w:eastAsia="sk-SK"/>
            </w:rPr>
          </w:pPr>
          <w:hyperlink w:anchor="_Toc112397519" w:history="1">
            <w:r w:rsidR="0023062D" w:rsidRPr="00431D6F">
              <w:rPr>
                <w:rStyle w:val="Hypertextovprepojenie"/>
                <w:noProof/>
              </w:rPr>
              <w:t>Zoznam použitých skratiek</w:t>
            </w:r>
            <w:r w:rsidR="0023062D">
              <w:rPr>
                <w:noProof/>
                <w:webHidden/>
              </w:rPr>
              <w:tab/>
            </w:r>
            <w:r>
              <w:rPr>
                <w:noProof/>
                <w:webHidden/>
              </w:rPr>
              <w:fldChar w:fldCharType="begin"/>
            </w:r>
            <w:r w:rsidR="0023062D">
              <w:rPr>
                <w:noProof/>
                <w:webHidden/>
              </w:rPr>
              <w:instrText xml:space="preserve"> PAGEREF _Toc112397519 \h </w:instrText>
            </w:r>
            <w:r>
              <w:rPr>
                <w:noProof/>
                <w:webHidden/>
              </w:rPr>
            </w:r>
            <w:r>
              <w:rPr>
                <w:noProof/>
                <w:webHidden/>
              </w:rPr>
              <w:fldChar w:fldCharType="separate"/>
            </w:r>
            <w:r w:rsidR="00516C20">
              <w:rPr>
                <w:noProof/>
                <w:webHidden/>
              </w:rPr>
              <w:t>58</w:t>
            </w:r>
            <w:r>
              <w:rPr>
                <w:noProof/>
                <w:webHidden/>
              </w:rPr>
              <w:fldChar w:fldCharType="end"/>
            </w:r>
          </w:hyperlink>
        </w:p>
        <w:p w:rsidR="00906D45" w:rsidRDefault="004F70C0">
          <w:r>
            <w:rPr>
              <w:b/>
              <w:bCs/>
            </w:rPr>
            <w:fldChar w:fldCharType="end"/>
          </w:r>
          <w:r w:rsidR="00906D45">
            <w:t>Prílohy..........................................................................................................................................59</w:t>
          </w:r>
        </w:p>
        <w:p w:rsidR="0023062D" w:rsidRDefault="00906D45" w:rsidP="00906D45">
          <w:pPr>
            <w:ind w:firstLine="709"/>
          </w:pPr>
          <w:r>
            <w:t>Hodnotenie výsledkov dotazníkového prieskumu názorov obyvateľov...........................59</w:t>
          </w:r>
        </w:p>
      </w:sdtContent>
    </w:sdt>
    <w:p w:rsidR="00BF1860" w:rsidRDefault="00BF1860">
      <w:pPr>
        <w:rPr>
          <w:b/>
        </w:rPr>
      </w:pPr>
      <w:r>
        <w:rPr>
          <w:b/>
        </w:rPr>
        <w:br w:type="page"/>
      </w:r>
    </w:p>
    <w:p w:rsidR="00BF1860" w:rsidRDefault="00BF1860" w:rsidP="002F3559">
      <w:pPr>
        <w:pStyle w:val="Nadpis2"/>
        <w:pBdr>
          <w:top w:val="single" w:sz="8" w:space="1" w:color="70AD47" w:themeColor="accent6"/>
          <w:left w:val="single" w:sz="8" w:space="4" w:color="70AD47" w:themeColor="accent6"/>
          <w:bottom w:val="single" w:sz="8" w:space="1" w:color="70AD47" w:themeColor="accent6"/>
          <w:right w:val="single" w:sz="8" w:space="4" w:color="70AD47" w:themeColor="accent6"/>
        </w:pBdr>
      </w:pPr>
      <w:bookmarkStart w:id="0" w:name="_Toc112397490"/>
      <w:r>
        <w:lastRenderedPageBreak/>
        <w:t>Príhovor starost</w:t>
      </w:r>
      <w:r w:rsidR="002F3559">
        <w:t>ky</w:t>
      </w:r>
      <w:r>
        <w:t xml:space="preserve"> obce</w:t>
      </w:r>
      <w:bookmarkEnd w:id="0"/>
    </w:p>
    <w:p w:rsidR="002843CB" w:rsidRDefault="002843CB" w:rsidP="0014538F">
      <w:pPr>
        <w:rPr>
          <w:b/>
          <w:bCs/>
        </w:rPr>
      </w:pPr>
    </w:p>
    <w:p w:rsidR="00FE05C4" w:rsidRDefault="00FE05C4" w:rsidP="0014538F">
      <w:pPr>
        <w:rPr>
          <w:b/>
          <w:bCs/>
        </w:rPr>
      </w:pPr>
    </w:p>
    <w:p w:rsidR="0014538F" w:rsidRPr="002F3559" w:rsidRDefault="0014538F" w:rsidP="0014538F">
      <w:pPr>
        <w:rPr>
          <w:b/>
          <w:bCs/>
          <w:sz w:val="21"/>
          <w:szCs w:val="24"/>
        </w:rPr>
      </w:pPr>
      <w:r w:rsidRPr="002F3559">
        <w:rPr>
          <w:b/>
          <w:bCs/>
          <w:sz w:val="21"/>
          <w:szCs w:val="24"/>
        </w:rPr>
        <w:t>Vážení občania,</w:t>
      </w:r>
    </w:p>
    <w:p w:rsidR="0014538F" w:rsidRPr="002F3559" w:rsidRDefault="0014538F" w:rsidP="0014538F">
      <w:pPr>
        <w:rPr>
          <w:rFonts w:cs="Times New Roman"/>
          <w:sz w:val="21"/>
          <w:szCs w:val="24"/>
        </w:rPr>
      </w:pPr>
      <w:r w:rsidRPr="002F3559">
        <w:rPr>
          <w:sz w:val="21"/>
          <w:szCs w:val="24"/>
        </w:rPr>
        <w:t xml:space="preserve">prinášame Vám Komunitný plán sociálnych služieb obce </w:t>
      </w:r>
      <w:r w:rsidR="002F3559" w:rsidRPr="002F3559">
        <w:rPr>
          <w:sz w:val="21"/>
          <w:szCs w:val="24"/>
        </w:rPr>
        <w:t>Šalov</w:t>
      </w:r>
      <w:r w:rsidRPr="002F3559">
        <w:rPr>
          <w:sz w:val="21"/>
          <w:szCs w:val="24"/>
        </w:rPr>
        <w:t xml:space="preserve"> na roky 202</w:t>
      </w:r>
      <w:r w:rsidR="00B11344" w:rsidRPr="002F3559">
        <w:rPr>
          <w:sz w:val="21"/>
          <w:szCs w:val="24"/>
        </w:rPr>
        <w:t>3</w:t>
      </w:r>
      <w:r w:rsidRPr="002F3559">
        <w:rPr>
          <w:sz w:val="21"/>
          <w:szCs w:val="24"/>
        </w:rPr>
        <w:t xml:space="preserve"> – 20</w:t>
      </w:r>
      <w:r w:rsidR="002F3559" w:rsidRPr="002F3559">
        <w:rPr>
          <w:sz w:val="21"/>
          <w:szCs w:val="24"/>
        </w:rPr>
        <w:t>30</w:t>
      </w:r>
      <w:r w:rsidRPr="002F3559">
        <w:rPr>
          <w:sz w:val="21"/>
          <w:szCs w:val="24"/>
        </w:rPr>
        <w:t>, ktorý bol spracovaný v súlade so zákonom č. 448/2008 Z. z. o sociálnych službách a o zmene a doplnení zákona č. 455/1991 Zb. o živnostenskom podnikaní (živnostenský zákon) v znení neskorších predpisov. Tento dokument slúži ako základný nástroj strategického plánovania sociálnych služieb pre obec, ale má tiež informatívnu funkciu pre obyvateľov, poskytovateľov sociálnych služieb a potenciálnych investorov.</w:t>
      </w:r>
    </w:p>
    <w:p w:rsidR="0014538F" w:rsidRPr="002F3559" w:rsidRDefault="0014538F" w:rsidP="0014538F">
      <w:pPr>
        <w:rPr>
          <w:sz w:val="21"/>
          <w:szCs w:val="24"/>
        </w:rPr>
      </w:pPr>
      <w:r w:rsidRPr="002F3559">
        <w:rPr>
          <w:sz w:val="21"/>
          <w:szCs w:val="24"/>
        </w:rPr>
        <w:t xml:space="preserve">Našou snahou je zabezpečiť na území obce </w:t>
      </w:r>
      <w:r w:rsidR="003A3638">
        <w:rPr>
          <w:sz w:val="21"/>
          <w:szCs w:val="24"/>
        </w:rPr>
        <w:t>Šalov</w:t>
      </w:r>
      <w:r w:rsidRPr="002F3559">
        <w:rPr>
          <w:sz w:val="21"/>
          <w:szCs w:val="24"/>
        </w:rPr>
        <w:t xml:space="preserve"> </w:t>
      </w:r>
      <w:r w:rsidRPr="002F3559">
        <w:rPr>
          <w:b/>
          <w:bCs/>
          <w:sz w:val="21"/>
          <w:szCs w:val="24"/>
        </w:rPr>
        <w:t>širšiu škálu kvalitnejších, dostupnejších a adresnejších sociálnych služieb</w:t>
      </w:r>
      <w:r w:rsidRPr="002F3559">
        <w:rPr>
          <w:sz w:val="21"/>
          <w:szCs w:val="24"/>
        </w:rPr>
        <w:t xml:space="preserve">, pričom práve komunitný plán sociálnych služieb nám napomôže pri efektívnejšom napĺňaní tejto snahy. </w:t>
      </w:r>
    </w:p>
    <w:p w:rsidR="002F3559" w:rsidRPr="002F3559" w:rsidRDefault="002F3559" w:rsidP="002F3559">
      <w:pPr>
        <w:autoSpaceDE w:val="0"/>
        <w:autoSpaceDN w:val="0"/>
        <w:adjustRightInd w:val="0"/>
        <w:spacing w:line="276" w:lineRule="auto"/>
        <w:ind w:firstLine="708"/>
        <w:rPr>
          <w:rFonts w:cs="ArialNarrow"/>
          <w:sz w:val="21"/>
        </w:rPr>
      </w:pPr>
      <w:r w:rsidRPr="002F3559">
        <w:rPr>
          <w:rFonts w:cs="ArialNarrow"/>
          <w:sz w:val="21"/>
        </w:rPr>
        <w:t xml:space="preserve">Ďakujem všetkým, ktorí sa na vytvorení tohto plánu podieľali. Poďakovanie patrí aj obyvateľom obce, ktorí tento dokument svojimi pripomienkami a podnetmi pomáhali vytvárať. </w:t>
      </w:r>
    </w:p>
    <w:p w:rsidR="002F3559" w:rsidRPr="002F3559" w:rsidRDefault="002F3559" w:rsidP="002F3559">
      <w:pPr>
        <w:autoSpaceDE w:val="0"/>
        <w:autoSpaceDN w:val="0"/>
        <w:adjustRightInd w:val="0"/>
        <w:spacing w:line="276" w:lineRule="auto"/>
        <w:ind w:firstLine="708"/>
        <w:rPr>
          <w:rFonts w:cs="ArialNarrow"/>
          <w:sz w:val="21"/>
        </w:rPr>
      </w:pPr>
      <w:r w:rsidRPr="002F3559">
        <w:rPr>
          <w:rFonts w:cs="ArialNarrow"/>
          <w:sz w:val="21"/>
        </w:rPr>
        <w:t>Výstupom spoločnej práce a spoločného úsilia je nový Komunitný plán sociálnych služieb našej obce, ktorý nám bude slúžiť ako významný strategický nástroj na riešenie problematiky sociálnych služieb v nasledujúcich rokoch.</w:t>
      </w:r>
    </w:p>
    <w:p w:rsidR="002843CB" w:rsidRPr="002F3559" w:rsidRDefault="002843CB" w:rsidP="002F3559">
      <w:pPr>
        <w:ind w:firstLine="0"/>
        <w:rPr>
          <w:rFonts w:cs="ArialNarrow"/>
          <w:sz w:val="21"/>
          <w:szCs w:val="24"/>
        </w:rPr>
      </w:pPr>
    </w:p>
    <w:p w:rsidR="00B11344" w:rsidRPr="002F3559" w:rsidRDefault="00B11344" w:rsidP="0014538F">
      <w:pPr>
        <w:rPr>
          <w:rFonts w:cs="ArialNarrow"/>
          <w:sz w:val="21"/>
          <w:szCs w:val="24"/>
        </w:rPr>
      </w:pPr>
    </w:p>
    <w:p w:rsidR="0014538F" w:rsidRPr="002F3559" w:rsidRDefault="0014538F" w:rsidP="0014538F">
      <w:pPr>
        <w:ind w:firstLine="0"/>
        <w:rPr>
          <w:sz w:val="21"/>
          <w:szCs w:val="24"/>
        </w:rPr>
      </w:pPr>
    </w:p>
    <w:p w:rsidR="002F3559" w:rsidRPr="002F3559" w:rsidRDefault="002F3559" w:rsidP="002F3559">
      <w:pPr>
        <w:tabs>
          <w:tab w:val="center" w:pos="7513"/>
        </w:tabs>
        <w:spacing w:after="0"/>
        <w:jc w:val="right"/>
        <w:rPr>
          <w:rFonts w:cs="Arial"/>
          <w:b/>
          <w:color w:val="000000" w:themeColor="text1"/>
          <w:sz w:val="21"/>
          <w:szCs w:val="21"/>
        </w:rPr>
      </w:pPr>
      <w:r w:rsidRPr="002F3559">
        <w:rPr>
          <w:rFonts w:cs="Arial"/>
          <w:b/>
          <w:color w:val="000000" w:themeColor="text1"/>
          <w:sz w:val="21"/>
          <w:szCs w:val="21"/>
        </w:rPr>
        <w:t xml:space="preserve">Mgr. Renáta </w:t>
      </w:r>
      <w:proofErr w:type="spellStart"/>
      <w:r w:rsidRPr="002F3559">
        <w:rPr>
          <w:rFonts w:cs="Arial"/>
          <w:b/>
          <w:color w:val="000000" w:themeColor="text1"/>
          <w:sz w:val="21"/>
          <w:szCs w:val="21"/>
        </w:rPr>
        <w:t>Kassaiová</w:t>
      </w:r>
      <w:proofErr w:type="spellEnd"/>
    </w:p>
    <w:p w:rsidR="00BF1860" w:rsidRPr="002F3559" w:rsidRDefault="002F3559" w:rsidP="00B11344">
      <w:pPr>
        <w:ind w:left="6056" w:firstLine="708"/>
        <w:rPr>
          <w:b/>
          <w:sz w:val="21"/>
          <w:szCs w:val="24"/>
        </w:rPr>
      </w:pPr>
      <w:r>
        <w:rPr>
          <w:b/>
          <w:bCs/>
          <w:sz w:val="21"/>
          <w:szCs w:val="24"/>
        </w:rPr>
        <w:t xml:space="preserve">  </w:t>
      </w:r>
      <w:r w:rsidR="00B11344" w:rsidRPr="002F3559">
        <w:rPr>
          <w:b/>
          <w:bCs/>
          <w:sz w:val="21"/>
          <w:szCs w:val="24"/>
        </w:rPr>
        <w:t>Starost</w:t>
      </w:r>
      <w:r>
        <w:rPr>
          <w:b/>
          <w:bCs/>
          <w:sz w:val="21"/>
          <w:szCs w:val="24"/>
        </w:rPr>
        <w:t xml:space="preserve">ka </w:t>
      </w:r>
      <w:r w:rsidR="00B11344" w:rsidRPr="002F3559">
        <w:rPr>
          <w:b/>
          <w:bCs/>
          <w:sz w:val="21"/>
          <w:szCs w:val="24"/>
        </w:rPr>
        <w:t xml:space="preserve">obce </w:t>
      </w:r>
      <w:r>
        <w:rPr>
          <w:b/>
          <w:bCs/>
          <w:sz w:val="21"/>
          <w:szCs w:val="24"/>
        </w:rPr>
        <w:t>Šalov</w:t>
      </w:r>
    </w:p>
    <w:p w:rsidR="00C5011D" w:rsidRPr="002F3559" w:rsidRDefault="00C5011D">
      <w:pPr>
        <w:ind w:firstLine="0"/>
        <w:jc w:val="left"/>
        <w:rPr>
          <w:rFonts w:eastAsiaTheme="majorEastAsia" w:cstheme="majorBidi"/>
          <w:b/>
          <w:bCs/>
          <w:caps/>
          <w:color w:val="000000" w:themeColor="text1"/>
          <w:sz w:val="32"/>
          <w:szCs w:val="32"/>
        </w:rPr>
      </w:pPr>
      <w:r w:rsidRPr="002F3559">
        <w:rPr>
          <w:sz w:val="21"/>
          <w:szCs w:val="24"/>
        </w:rPr>
        <w:br w:type="page"/>
      </w:r>
    </w:p>
    <w:p w:rsidR="00BF1860" w:rsidRDefault="00BF1860" w:rsidP="002F3559">
      <w:pPr>
        <w:pStyle w:val="Nadpis2"/>
        <w:pBdr>
          <w:top w:val="single" w:sz="8" w:space="1" w:color="70AD47" w:themeColor="accent6"/>
          <w:left w:val="single" w:sz="8" w:space="4" w:color="70AD47" w:themeColor="accent6"/>
          <w:bottom w:val="single" w:sz="8" w:space="1" w:color="70AD47" w:themeColor="accent6"/>
          <w:right w:val="single" w:sz="8" w:space="4" w:color="70AD47" w:themeColor="accent6"/>
        </w:pBdr>
      </w:pPr>
      <w:bookmarkStart w:id="1" w:name="_Toc112397491"/>
      <w:r>
        <w:lastRenderedPageBreak/>
        <w:t>Úvod</w:t>
      </w:r>
      <w:bookmarkEnd w:id="1"/>
    </w:p>
    <w:p w:rsidR="002843CB" w:rsidRDefault="002843CB" w:rsidP="000C20A9">
      <w:pPr>
        <w:rPr>
          <w:b/>
          <w:bCs/>
        </w:rPr>
      </w:pPr>
    </w:p>
    <w:p w:rsidR="0052479E" w:rsidRPr="00B65AA8" w:rsidRDefault="0052479E" w:rsidP="00B65AA8">
      <w:pPr>
        <w:rPr>
          <w:sz w:val="21"/>
          <w:szCs w:val="24"/>
        </w:rPr>
      </w:pPr>
      <w:r w:rsidRPr="00B65AA8">
        <w:rPr>
          <w:b/>
          <w:bCs/>
          <w:sz w:val="21"/>
          <w:szCs w:val="24"/>
        </w:rPr>
        <w:t xml:space="preserve">Komunitný plán sociálnych služieb obce </w:t>
      </w:r>
      <w:r w:rsidR="00B65AA8" w:rsidRPr="00B65AA8">
        <w:rPr>
          <w:b/>
          <w:bCs/>
          <w:sz w:val="21"/>
          <w:szCs w:val="24"/>
        </w:rPr>
        <w:t>Šalov</w:t>
      </w:r>
      <w:r w:rsidRPr="00B65AA8">
        <w:rPr>
          <w:b/>
          <w:bCs/>
          <w:sz w:val="21"/>
          <w:szCs w:val="24"/>
        </w:rPr>
        <w:t xml:space="preserve"> na roky 202</w:t>
      </w:r>
      <w:r w:rsidR="00B11344" w:rsidRPr="00B65AA8">
        <w:rPr>
          <w:b/>
          <w:bCs/>
          <w:sz w:val="21"/>
          <w:szCs w:val="24"/>
        </w:rPr>
        <w:t>3</w:t>
      </w:r>
      <w:r w:rsidRPr="00B65AA8">
        <w:rPr>
          <w:b/>
          <w:bCs/>
          <w:sz w:val="21"/>
          <w:szCs w:val="24"/>
        </w:rPr>
        <w:t xml:space="preserve"> – 20</w:t>
      </w:r>
      <w:r w:rsidR="00B65AA8" w:rsidRPr="00B65AA8">
        <w:rPr>
          <w:b/>
          <w:bCs/>
          <w:sz w:val="21"/>
          <w:szCs w:val="24"/>
        </w:rPr>
        <w:t>30</w:t>
      </w:r>
      <w:r w:rsidRPr="00B65AA8">
        <w:rPr>
          <w:sz w:val="21"/>
          <w:szCs w:val="24"/>
        </w:rPr>
        <w:t xml:space="preserve"> (ďalej aj ako „KPSS“ alebo „komunitný plán“) je strategickým dokumentom, ktorý logicky nadväzuje na Program hospodárskeho a sociálneho rozvoja obce </w:t>
      </w:r>
      <w:r w:rsidR="00B65AA8" w:rsidRPr="00B65AA8">
        <w:rPr>
          <w:sz w:val="21"/>
          <w:szCs w:val="24"/>
        </w:rPr>
        <w:t>Šalov</w:t>
      </w:r>
      <w:r w:rsidRPr="00B65AA8">
        <w:rPr>
          <w:sz w:val="21"/>
          <w:szCs w:val="24"/>
        </w:rPr>
        <w:t xml:space="preserve"> na roky 202</w:t>
      </w:r>
      <w:r w:rsidR="00B65AA8" w:rsidRPr="00B65AA8">
        <w:rPr>
          <w:sz w:val="21"/>
          <w:szCs w:val="24"/>
        </w:rPr>
        <w:t>2</w:t>
      </w:r>
      <w:r w:rsidRPr="00B65AA8">
        <w:rPr>
          <w:sz w:val="21"/>
          <w:szCs w:val="24"/>
        </w:rPr>
        <w:t xml:space="preserve"> – 2027 (ďalej aj ako „PHSR“ alebo „program rozvoja“). </w:t>
      </w:r>
      <w:r w:rsidR="00B65AA8" w:rsidRPr="00B65AA8">
        <w:rPr>
          <w:sz w:val="21"/>
          <w:szCs w:val="24"/>
        </w:rPr>
        <w:t>Zatiaľ čo</w:t>
      </w:r>
      <w:r w:rsidRPr="00B65AA8">
        <w:rPr>
          <w:sz w:val="21"/>
          <w:szCs w:val="24"/>
        </w:rPr>
        <w:t xml:space="preserve"> PHSR sa venuje trom oblastiam – hospodárskej, sociálnej a environmentálnej, komunitný plán sociálnych služieb je orientovaný výhradne na sociálnu oblasť, predovšetkým na oblasť poskytovania sociálnych služieb, ktoré sú v kompetencii obce. Zatiaľ čo v programe rozvoja je každá z 3 oblastí špecifikovaná iba prostredníctvom základných informácií a súvislostí, komunitný plán rozpracováva podrobnejšie súčasný stav a tiež potreby týkajúce sa oblasti poskytovania sociálnych služieb. Vzhľadom na rozsah a štruktúru programu rozvoja, ktorý je definovaný metodikou, nie je možné v tomto základnom strategickom dokumente obsiahnuť celú problematiku všetkých troch vytýčených oblastí, preto je každá ďalej rozpracovávaná v ďalších, čiastkových dokumentoch. Proces tvorby komunitného plánu, ako aj jeho následné aktualizácie možno súhrnne označiť ako komunitné plánovanie. </w:t>
      </w:r>
    </w:p>
    <w:p w:rsidR="0052479E" w:rsidRPr="00B65AA8" w:rsidRDefault="0052479E" w:rsidP="00B65AA8">
      <w:pPr>
        <w:rPr>
          <w:sz w:val="21"/>
          <w:szCs w:val="24"/>
        </w:rPr>
      </w:pPr>
      <w:r w:rsidRPr="00B65AA8">
        <w:rPr>
          <w:b/>
          <w:bCs/>
          <w:sz w:val="21"/>
          <w:szCs w:val="24"/>
        </w:rPr>
        <w:t>Komunitné plánovanie</w:t>
      </w:r>
      <w:r w:rsidRPr="00B65AA8">
        <w:rPr>
          <w:sz w:val="21"/>
          <w:szCs w:val="24"/>
        </w:rPr>
        <w:t xml:space="preserve"> </w:t>
      </w:r>
      <w:r w:rsidR="00CA6AF1" w:rsidRPr="00B65AA8">
        <w:rPr>
          <w:sz w:val="21"/>
          <w:szCs w:val="24"/>
        </w:rPr>
        <w:t>predstavuje metódu</w:t>
      </w:r>
      <w:r w:rsidRPr="00B65AA8">
        <w:rPr>
          <w:sz w:val="21"/>
          <w:szCs w:val="24"/>
        </w:rPr>
        <w:t xml:space="preserve"> riadenia rozvojových procesov, vďaka ktorej je možné sociálne služby </w:t>
      </w:r>
      <w:r w:rsidR="00CA6AF1" w:rsidRPr="00B65AA8">
        <w:rPr>
          <w:sz w:val="21"/>
          <w:szCs w:val="24"/>
        </w:rPr>
        <w:t>prognózovať</w:t>
      </w:r>
      <w:r w:rsidRPr="00B65AA8">
        <w:rPr>
          <w:sz w:val="21"/>
          <w:szCs w:val="24"/>
        </w:rPr>
        <w:t xml:space="preserve"> tak, aby</w:t>
      </w:r>
      <w:r w:rsidR="00CA6AF1" w:rsidRPr="00B65AA8">
        <w:rPr>
          <w:sz w:val="21"/>
          <w:szCs w:val="24"/>
        </w:rPr>
        <w:t xml:space="preserve"> čo najviac</w:t>
      </w:r>
      <w:r w:rsidRPr="00B65AA8">
        <w:rPr>
          <w:sz w:val="21"/>
          <w:szCs w:val="24"/>
        </w:rPr>
        <w:t xml:space="preserve"> zodpovedali lokálnym špecifikám a potrebám konkrétnej skupiny občanov. </w:t>
      </w:r>
      <w:r w:rsidR="00CA6AF1" w:rsidRPr="00B65AA8">
        <w:rPr>
          <w:sz w:val="21"/>
          <w:szCs w:val="24"/>
        </w:rPr>
        <w:t xml:space="preserve">Dôležitou súčasťou komunitného plánovania je práve identifikácia potrieb, ktorá prebieha na základe dôkladnej analýzy a zisťovania. </w:t>
      </w:r>
      <w:r w:rsidRPr="00B65AA8">
        <w:rPr>
          <w:sz w:val="21"/>
          <w:szCs w:val="24"/>
        </w:rPr>
        <w:t xml:space="preserve">Výsledkom komunitného plánovania je </w:t>
      </w:r>
      <w:r w:rsidRPr="00B65AA8">
        <w:rPr>
          <w:b/>
          <w:bCs/>
          <w:sz w:val="21"/>
          <w:szCs w:val="24"/>
        </w:rPr>
        <w:t>komunitný plán</w:t>
      </w:r>
      <w:r w:rsidRPr="00B65AA8">
        <w:rPr>
          <w:sz w:val="21"/>
          <w:szCs w:val="24"/>
        </w:rPr>
        <w:t>, ktorý opisuje súčasnú situáciu v oblasti poskytovania sociálnych služieb na jednej strane a pomyselný, ideálny stav na druhej strane</w:t>
      </w:r>
      <w:r w:rsidR="00CA6AF1" w:rsidRPr="00B65AA8">
        <w:rPr>
          <w:sz w:val="21"/>
          <w:szCs w:val="24"/>
        </w:rPr>
        <w:t>. Ideálny stav odráža stav, pri ktorom by bolo možné uspokojiť sociálne potreby občanov zo všetkých cieľových skupín.</w:t>
      </w:r>
    </w:p>
    <w:p w:rsidR="0052479E" w:rsidRPr="00B65AA8" w:rsidRDefault="0052479E" w:rsidP="00B65AA8">
      <w:pPr>
        <w:rPr>
          <w:sz w:val="21"/>
          <w:szCs w:val="24"/>
        </w:rPr>
      </w:pPr>
      <w:r w:rsidRPr="00B65AA8">
        <w:rPr>
          <w:sz w:val="21"/>
          <w:szCs w:val="24"/>
        </w:rPr>
        <w:t xml:space="preserve">Povinnosť obce mať vypracovaný komunitný plán vychádza zo </w:t>
      </w:r>
      <w:r w:rsidRPr="00B65AA8">
        <w:rPr>
          <w:b/>
          <w:bCs/>
          <w:sz w:val="21"/>
          <w:szCs w:val="24"/>
        </w:rPr>
        <w:t>Zákona č. 448/2008 Z. z. o sociálnych službách a o zmene a doplnení zákona č. 455/1991 Zb. o živnostenskom podnikaní</w:t>
      </w:r>
      <w:r w:rsidRPr="00B65AA8">
        <w:rPr>
          <w:sz w:val="21"/>
          <w:szCs w:val="24"/>
        </w:rPr>
        <w:t xml:space="preserve"> (živnostenský zákon) v znení neskorších predpisov. Okrem toho KPSS vychádza z viacerých legislatívnych noriem, strategických dokumentov a nariadení, ktorých zoznam uvádzame v časti venovanej východiskám KPSS. Komunitný plán obce </w:t>
      </w:r>
      <w:r w:rsidR="00B65AA8" w:rsidRPr="00B65AA8">
        <w:rPr>
          <w:sz w:val="21"/>
          <w:szCs w:val="24"/>
        </w:rPr>
        <w:t>Šalov</w:t>
      </w:r>
      <w:r w:rsidRPr="00B65AA8">
        <w:rPr>
          <w:sz w:val="21"/>
          <w:szCs w:val="24"/>
        </w:rPr>
        <w:t xml:space="preserve"> bol vypracovaný za pomoci predstaviteľov a obyvateľov obce. Vďaka spolupráci viacerých strán je komunitný plán </w:t>
      </w:r>
      <w:r w:rsidR="00CA6AF1" w:rsidRPr="00B65AA8">
        <w:rPr>
          <w:sz w:val="21"/>
          <w:szCs w:val="24"/>
        </w:rPr>
        <w:t xml:space="preserve">relevantným dokumentom, ktorý umožňuje </w:t>
      </w:r>
      <w:r w:rsidRPr="00B65AA8">
        <w:rPr>
          <w:sz w:val="21"/>
          <w:szCs w:val="24"/>
        </w:rPr>
        <w:t xml:space="preserve">samospráve </w:t>
      </w:r>
      <w:r w:rsidR="00CA6AF1" w:rsidRPr="00B65AA8">
        <w:rPr>
          <w:sz w:val="21"/>
          <w:szCs w:val="24"/>
        </w:rPr>
        <w:t>lepšie sa orientovať</w:t>
      </w:r>
      <w:r w:rsidRPr="00B65AA8">
        <w:rPr>
          <w:sz w:val="21"/>
          <w:szCs w:val="24"/>
        </w:rPr>
        <w:t xml:space="preserve"> v potrebách obyvateľov</w:t>
      </w:r>
      <w:r w:rsidR="00CA6AF1" w:rsidRPr="00B65AA8">
        <w:rPr>
          <w:sz w:val="21"/>
          <w:szCs w:val="24"/>
        </w:rPr>
        <w:t xml:space="preserve"> obce</w:t>
      </w:r>
      <w:r w:rsidRPr="00B65AA8">
        <w:rPr>
          <w:sz w:val="21"/>
          <w:szCs w:val="24"/>
        </w:rPr>
        <w:t xml:space="preserve">, čo prispeje k ich </w:t>
      </w:r>
      <w:r w:rsidR="00CA6AF1" w:rsidRPr="00B65AA8">
        <w:rPr>
          <w:sz w:val="21"/>
          <w:szCs w:val="24"/>
        </w:rPr>
        <w:t>efektívnejšiemu napĺňaniu a k dosahovaniu cieľov stanovených v sociálnej oblasti.</w:t>
      </w:r>
    </w:p>
    <w:p w:rsidR="002E2E67" w:rsidRPr="00B65AA8" w:rsidRDefault="00B65AA8" w:rsidP="00B65AA8">
      <w:pPr>
        <w:ind w:firstLine="708"/>
        <w:rPr>
          <w:sz w:val="21"/>
          <w:szCs w:val="24"/>
        </w:rPr>
      </w:pPr>
      <w:r w:rsidRPr="00B65AA8">
        <w:rPr>
          <w:sz w:val="21"/>
          <w:szCs w:val="24"/>
        </w:rPr>
        <w:t xml:space="preserve">Predkladaný komunitný plán pozostáva zo štyroch hlavných častí. V rámci </w:t>
      </w:r>
      <w:r w:rsidRPr="00B65AA8">
        <w:rPr>
          <w:b/>
          <w:sz w:val="21"/>
          <w:szCs w:val="24"/>
        </w:rPr>
        <w:t>teoretickej časti</w:t>
      </w:r>
      <w:r w:rsidRPr="00B65AA8">
        <w:rPr>
          <w:sz w:val="21"/>
          <w:szCs w:val="24"/>
        </w:rPr>
        <w:t xml:space="preserve"> je špecifikovaná podstata sociálnych služieb a komunitného plánovania, sú tu uvedené základné črty ako aj subjekty komunitného plánovania a tiež legislatívne normy a strategické dokumenty, z ktorých KPSS vychádza. V </w:t>
      </w:r>
      <w:r w:rsidRPr="00B65AA8">
        <w:rPr>
          <w:b/>
          <w:bCs/>
          <w:sz w:val="21"/>
          <w:szCs w:val="24"/>
        </w:rPr>
        <w:t>analytickej</w:t>
      </w:r>
      <w:r w:rsidRPr="00B65AA8">
        <w:rPr>
          <w:sz w:val="21"/>
          <w:szCs w:val="24"/>
        </w:rPr>
        <w:t xml:space="preserve"> časti je uvedený podrobný súčasný stav v sociálnej oblasti, analyzujú sa </w:t>
      </w:r>
      <w:proofErr w:type="spellStart"/>
      <w:r w:rsidRPr="00B65AA8">
        <w:rPr>
          <w:sz w:val="21"/>
          <w:szCs w:val="24"/>
        </w:rPr>
        <w:t>socio-demografické</w:t>
      </w:r>
      <w:proofErr w:type="spellEnd"/>
      <w:r w:rsidRPr="00B65AA8">
        <w:rPr>
          <w:sz w:val="21"/>
          <w:szCs w:val="24"/>
        </w:rPr>
        <w:t xml:space="preserve"> kvantitatívne údaje a jednotlivé kategórie cieľových skupín. Taktiež sa analyzujú dostupné sociálne služby poskytované v obci a sumarizujú silné a slabé stránky, príležitosti a hrozby pre obec(tento rozbor je nazývaný aj SWOT analýza). V </w:t>
      </w:r>
      <w:r w:rsidRPr="00B65AA8">
        <w:rPr>
          <w:b/>
          <w:sz w:val="21"/>
          <w:szCs w:val="24"/>
        </w:rPr>
        <w:t>strategickej časti</w:t>
      </w:r>
      <w:r w:rsidRPr="00B65AA8">
        <w:rPr>
          <w:sz w:val="21"/>
          <w:szCs w:val="24"/>
        </w:rPr>
        <w:t xml:space="preserve"> je definovaná vízia obce a sú tu navrhnuté konkrétne opatrenia na jej dosiahnutie ako aj rozpočet potrebný na realizáciu navrhnutých opatrení. </w:t>
      </w:r>
      <w:r w:rsidRPr="00B65AA8">
        <w:rPr>
          <w:b/>
          <w:bCs/>
          <w:sz w:val="21"/>
          <w:szCs w:val="24"/>
        </w:rPr>
        <w:t>Realizačná časť</w:t>
      </w:r>
      <w:r w:rsidRPr="00B65AA8">
        <w:rPr>
          <w:sz w:val="21"/>
          <w:szCs w:val="24"/>
        </w:rPr>
        <w:t xml:space="preserve"> bližšie vysvetľuje časový harmonogram realizácie KPSS, hodnotenie a monitorovanie činností počas ich priebehu. V prípade, že sa samospráva bude držať cieľov, postupov a termínov </w:t>
      </w:r>
      <w:r w:rsidRPr="00B65AA8">
        <w:rPr>
          <w:sz w:val="21"/>
          <w:szCs w:val="24"/>
        </w:rPr>
        <w:lastRenderedPageBreak/>
        <w:t xml:space="preserve">zvolených v komunitnom pláne, existuje vysoký predpoklad rastu kvality, rozšírenia portfólia a zvýšenia adresnosti sociálnych služieb v obci </w:t>
      </w:r>
      <w:r>
        <w:rPr>
          <w:sz w:val="21"/>
          <w:szCs w:val="24"/>
        </w:rPr>
        <w:t>Šalov.</w:t>
      </w:r>
    </w:p>
    <w:p w:rsidR="002E2E67" w:rsidRDefault="002E2E67" w:rsidP="002E0140">
      <w:pPr>
        <w:ind w:firstLine="0"/>
      </w:pPr>
    </w:p>
    <w:p w:rsidR="004A63DF" w:rsidRDefault="004A63DF" w:rsidP="00B65AA8">
      <w:pPr>
        <w:pStyle w:val="Nadpis1"/>
        <w:pBdr>
          <w:top w:val="single" w:sz="24" w:space="1" w:color="70AD47" w:themeColor="accent6"/>
          <w:left w:val="single" w:sz="24" w:space="4" w:color="70AD47" w:themeColor="accent6"/>
          <w:bottom w:val="single" w:sz="24" w:space="1" w:color="70AD47" w:themeColor="accent6"/>
          <w:right w:val="single" w:sz="24" w:space="4" w:color="70AD47" w:themeColor="accent6"/>
        </w:pBdr>
        <w:spacing w:before="0" w:after="120" w:line="240" w:lineRule="auto"/>
      </w:pPr>
      <w:bookmarkStart w:id="2" w:name="_Toc112397492"/>
      <w:r>
        <w:t>Teoretická časť</w:t>
      </w:r>
      <w:bookmarkEnd w:id="2"/>
    </w:p>
    <w:p w:rsidR="002843CB" w:rsidRDefault="002E2E67" w:rsidP="00B65AA8">
      <w:pPr>
        <w:pStyle w:val="Nadpis2"/>
        <w:keepNext w:val="0"/>
        <w:keepLines w:val="0"/>
        <w:pBdr>
          <w:top w:val="single" w:sz="8" w:space="1" w:color="70AD47" w:themeColor="accent6"/>
          <w:left w:val="single" w:sz="8" w:space="4" w:color="70AD47" w:themeColor="accent6"/>
          <w:bottom w:val="single" w:sz="8" w:space="1" w:color="70AD47" w:themeColor="accent6"/>
          <w:right w:val="single" w:sz="8" w:space="4" w:color="70AD47" w:themeColor="accent6"/>
        </w:pBdr>
        <w:snapToGrid w:val="0"/>
        <w:spacing w:before="0" w:line="240" w:lineRule="auto"/>
        <w:ind w:firstLine="0"/>
      </w:pPr>
      <w:bookmarkStart w:id="3" w:name="_Toc112397493"/>
      <w:r>
        <w:t>Sociálne služby, komunita, komunitné plánovanie</w:t>
      </w:r>
      <w:bookmarkEnd w:id="3"/>
    </w:p>
    <w:p w:rsidR="002F3559" w:rsidRPr="002F3559" w:rsidRDefault="002F3559" w:rsidP="00B65AA8">
      <w:pPr>
        <w:spacing w:after="120" w:line="240" w:lineRule="auto"/>
      </w:pPr>
    </w:p>
    <w:p w:rsidR="006045EE" w:rsidRPr="00B65AA8" w:rsidRDefault="006045EE" w:rsidP="000C20A9">
      <w:pPr>
        <w:rPr>
          <w:sz w:val="21"/>
          <w:szCs w:val="24"/>
        </w:rPr>
      </w:pPr>
      <w:r w:rsidRPr="00B65AA8">
        <w:rPr>
          <w:b/>
          <w:bCs/>
          <w:sz w:val="21"/>
          <w:szCs w:val="24"/>
        </w:rPr>
        <w:t>Sociálne služby</w:t>
      </w:r>
      <w:r w:rsidRPr="00B65AA8">
        <w:rPr>
          <w:sz w:val="21"/>
          <w:szCs w:val="24"/>
        </w:rPr>
        <w:t xml:space="preserve"> možno chápať ako súhrn širokého spektra činností, prostredníctvom ktorých je poskytovaná pomoc ľuďom nachádzajúcim sa v nepriaznivej sociálnej situácii, ak si sami nedokážu zabezpečiť základné životné potreby alebo potrebujú pomoc z iných vážnych dôvodov. Podstatou sociálnych služieb je zabezpečiť osobám určitý životný štandard, ale aj zmierňovať rozdiely v životnej úrovni a sociálnom postavení. </w:t>
      </w:r>
    </w:p>
    <w:p w:rsidR="006045EE" w:rsidRPr="00B65AA8" w:rsidRDefault="006045EE" w:rsidP="00B63C01">
      <w:pPr>
        <w:rPr>
          <w:sz w:val="21"/>
          <w:szCs w:val="24"/>
        </w:rPr>
      </w:pPr>
      <w:r w:rsidRPr="00B65AA8">
        <w:rPr>
          <w:sz w:val="21"/>
          <w:szCs w:val="24"/>
        </w:rPr>
        <w:t xml:space="preserve">Zákon č. 448/2008 Z. z. o sociálnych službách a o zmene a doplnení zákona č. 455/1991 Zb. o živnostenskom podnikaní (živnostenský zákon) v znení neskorších predpisov definuje nasledujúce </w:t>
      </w:r>
      <w:r w:rsidRPr="00B65AA8">
        <w:rPr>
          <w:b/>
          <w:bCs/>
          <w:sz w:val="21"/>
          <w:szCs w:val="24"/>
        </w:rPr>
        <w:t>druhy sociálnych služieb</w:t>
      </w:r>
      <w:r w:rsidRPr="00B65AA8">
        <w:rPr>
          <w:sz w:val="21"/>
          <w:szCs w:val="24"/>
        </w:rPr>
        <w:t>, ktoré sú v súčasnosti na území Slovenskej republiky poskytované:</w:t>
      </w:r>
    </w:p>
    <w:p w:rsidR="006045EE" w:rsidRPr="00B65AA8" w:rsidRDefault="006045EE" w:rsidP="000C20A9">
      <w:pPr>
        <w:rPr>
          <w:sz w:val="21"/>
          <w:szCs w:val="24"/>
        </w:rPr>
      </w:pPr>
      <w:r w:rsidRPr="00B65AA8">
        <w:rPr>
          <w:b/>
          <w:bCs/>
          <w:sz w:val="21"/>
          <w:szCs w:val="24"/>
        </w:rPr>
        <w:t>sociálne služby krízovej intervencie, ktorými sú</w:t>
      </w:r>
      <w:r w:rsidRPr="00B65AA8">
        <w:rPr>
          <w:sz w:val="21"/>
          <w:szCs w:val="24"/>
        </w:rPr>
        <w:t>:</w:t>
      </w:r>
    </w:p>
    <w:p w:rsidR="006045EE" w:rsidRPr="00B65AA8" w:rsidRDefault="006045EE" w:rsidP="00EA23C6">
      <w:pPr>
        <w:pStyle w:val="Odsekzoznamu"/>
        <w:numPr>
          <w:ilvl w:val="0"/>
          <w:numId w:val="2"/>
        </w:numPr>
        <w:spacing w:line="360" w:lineRule="auto"/>
        <w:rPr>
          <w:sz w:val="21"/>
          <w:szCs w:val="24"/>
        </w:rPr>
      </w:pPr>
      <w:r w:rsidRPr="00B65AA8">
        <w:rPr>
          <w:sz w:val="21"/>
          <w:szCs w:val="24"/>
        </w:rPr>
        <w:t>terénna sociálna služba krízovej intervencie,</w:t>
      </w:r>
    </w:p>
    <w:p w:rsidR="00F87305" w:rsidRPr="00B65AA8" w:rsidRDefault="006045EE" w:rsidP="00EA23C6">
      <w:pPr>
        <w:pStyle w:val="Odsekzoznamu"/>
        <w:numPr>
          <w:ilvl w:val="0"/>
          <w:numId w:val="2"/>
        </w:numPr>
        <w:spacing w:line="360" w:lineRule="auto"/>
        <w:rPr>
          <w:sz w:val="21"/>
          <w:szCs w:val="24"/>
        </w:rPr>
      </w:pPr>
      <w:r w:rsidRPr="00B65AA8">
        <w:rPr>
          <w:sz w:val="21"/>
          <w:szCs w:val="24"/>
        </w:rPr>
        <w:t>poskytovanie sociálnej služby v zariadeniach, ktorými sú:</w:t>
      </w:r>
    </w:p>
    <w:p w:rsidR="00F87305" w:rsidRPr="00B65AA8" w:rsidRDefault="006045EE" w:rsidP="00EA23C6">
      <w:pPr>
        <w:pStyle w:val="Odsekzoznamu"/>
        <w:numPr>
          <w:ilvl w:val="1"/>
          <w:numId w:val="2"/>
        </w:numPr>
        <w:spacing w:line="360" w:lineRule="auto"/>
        <w:rPr>
          <w:sz w:val="21"/>
          <w:szCs w:val="24"/>
        </w:rPr>
      </w:pPr>
      <w:proofErr w:type="spellStart"/>
      <w:r w:rsidRPr="00B65AA8">
        <w:rPr>
          <w:sz w:val="21"/>
          <w:szCs w:val="24"/>
        </w:rPr>
        <w:t>nízkoprahové</w:t>
      </w:r>
      <w:proofErr w:type="spellEnd"/>
      <w:r w:rsidRPr="00B65AA8">
        <w:rPr>
          <w:sz w:val="21"/>
          <w:szCs w:val="24"/>
        </w:rPr>
        <w:t xml:space="preserve"> denné centrum,</w:t>
      </w:r>
    </w:p>
    <w:p w:rsidR="00F87305" w:rsidRPr="00B65AA8" w:rsidRDefault="006045EE" w:rsidP="00EA23C6">
      <w:pPr>
        <w:pStyle w:val="Odsekzoznamu"/>
        <w:numPr>
          <w:ilvl w:val="1"/>
          <w:numId w:val="2"/>
        </w:numPr>
        <w:spacing w:line="360" w:lineRule="auto"/>
        <w:rPr>
          <w:sz w:val="21"/>
          <w:szCs w:val="24"/>
        </w:rPr>
      </w:pPr>
      <w:r w:rsidRPr="00B65AA8">
        <w:rPr>
          <w:sz w:val="21"/>
          <w:szCs w:val="24"/>
        </w:rPr>
        <w:t>integračné centrum,</w:t>
      </w:r>
    </w:p>
    <w:p w:rsidR="00F87305" w:rsidRPr="00B65AA8" w:rsidRDefault="006045EE" w:rsidP="00EA23C6">
      <w:pPr>
        <w:pStyle w:val="Odsekzoznamu"/>
        <w:numPr>
          <w:ilvl w:val="1"/>
          <w:numId w:val="2"/>
        </w:numPr>
        <w:spacing w:line="360" w:lineRule="auto"/>
        <w:rPr>
          <w:sz w:val="21"/>
          <w:szCs w:val="24"/>
        </w:rPr>
      </w:pPr>
      <w:r w:rsidRPr="00B65AA8">
        <w:rPr>
          <w:sz w:val="21"/>
          <w:szCs w:val="24"/>
        </w:rPr>
        <w:t>komunitné centrum,</w:t>
      </w:r>
    </w:p>
    <w:p w:rsidR="00F87305" w:rsidRPr="00B65AA8" w:rsidRDefault="006045EE" w:rsidP="00EA23C6">
      <w:pPr>
        <w:pStyle w:val="Odsekzoznamu"/>
        <w:numPr>
          <w:ilvl w:val="1"/>
          <w:numId w:val="2"/>
        </w:numPr>
        <w:spacing w:line="360" w:lineRule="auto"/>
        <w:rPr>
          <w:sz w:val="21"/>
          <w:szCs w:val="24"/>
        </w:rPr>
      </w:pPr>
      <w:r w:rsidRPr="00B65AA8">
        <w:rPr>
          <w:sz w:val="21"/>
          <w:szCs w:val="24"/>
        </w:rPr>
        <w:t>nocľaháreň,</w:t>
      </w:r>
    </w:p>
    <w:p w:rsidR="00F87305" w:rsidRPr="00B65AA8" w:rsidRDefault="006045EE" w:rsidP="00EA23C6">
      <w:pPr>
        <w:pStyle w:val="Odsekzoznamu"/>
        <w:numPr>
          <w:ilvl w:val="1"/>
          <w:numId w:val="2"/>
        </w:numPr>
        <w:spacing w:line="360" w:lineRule="auto"/>
        <w:rPr>
          <w:sz w:val="21"/>
          <w:szCs w:val="24"/>
        </w:rPr>
      </w:pPr>
      <w:r w:rsidRPr="00B65AA8">
        <w:rPr>
          <w:sz w:val="21"/>
          <w:szCs w:val="24"/>
        </w:rPr>
        <w:t>útulok,</w:t>
      </w:r>
    </w:p>
    <w:p w:rsidR="00F87305" w:rsidRPr="00B65AA8" w:rsidRDefault="006045EE" w:rsidP="00EA23C6">
      <w:pPr>
        <w:pStyle w:val="Odsekzoznamu"/>
        <w:numPr>
          <w:ilvl w:val="1"/>
          <w:numId w:val="2"/>
        </w:numPr>
        <w:spacing w:line="360" w:lineRule="auto"/>
        <w:rPr>
          <w:sz w:val="21"/>
          <w:szCs w:val="24"/>
        </w:rPr>
      </w:pPr>
      <w:r w:rsidRPr="00B65AA8">
        <w:rPr>
          <w:sz w:val="21"/>
          <w:szCs w:val="24"/>
        </w:rPr>
        <w:t>domov na polceste,</w:t>
      </w:r>
    </w:p>
    <w:p w:rsidR="00F87305" w:rsidRPr="00B65AA8" w:rsidRDefault="006045EE" w:rsidP="00EA23C6">
      <w:pPr>
        <w:pStyle w:val="Odsekzoznamu"/>
        <w:numPr>
          <w:ilvl w:val="1"/>
          <w:numId w:val="2"/>
        </w:numPr>
        <w:spacing w:line="360" w:lineRule="auto"/>
        <w:rPr>
          <w:sz w:val="21"/>
          <w:szCs w:val="24"/>
        </w:rPr>
      </w:pPr>
      <w:r w:rsidRPr="00B65AA8">
        <w:rPr>
          <w:sz w:val="21"/>
          <w:szCs w:val="24"/>
        </w:rPr>
        <w:t>zariadenie núdzového bývania,</w:t>
      </w:r>
    </w:p>
    <w:p w:rsidR="00F87305" w:rsidRDefault="006045EE" w:rsidP="00B65AA8">
      <w:pPr>
        <w:pStyle w:val="Odsekzoznamu"/>
        <w:numPr>
          <w:ilvl w:val="0"/>
          <w:numId w:val="2"/>
        </w:numPr>
        <w:spacing w:line="360" w:lineRule="auto"/>
        <w:rPr>
          <w:sz w:val="21"/>
          <w:szCs w:val="24"/>
        </w:rPr>
      </w:pPr>
      <w:proofErr w:type="spellStart"/>
      <w:r w:rsidRPr="00B65AA8">
        <w:rPr>
          <w:sz w:val="21"/>
          <w:szCs w:val="24"/>
        </w:rPr>
        <w:t>nízkoprahová</w:t>
      </w:r>
      <w:proofErr w:type="spellEnd"/>
      <w:r w:rsidRPr="00B65AA8">
        <w:rPr>
          <w:sz w:val="21"/>
          <w:szCs w:val="24"/>
        </w:rPr>
        <w:t xml:space="preserve"> sociálna služba pre deti a rodinu,</w:t>
      </w:r>
    </w:p>
    <w:p w:rsidR="00B65AA8" w:rsidRPr="00B65AA8" w:rsidRDefault="00B65AA8" w:rsidP="00B65AA8">
      <w:pPr>
        <w:pStyle w:val="Odsekzoznamu"/>
        <w:spacing w:line="360" w:lineRule="auto"/>
        <w:ind w:left="927" w:firstLine="0"/>
        <w:rPr>
          <w:sz w:val="21"/>
          <w:szCs w:val="24"/>
        </w:rPr>
      </w:pPr>
    </w:p>
    <w:p w:rsidR="00F87305" w:rsidRPr="00B65AA8" w:rsidRDefault="006045EE" w:rsidP="00F87305">
      <w:pPr>
        <w:rPr>
          <w:b/>
          <w:bCs/>
          <w:sz w:val="21"/>
          <w:szCs w:val="24"/>
        </w:rPr>
      </w:pPr>
      <w:r w:rsidRPr="00B65AA8">
        <w:rPr>
          <w:b/>
          <w:bCs/>
          <w:sz w:val="21"/>
          <w:szCs w:val="24"/>
        </w:rPr>
        <w:t>sociálne služby na podporu rodiny s deťmi, ktorými sú:</w:t>
      </w:r>
    </w:p>
    <w:p w:rsidR="0078742F" w:rsidRPr="00B65AA8" w:rsidRDefault="006045EE" w:rsidP="00EA23C6">
      <w:pPr>
        <w:pStyle w:val="Odsekzoznamu"/>
        <w:numPr>
          <w:ilvl w:val="0"/>
          <w:numId w:val="3"/>
        </w:numPr>
        <w:spacing w:line="360" w:lineRule="auto"/>
        <w:rPr>
          <w:b/>
          <w:bCs/>
          <w:sz w:val="21"/>
          <w:szCs w:val="24"/>
        </w:rPr>
      </w:pPr>
      <w:r w:rsidRPr="00B65AA8">
        <w:rPr>
          <w:sz w:val="21"/>
          <w:szCs w:val="24"/>
        </w:rPr>
        <w:t>pomoc pri osobnej starostlivosti o dieťa,</w:t>
      </w:r>
    </w:p>
    <w:p w:rsidR="0078742F" w:rsidRPr="00B65AA8" w:rsidRDefault="006045EE" w:rsidP="00EA23C6">
      <w:pPr>
        <w:pStyle w:val="Odsekzoznamu"/>
        <w:numPr>
          <w:ilvl w:val="0"/>
          <w:numId w:val="3"/>
        </w:numPr>
        <w:spacing w:line="360" w:lineRule="auto"/>
        <w:rPr>
          <w:b/>
          <w:bCs/>
          <w:sz w:val="21"/>
          <w:szCs w:val="24"/>
        </w:rPr>
      </w:pPr>
      <w:r w:rsidRPr="00B65AA8">
        <w:rPr>
          <w:sz w:val="21"/>
          <w:szCs w:val="24"/>
        </w:rPr>
        <w:t>pomoc pri osobnej starostlivosti o dieťa v zariadení dočasnej starostlivosti o deti,</w:t>
      </w:r>
    </w:p>
    <w:p w:rsidR="0078742F" w:rsidRPr="00B65AA8" w:rsidRDefault="006045EE" w:rsidP="00EA23C6">
      <w:pPr>
        <w:pStyle w:val="Odsekzoznamu"/>
        <w:numPr>
          <w:ilvl w:val="0"/>
          <w:numId w:val="3"/>
        </w:numPr>
        <w:spacing w:line="360" w:lineRule="auto"/>
        <w:rPr>
          <w:b/>
          <w:bCs/>
          <w:sz w:val="21"/>
          <w:szCs w:val="24"/>
        </w:rPr>
      </w:pPr>
      <w:r w:rsidRPr="00B65AA8">
        <w:rPr>
          <w:sz w:val="21"/>
          <w:szCs w:val="24"/>
        </w:rPr>
        <w:t>služba na podporu zosúlaďovania rodinného života a pracovného života,</w:t>
      </w:r>
    </w:p>
    <w:p w:rsidR="0078742F" w:rsidRPr="00B65AA8" w:rsidRDefault="006045EE" w:rsidP="00EA23C6">
      <w:pPr>
        <w:pStyle w:val="Odsekzoznamu"/>
        <w:numPr>
          <w:ilvl w:val="0"/>
          <w:numId w:val="3"/>
        </w:numPr>
        <w:spacing w:line="360" w:lineRule="auto"/>
        <w:rPr>
          <w:b/>
          <w:bCs/>
          <w:sz w:val="21"/>
          <w:szCs w:val="24"/>
        </w:rPr>
      </w:pPr>
      <w:r w:rsidRPr="00B65AA8">
        <w:rPr>
          <w:sz w:val="21"/>
          <w:szCs w:val="24"/>
        </w:rPr>
        <w:t xml:space="preserve">služba na podporu zosúlaďovania rodinného života a pracovného života v zariadení starostlivosti o deti do troch rokov veku dieťaťa, </w:t>
      </w:r>
    </w:p>
    <w:p w:rsidR="006045EE" w:rsidRPr="00B65AA8" w:rsidRDefault="006045EE" w:rsidP="00EA23C6">
      <w:pPr>
        <w:pStyle w:val="Odsekzoznamu"/>
        <w:numPr>
          <w:ilvl w:val="0"/>
          <w:numId w:val="3"/>
        </w:numPr>
        <w:spacing w:line="360" w:lineRule="auto"/>
        <w:rPr>
          <w:b/>
          <w:bCs/>
          <w:sz w:val="21"/>
          <w:szCs w:val="24"/>
        </w:rPr>
      </w:pPr>
      <w:r w:rsidRPr="00B65AA8">
        <w:rPr>
          <w:sz w:val="21"/>
          <w:szCs w:val="24"/>
        </w:rPr>
        <w:t>služba včasnej intervencie,</w:t>
      </w:r>
    </w:p>
    <w:p w:rsidR="0078742F" w:rsidRPr="00B65AA8" w:rsidRDefault="0078742F" w:rsidP="000C20A9">
      <w:pPr>
        <w:rPr>
          <w:sz w:val="21"/>
          <w:szCs w:val="24"/>
        </w:rPr>
      </w:pPr>
    </w:p>
    <w:p w:rsidR="0078742F" w:rsidRPr="00B65AA8" w:rsidRDefault="006045EE" w:rsidP="0078742F">
      <w:pPr>
        <w:ind w:left="567" w:firstLine="0"/>
        <w:rPr>
          <w:b/>
          <w:bCs/>
          <w:sz w:val="21"/>
          <w:szCs w:val="24"/>
        </w:rPr>
      </w:pPr>
      <w:r w:rsidRPr="00B65AA8">
        <w:rPr>
          <w:b/>
          <w:bCs/>
          <w:sz w:val="21"/>
          <w:szCs w:val="24"/>
        </w:rPr>
        <w:lastRenderedPageBreak/>
        <w:t>sociálne služby na riešenie nepriaznivej sociálnej situácie z dôvodu ťažkého zdravotného postihnutia, nepriaznivého zdravotného stavu alebo z dôvodu dovŕšenia dôchodkového veku, ktorými sú:</w:t>
      </w:r>
    </w:p>
    <w:p w:rsidR="0078742F" w:rsidRPr="00B65AA8" w:rsidRDefault="006045EE" w:rsidP="00EA23C6">
      <w:pPr>
        <w:pStyle w:val="Odsekzoznamu"/>
        <w:numPr>
          <w:ilvl w:val="0"/>
          <w:numId w:val="4"/>
        </w:numPr>
        <w:spacing w:line="360" w:lineRule="auto"/>
        <w:rPr>
          <w:b/>
          <w:bCs/>
          <w:sz w:val="21"/>
          <w:szCs w:val="24"/>
        </w:rPr>
      </w:pPr>
      <w:r w:rsidRPr="00B65AA8">
        <w:rPr>
          <w:sz w:val="21"/>
          <w:szCs w:val="24"/>
        </w:rPr>
        <w:t>poskytovanie sociálnej služby v zariadeniach pre fyzické osoby, ktoré sú odkázané na pomoc inej fyzickej osoby, a pre fyzické osoby, ktoré dovŕšili dôchodkový vek, ktorými sú:</w:t>
      </w:r>
    </w:p>
    <w:p w:rsidR="0078742F" w:rsidRPr="00B65AA8" w:rsidRDefault="006045EE" w:rsidP="00EA23C6">
      <w:pPr>
        <w:pStyle w:val="Odsekzoznamu"/>
        <w:numPr>
          <w:ilvl w:val="1"/>
          <w:numId w:val="4"/>
        </w:numPr>
        <w:spacing w:line="360" w:lineRule="auto"/>
        <w:rPr>
          <w:b/>
          <w:bCs/>
          <w:sz w:val="21"/>
          <w:szCs w:val="24"/>
        </w:rPr>
      </w:pPr>
      <w:r w:rsidRPr="00B65AA8">
        <w:rPr>
          <w:sz w:val="21"/>
          <w:szCs w:val="24"/>
        </w:rPr>
        <w:t xml:space="preserve">zariadenie podporovaného bývania, </w:t>
      </w:r>
    </w:p>
    <w:p w:rsidR="0078742F" w:rsidRPr="00B65AA8" w:rsidRDefault="006045EE" w:rsidP="00EA23C6">
      <w:pPr>
        <w:pStyle w:val="Odsekzoznamu"/>
        <w:numPr>
          <w:ilvl w:val="1"/>
          <w:numId w:val="4"/>
        </w:numPr>
        <w:spacing w:line="360" w:lineRule="auto"/>
        <w:rPr>
          <w:b/>
          <w:bCs/>
          <w:sz w:val="21"/>
          <w:szCs w:val="24"/>
        </w:rPr>
      </w:pPr>
      <w:r w:rsidRPr="00B65AA8">
        <w:rPr>
          <w:sz w:val="21"/>
          <w:szCs w:val="24"/>
        </w:rPr>
        <w:t xml:space="preserve">zariadenie pre seniorov, </w:t>
      </w:r>
    </w:p>
    <w:p w:rsidR="0078742F" w:rsidRPr="00B65AA8" w:rsidRDefault="006045EE" w:rsidP="00EA23C6">
      <w:pPr>
        <w:pStyle w:val="Odsekzoznamu"/>
        <w:numPr>
          <w:ilvl w:val="1"/>
          <w:numId w:val="4"/>
        </w:numPr>
        <w:spacing w:line="360" w:lineRule="auto"/>
        <w:rPr>
          <w:b/>
          <w:bCs/>
          <w:sz w:val="21"/>
          <w:szCs w:val="24"/>
        </w:rPr>
      </w:pPr>
      <w:r w:rsidRPr="00B65AA8">
        <w:rPr>
          <w:sz w:val="21"/>
          <w:szCs w:val="24"/>
        </w:rPr>
        <w:t xml:space="preserve">zariadenie opatrovateľskej služby, </w:t>
      </w:r>
    </w:p>
    <w:p w:rsidR="0078742F" w:rsidRPr="00B65AA8" w:rsidRDefault="006045EE" w:rsidP="00EA23C6">
      <w:pPr>
        <w:pStyle w:val="Odsekzoznamu"/>
        <w:numPr>
          <w:ilvl w:val="1"/>
          <w:numId w:val="4"/>
        </w:numPr>
        <w:spacing w:line="360" w:lineRule="auto"/>
        <w:rPr>
          <w:b/>
          <w:bCs/>
          <w:sz w:val="21"/>
          <w:szCs w:val="24"/>
        </w:rPr>
      </w:pPr>
      <w:r w:rsidRPr="00B65AA8">
        <w:rPr>
          <w:sz w:val="21"/>
          <w:szCs w:val="24"/>
        </w:rPr>
        <w:t xml:space="preserve">rehabilitačné stredisko, </w:t>
      </w:r>
    </w:p>
    <w:p w:rsidR="0078742F" w:rsidRPr="00B65AA8" w:rsidRDefault="006045EE" w:rsidP="00EA23C6">
      <w:pPr>
        <w:pStyle w:val="Odsekzoznamu"/>
        <w:numPr>
          <w:ilvl w:val="1"/>
          <w:numId w:val="4"/>
        </w:numPr>
        <w:spacing w:line="360" w:lineRule="auto"/>
        <w:rPr>
          <w:b/>
          <w:bCs/>
          <w:sz w:val="21"/>
          <w:szCs w:val="24"/>
        </w:rPr>
      </w:pPr>
      <w:r w:rsidRPr="00B65AA8">
        <w:rPr>
          <w:sz w:val="21"/>
          <w:szCs w:val="24"/>
        </w:rPr>
        <w:t>domov sociálnych služieb,</w:t>
      </w:r>
    </w:p>
    <w:p w:rsidR="0078742F" w:rsidRPr="00B65AA8" w:rsidRDefault="006045EE" w:rsidP="00EA23C6">
      <w:pPr>
        <w:pStyle w:val="Odsekzoznamu"/>
        <w:numPr>
          <w:ilvl w:val="1"/>
          <w:numId w:val="4"/>
        </w:numPr>
        <w:spacing w:line="360" w:lineRule="auto"/>
        <w:rPr>
          <w:b/>
          <w:bCs/>
          <w:sz w:val="21"/>
          <w:szCs w:val="24"/>
        </w:rPr>
      </w:pPr>
      <w:r w:rsidRPr="00B65AA8">
        <w:rPr>
          <w:sz w:val="21"/>
          <w:szCs w:val="24"/>
        </w:rPr>
        <w:t>špecializované zariadenie,</w:t>
      </w:r>
    </w:p>
    <w:p w:rsidR="00A07DB4" w:rsidRPr="00B65AA8" w:rsidRDefault="006045EE" w:rsidP="00EA23C6">
      <w:pPr>
        <w:pStyle w:val="Odsekzoznamu"/>
        <w:numPr>
          <w:ilvl w:val="1"/>
          <w:numId w:val="4"/>
        </w:numPr>
        <w:spacing w:line="360" w:lineRule="auto"/>
        <w:rPr>
          <w:b/>
          <w:bCs/>
          <w:sz w:val="21"/>
          <w:szCs w:val="24"/>
        </w:rPr>
      </w:pPr>
      <w:r w:rsidRPr="00B65AA8">
        <w:rPr>
          <w:sz w:val="21"/>
          <w:szCs w:val="24"/>
        </w:rPr>
        <w:t>denný stacionár,</w:t>
      </w:r>
    </w:p>
    <w:p w:rsidR="00A07DB4" w:rsidRPr="00B65AA8" w:rsidRDefault="006045EE" w:rsidP="00EA23C6">
      <w:pPr>
        <w:pStyle w:val="Odsekzoznamu"/>
        <w:numPr>
          <w:ilvl w:val="0"/>
          <w:numId w:val="4"/>
        </w:numPr>
        <w:spacing w:line="360" w:lineRule="auto"/>
        <w:rPr>
          <w:b/>
          <w:bCs/>
          <w:sz w:val="21"/>
          <w:szCs w:val="24"/>
        </w:rPr>
      </w:pPr>
      <w:r w:rsidRPr="00B65AA8">
        <w:rPr>
          <w:sz w:val="21"/>
          <w:szCs w:val="24"/>
        </w:rPr>
        <w:t>domáca opatrovateľská služba (ďalej len „opatrovateľská služba“),</w:t>
      </w:r>
    </w:p>
    <w:p w:rsidR="00A07DB4" w:rsidRPr="00B65AA8" w:rsidRDefault="006045EE" w:rsidP="00EA23C6">
      <w:pPr>
        <w:pStyle w:val="Odsekzoznamu"/>
        <w:numPr>
          <w:ilvl w:val="0"/>
          <w:numId w:val="4"/>
        </w:numPr>
        <w:spacing w:line="360" w:lineRule="auto"/>
        <w:rPr>
          <w:b/>
          <w:bCs/>
          <w:sz w:val="21"/>
          <w:szCs w:val="24"/>
        </w:rPr>
      </w:pPr>
      <w:r w:rsidRPr="00B65AA8">
        <w:rPr>
          <w:sz w:val="21"/>
          <w:szCs w:val="24"/>
        </w:rPr>
        <w:t>prepravná služba,</w:t>
      </w:r>
    </w:p>
    <w:p w:rsidR="00A07DB4" w:rsidRPr="00B65AA8" w:rsidRDefault="006045EE" w:rsidP="00EA23C6">
      <w:pPr>
        <w:pStyle w:val="Odsekzoznamu"/>
        <w:numPr>
          <w:ilvl w:val="0"/>
          <w:numId w:val="4"/>
        </w:numPr>
        <w:spacing w:line="360" w:lineRule="auto"/>
        <w:rPr>
          <w:b/>
          <w:bCs/>
          <w:sz w:val="21"/>
          <w:szCs w:val="24"/>
        </w:rPr>
      </w:pPr>
      <w:r w:rsidRPr="00B65AA8">
        <w:rPr>
          <w:sz w:val="21"/>
          <w:szCs w:val="24"/>
        </w:rPr>
        <w:t xml:space="preserve">sprievodcovská služba a </w:t>
      </w:r>
      <w:proofErr w:type="spellStart"/>
      <w:r w:rsidRPr="00B65AA8">
        <w:rPr>
          <w:sz w:val="21"/>
          <w:szCs w:val="24"/>
        </w:rPr>
        <w:t>predčitateľská</w:t>
      </w:r>
      <w:proofErr w:type="spellEnd"/>
      <w:r w:rsidRPr="00B65AA8">
        <w:rPr>
          <w:sz w:val="21"/>
          <w:szCs w:val="24"/>
        </w:rPr>
        <w:t xml:space="preserve"> služba,</w:t>
      </w:r>
    </w:p>
    <w:p w:rsidR="00A07DB4" w:rsidRPr="00B65AA8" w:rsidRDefault="006045EE" w:rsidP="00EA23C6">
      <w:pPr>
        <w:pStyle w:val="Odsekzoznamu"/>
        <w:numPr>
          <w:ilvl w:val="0"/>
          <w:numId w:val="4"/>
        </w:numPr>
        <w:spacing w:line="360" w:lineRule="auto"/>
        <w:rPr>
          <w:b/>
          <w:bCs/>
          <w:sz w:val="21"/>
          <w:szCs w:val="24"/>
        </w:rPr>
      </w:pPr>
      <w:r w:rsidRPr="00B65AA8">
        <w:rPr>
          <w:sz w:val="21"/>
          <w:szCs w:val="24"/>
        </w:rPr>
        <w:t>tlmočnícka služba,</w:t>
      </w:r>
    </w:p>
    <w:p w:rsidR="00A07DB4" w:rsidRPr="00B65AA8" w:rsidRDefault="006045EE" w:rsidP="00EA23C6">
      <w:pPr>
        <w:pStyle w:val="Odsekzoznamu"/>
        <w:numPr>
          <w:ilvl w:val="0"/>
          <w:numId w:val="4"/>
        </w:numPr>
        <w:spacing w:line="360" w:lineRule="auto"/>
        <w:rPr>
          <w:b/>
          <w:bCs/>
          <w:sz w:val="21"/>
          <w:szCs w:val="24"/>
        </w:rPr>
      </w:pPr>
      <w:r w:rsidRPr="00B65AA8">
        <w:rPr>
          <w:sz w:val="21"/>
          <w:szCs w:val="24"/>
        </w:rPr>
        <w:t>sprostredkovanie tlmočníckej služby,</w:t>
      </w:r>
    </w:p>
    <w:p w:rsidR="00A07DB4" w:rsidRPr="00B65AA8" w:rsidRDefault="006045EE" w:rsidP="00EA23C6">
      <w:pPr>
        <w:pStyle w:val="Odsekzoznamu"/>
        <w:numPr>
          <w:ilvl w:val="0"/>
          <w:numId w:val="4"/>
        </w:numPr>
        <w:spacing w:line="360" w:lineRule="auto"/>
        <w:rPr>
          <w:b/>
          <w:bCs/>
          <w:sz w:val="21"/>
          <w:szCs w:val="24"/>
        </w:rPr>
      </w:pPr>
      <w:r w:rsidRPr="00B65AA8">
        <w:rPr>
          <w:sz w:val="21"/>
          <w:szCs w:val="24"/>
        </w:rPr>
        <w:t>sprostredkovanie osobnej asistencie,</w:t>
      </w:r>
    </w:p>
    <w:p w:rsidR="006045EE" w:rsidRPr="00B65AA8" w:rsidRDefault="006045EE" w:rsidP="00EA23C6">
      <w:pPr>
        <w:pStyle w:val="Odsekzoznamu"/>
        <w:numPr>
          <w:ilvl w:val="0"/>
          <w:numId w:val="4"/>
        </w:numPr>
        <w:spacing w:line="360" w:lineRule="auto"/>
        <w:rPr>
          <w:b/>
          <w:bCs/>
          <w:sz w:val="21"/>
          <w:szCs w:val="24"/>
        </w:rPr>
      </w:pPr>
      <w:r w:rsidRPr="00B65AA8">
        <w:rPr>
          <w:sz w:val="21"/>
          <w:szCs w:val="24"/>
        </w:rPr>
        <w:t>požičiavanie pomôcok,</w:t>
      </w:r>
    </w:p>
    <w:p w:rsidR="00A07DB4" w:rsidRPr="00B65AA8" w:rsidRDefault="00A07DB4" w:rsidP="000C20A9">
      <w:pPr>
        <w:rPr>
          <w:sz w:val="21"/>
          <w:szCs w:val="24"/>
        </w:rPr>
      </w:pPr>
    </w:p>
    <w:p w:rsidR="00A07DB4" w:rsidRPr="00B65AA8" w:rsidRDefault="006045EE" w:rsidP="00A07DB4">
      <w:pPr>
        <w:rPr>
          <w:b/>
          <w:bCs/>
          <w:sz w:val="21"/>
          <w:szCs w:val="24"/>
        </w:rPr>
      </w:pPr>
      <w:r w:rsidRPr="00B65AA8">
        <w:rPr>
          <w:b/>
          <w:bCs/>
          <w:sz w:val="21"/>
          <w:szCs w:val="24"/>
        </w:rPr>
        <w:t>sociálne služby s použitím telekomunikačných technológií, ktorými sú</w:t>
      </w:r>
      <w:r w:rsidR="00A07DB4" w:rsidRPr="00B65AA8">
        <w:rPr>
          <w:b/>
          <w:bCs/>
          <w:sz w:val="21"/>
          <w:szCs w:val="24"/>
        </w:rPr>
        <w:t>:</w:t>
      </w:r>
    </w:p>
    <w:p w:rsidR="00A07DB4" w:rsidRPr="00B65AA8" w:rsidRDefault="006045EE" w:rsidP="00EA23C6">
      <w:pPr>
        <w:pStyle w:val="Odsekzoznamu"/>
        <w:numPr>
          <w:ilvl w:val="0"/>
          <w:numId w:val="5"/>
        </w:numPr>
        <w:spacing w:line="360" w:lineRule="auto"/>
        <w:rPr>
          <w:b/>
          <w:bCs/>
          <w:sz w:val="21"/>
          <w:szCs w:val="24"/>
        </w:rPr>
      </w:pPr>
      <w:r w:rsidRPr="00B65AA8">
        <w:rPr>
          <w:sz w:val="21"/>
          <w:szCs w:val="24"/>
        </w:rPr>
        <w:t>monitorovanie a signalizácia potreby pomoci,</w:t>
      </w:r>
    </w:p>
    <w:p w:rsidR="006045EE" w:rsidRPr="00B65AA8" w:rsidRDefault="006045EE" w:rsidP="00EA23C6">
      <w:pPr>
        <w:pStyle w:val="Odsekzoznamu"/>
        <w:numPr>
          <w:ilvl w:val="0"/>
          <w:numId w:val="5"/>
        </w:numPr>
        <w:spacing w:line="360" w:lineRule="auto"/>
        <w:rPr>
          <w:b/>
          <w:bCs/>
          <w:sz w:val="21"/>
          <w:szCs w:val="24"/>
        </w:rPr>
      </w:pPr>
      <w:r w:rsidRPr="00B65AA8">
        <w:rPr>
          <w:sz w:val="21"/>
          <w:szCs w:val="24"/>
        </w:rPr>
        <w:t>krízová pomoc poskytovaná prostredníctvom telekomunikačných technológií,</w:t>
      </w:r>
    </w:p>
    <w:p w:rsidR="00A07DB4" w:rsidRPr="00B65AA8" w:rsidRDefault="00A07DB4" w:rsidP="000C20A9">
      <w:pPr>
        <w:rPr>
          <w:sz w:val="21"/>
          <w:szCs w:val="24"/>
        </w:rPr>
      </w:pPr>
    </w:p>
    <w:p w:rsidR="00A07DB4" w:rsidRPr="00B65AA8" w:rsidRDefault="006045EE" w:rsidP="00A07DB4">
      <w:pPr>
        <w:rPr>
          <w:b/>
          <w:bCs/>
          <w:sz w:val="21"/>
          <w:szCs w:val="24"/>
        </w:rPr>
      </w:pPr>
      <w:r w:rsidRPr="00B65AA8">
        <w:rPr>
          <w:b/>
          <w:bCs/>
          <w:sz w:val="21"/>
          <w:szCs w:val="24"/>
        </w:rPr>
        <w:t>podporné služby, ktorými sú</w:t>
      </w:r>
      <w:r w:rsidR="00A07DB4" w:rsidRPr="00B65AA8">
        <w:rPr>
          <w:b/>
          <w:bCs/>
          <w:sz w:val="21"/>
          <w:szCs w:val="24"/>
        </w:rPr>
        <w:t>:</w:t>
      </w:r>
    </w:p>
    <w:p w:rsidR="00A07DB4" w:rsidRPr="00B65AA8" w:rsidRDefault="006045EE" w:rsidP="00EA23C6">
      <w:pPr>
        <w:pStyle w:val="Odsekzoznamu"/>
        <w:numPr>
          <w:ilvl w:val="0"/>
          <w:numId w:val="6"/>
        </w:numPr>
        <w:spacing w:line="360" w:lineRule="auto"/>
        <w:rPr>
          <w:b/>
          <w:bCs/>
          <w:sz w:val="21"/>
          <w:szCs w:val="24"/>
        </w:rPr>
      </w:pPr>
      <w:r w:rsidRPr="00B65AA8">
        <w:rPr>
          <w:sz w:val="21"/>
          <w:szCs w:val="24"/>
        </w:rPr>
        <w:t>odľahčovacia služba,</w:t>
      </w:r>
    </w:p>
    <w:p w:rsidR="00A07DB4" w:rsidRPr="00B65AA8" w:rsidRDefault="006045EE" w:rsidP="00EA23C6">
      <w:pPr>
        <w:pStyle w:val="Odsekzoznamu"/>
        <w:numPr>
          <w:ilvl w:val="0"/>
          <w:numId w:val="6"/>
        </w:numPr>
        <w:spacing w:line="360" w:lineRule="auto"/>
        <w:rPr>
          <w:b/>
          <w:bCs/>
          <w:sz w:val="21"/>
          <w:szCs w:val="24"/>
        </w:rPr>
      </w:pPr>
      <w:r w:rsidRPr="00B65AA8">
        <w:rPr>
          <w:sz w:val="21"/>
          <w:szCs w:val="24"/>
        </w:rPr>
        <w:t>pomoc pri zabezpečení opatrovníckych práv a povinností,</w:t>
      </w:r>
    </w:p>
    <w:p w:rsidR="00A07DB4" w:rsidRPr="00B65AA8" w:rsidRDefault="006045EE" w:rsidP="00EA23C6">
      <w:pPr>
        <w:pStyle w:val="Odsekzoznamu"/>
        <w:numPr>
          <w:ilvl w:val="0"/>
          <w:numId w:val="6"/>
        </w:numPr>
        <w:spacing w:line="360" w:lineRule="auto"/>
        <w:rPr>
          <w:b/>
          <w:bCs/>
          <w:sz w:val="21"/>
          <w:szCs w:val="24"/>
        </w:rPr>
      </w:pPr>
      <w:r w:rsidRPr="00B65AA8">
        <w:rPr>
          <w:sz w:val="21"/>
          <w:szCs w:val="24"/>
        </w:rPr>
        <w:t>poskytovanie sociálnej služby v dennom centre,</w:t>
      </w:r>
    </w:p>
    <w:p w:rsidR="00A07DB4" w:rsidRPr="00B65AA8" w:rsidRDefault="006045EE" w:rsidP="00EA23C6">
      <w:pPr>
        <w:pStyle w:val="Odsekzoznamu"/>
        <w:numPr>
          <w:ilvl w:val="0"/>
          <w:numId w:val="6"/>
        </w:numPr>
        <w:spacing w:line="360" w:lineRule="auto"/>
        <w:rPr>
          <w:b/>
          <w:bCs/>
          <w:sz w:val="21"/>
          <w:szCs w:val="24"/>
        </w:rPr>
      </w:pPr>
      <w:r w:rsidRPr="00B65AA8">
        <w:rPr>
          <w:sz w:val="21"/>
          <w:szCs w:val="24"/>
        </w:rPr>
        <w:t>podpora samostatného bývania,</w:t>
      </w:r>
    </w:p>
    <w:p w:rsidR="00A07DB4" w:rsidRPr="00B65AA8" w:rsidRDefault="006045EE" w:rsidP="00EA23C6">
      <w:pPr>
        <w:pStyle w:val="Odsekzoznamu"/>
        <w:numPr>
          <w:ilvl w:val="0"/>
          <w:numId w:val="6"/>
        </w:numPr>
        <w:spacing w:line="360" w:lineRule="auto"/>
        <w:rPr>
          <w:b/>
          <w:bCs/>
          <w:sz w:val="21"/>
          <w:szCs w:val="24"/>
        </w:rPr>
      </w:pPr>
      <w:r w:rsidRPr="00B65AA8">
        <w:rPr>
          <w:sz w:val="21"/>
          <w:szCs w:val="24"/>
        </w:rPr>
        <w:t>poskytovanie sociálnej služby v jedálni,</w:t>
      </w:r>
    </w:p>
    <w:p w:rsidR="00A07DB4" w:rsidRPr="00B65AA8" w:rsidRDefault="006045EE" w:rsidP="00EA23C6">
      <w:pPr>
        <w:pStyle w:val="Odsekzoznamu"/>
        <w:numPr>
          <w:ilvl w:val="0"/>
          <w:numId w:val="6"/>
        </w:numPr>
        <w:spacing w:line="360" w:lineRule="auto"/>
        <w:rPr>
          <w:b/>
          <w:bCs/>
          <w:sz w:val="21"/>
          <w:szCs w:val="24"/>
        </w:rPr>
      </w:pPr>
      <w:r w:rsidRPr="00B65AA8">
        <w:rPr>
          <w:sz w:val="21"/>
          <w:szCs w:val="24"/>
        </w:rPr>
        <w:t>poskytovanie sociálnej služby v práčovni,</w:t>
      </w:r>
    </w:p>
    <w:p w:rsidR="006045EE" w:rsidRPr="00B65AA8" w:rsidRDefault="006045EE" w:rsidP="00EA23C6">
      <w:pPr>
        <w:pStyle w:val="Odsekzoznamu"/>
        <w:numPr>
          <w:ilvl w:val="0"/>
          <w:numId w:val="6"/>
        </w:numPr>
        <w:spacing w:line="360" w:lineRule="auto"/>
        <w:rPr>
          <w:b/>
          <w:bCs/>
          <w:sz w:val="21"/>
          <w:szCs w:val="24"/>
        </w:rPr>
      </w:pPr>
      <w:r w:rsidRPr="00B65AA8">
        <w:rPr>
          <w:sz w:val="21"/>
          <w:szCs w:val="24"/>
        </w:rPr>
        <w:t>poskytovanie sociálnej služby v stredisku osobnej hygieny.</w:t>
      </w:r>
    </w:p>
    <w:p w:rsidR="00A07DB4" w:rsidRPr="00B65AA8" w:rsidRDefault="00A07DB4" w:rsidP="00A07DB4">
      <w:pPr>
        <w:pStyle w:val="Odsekzoznamu"/>
        <w:ind w:left="927" w:firstLine="0"/>
        <w:rPr>
          <w:b/>
          <w:bCs/>
          <w:sz w:val="21"/>
          <w:szCs w:val="24"/>
        </w:rPr>
      </w:pPr>
    </w:p>
    <w:p w:rsidR="006045EE" w:rsidRPr="00B65AA8" w:rsidRDefault="00183B03" w:rsidP="000C20A9">
      <w:pPr>
        <w:rPr>
          <w:sz w:val="21"/>
          <w:szCs w:val="24"/>
        </w:rPr>
      </w:pPr>
      <w:r w:rsidRPr="00B65AA8">
        <w:rPr>
          <w:sz w:val="21"/>
          <w:szCs w:val="24"/>
        </w:rPr>
        <w:t>Všetky v</w:t>
      </w:r>
      <w:r w:rsidR="006045EE" w:rsidRPr="00B65AA8">
        <w:rPr>
          <w:sz w:val="21"/>
          <w:szCs w:val="24"/>
        </w:rPr>
        <w:t xml:space="preserve">yššie uvedené druhy sociálnych služieb je možné účelne a vhodne </w:t>
      </w:r>
      <w:r w:rsidRPr="00B65AA8">
        <w:rPr>
          <w:sz w:val="21"/>
          <w:szCs w:val="24"/>
        </w:rPr>
        <w:t>kombinovať.</w:t>
      </w:r>
      <w:r w:rsidR="006045EE" w:rsidRPr="00B65AA8">
        <w:rPr>
          <w:sz w:val="21"/>
          <w:szCs w:val="24"/>
        </w:rPr>
        <w:t xml:space="preserve"> </w:t>
      </w:r>
    </w:p>
    <w:p w:rsidR="006045EE" w:rsidRPr="00B65AA8" w:rsidRDefault="006045EE" w:rsidP="000C20A9">
      <w:pPr>
        <w:rPr>
          <w:sz w:val="21"/>
          <w:szCs w:val="24"/>
        </w:rPr>
      </w:pPr>
      <w:r w:rsidRPr="00B65AA8">
        <w:rPr>
          <w:sz w:val="21"/>
          <w:szCs w:val="24"/>
        </w:rPr>
        <w:lastRenderedPageBreak/>
        <w:t>Z </w:t>
      </w:r>
      <w:r w:rsidR="00183B03" w:rsidRPr="00B65AA8">
        <w:rPr>
          <w:sz w:val="21"/>
          <w:szCs w:val="24"/>
        </w:rPr>
        <w:t>pohľadu</w:t>
      </w:r>
      <w:r w:rsidRPr="00B65AA8">
        <w:rPr>
          <w:sz w:val="21"/>
          <w:szCs w:val="24"/>
        </w:rPr>
        <w:t xml:space="preserve"> </w:t>
      </w:r>
      <w:r w:rsidRPr="00B65AA8">
        <w:rPr>
          <w:b/>
          <w:bCs/>
          <w:sz w:val="21"/>
          <w:szCs w:val="24"/>
        </w:rPr>
        <w:t xml:space="preserve">formy poskytovania </w:t>
      </w:r>
      <w:r w:rsidR="00183B03" w:rsidRPr="00B65AA8">
        <w:rPr>
          <w:b/>
          <w:bCs/>
          <w:sz w:val="21"/>
          <w:szCs w:val="24"/>
        </w:rPr>
        <w:t>sociálnych</w:t>
      </w:r>
      <w:r w:rsidR="00183B03" w:rsidRPr="00B65AA8">
        <w:rPr>
          <w:sz w:val="21"/>
          <w:szCs w:val="24"/>
        </w:rPr>
        <w:t xml:space="preserve"> služieb </w:t>
      </w:r>
      <w:r w:rsidRPr="00B65AA8">
        <w:rPr>
          <w:sz w:val="21"/>
          <w:szCs w:val="24"/>
        </w:rPr>
        <w:t xml:space="preserve">rozlišuje zákon o sociálnych službách sociálne služby ambulantné, terénne a pobytové. </w:t>
      </w:r>
      <w:r w:rsidRPr="00B65AA8">
        <w:rPr>
          <w:b/>
          <w:bCs/>
          <w:sz w:val="21"/>
          <w:szCs w:val="24"/>
        </w:rPr>
        <w:t>Ambulantná forma</w:t>
      </w:r>
      <w:r w:rsidRPr="00B65AA8">
        <w:rPr>
          <w:sz w:val="21"/>
          <w:szCs w:val="24"/>
        </w:rPr>
        <w:t xml:space="preserve"> sa poskytuje fyzickej osobe, ktorá dochádza, je sprevádzaná alebo je dopravovaná do </w:t>
      </w:r>
      <w:r w:rsidRPr="00B65AA8">
        <w:rPr>
          <w:sz w:val="22"/>
          <w:szCs w:val="28"/>
        </w:rPr>
        <w:t xml:space="preserve">miesta sociálnej služby. </w:t>
      </w:r>
      <w:r w:rsidR="00183B03" w:rsidRPr="00B65AA8">
        <w:rPr>
          <w:sz w:val="22"/>
          <w:szCs w:val="28"/>
        </w:rPr>
        <w:t xml:space="preserve">Miestom poskytovania ambulantnej sociálnej služby môže byť aj zariadenie. </w:t>
      </w:r>
      <w:r w:rsidRPr="00B65AA8">
        <w:rPr>
          <w:b/>
          <w:bCs/>
          <w:sz w:val="22"/>
          <w:szCs w:val="28"/>
        </w:rPr>
        <w:t>Terénna forma</w:t>
      </w:r>
      <w:r w:rsidRPr="00B65AA8">
        <w:rPr>
          <w:sz w:val="22"/>
          <w:szCs w:val="28"/>
        </w:rPr>
        <w:t xml:space="preserve"> sa poskytuje fyzickej osobe v jej prirodzenom sociálnom prostredí alebo v jej domácom prostredí, prípadne prostredníctvom </w:t>
      </w:r>
      <w:r w:rsidR="00183B03" w:rsidRPr="00B65AA8">
        <w:rPr>
          <w:sz w:val="22"/>
          <w:szCs w:val="28"/>
        </w:rPr>
        <w:t xml:space="preserve">rôznych </w:t>
      </w:r>
      <w:r w:rsidRPr="00B65AA8">
        <w:rPr>
          <w:sz w:val="22"/>
          <w:szCs w:val="28"/>
        </w:rPr>
        <w:t xml:space="preserve">terénnych programov. </w:t>
      </w:r>
      <w:r w:rsidRPr="00B65AA8">
        <w:rPr>
          <w:b/>
          <w:bCs/>
          <w:sz w:val="22"/>
          <w:szCs w:val="28"/>
        </w:rPr>
        <w:t>Pobytová forma</w:t>
      </w:r>
      <w:r w:rsidRPr="00B65AA8">
        <w:rPr>
          <w:sz w:val="22"/>
          <w:szCs w:val="28"/>
        </w:rPr>
        <w:t xml:space="preserve"> sa poskytuje, ak súčasťou sociálnej služby je </w:t>
      </w:r>
      <w:r w:rsidR="00183B03" w:rsidRPr="00B65AA8">
        <w:rPr>
          <w:sz w:val="22"/>
          <w:szCs w:val="28"/>
        </w:rPr>
        <w:t xml:space="preserve">aj </w:t>
      </w:r>
      <w:r w:rsidRPr="00B65AA8">
        <w:rPr>
          <w:sz w:val="22"/>
          <w:szCs w:val="28"/>
        </w:rPr>
        <w:t xml:space="preserve">ubytovanie. Pobytová sociálna služba sa poskytuje ako </w:t>
      </w:r>
      <w:r w:rsidRPr="00B65AA8">
        <w:rPr>
          <w:sz w:val="21"/>
          <w:szCs w:val="24"/>
        </w:rPr>
        <w:t>celoročná sociálna služba alebo týždenná sociálna služba</w:t>
      </w:r>
      <w:r w:rsidR="00183B03" w:rsidRPr="00B65AA8">
        <w:rPr>
          <w:sz w:val="21"/>
          <w:szCs w:val="24"/>
        </w:rPr>
        <w:t>, v závislosti od času, na ktorý je ubytovanie poskytnuté.</w:t>
      </w:r>
    </w:p>
    <w:p w:rsidR="00183B03" w:rsidRPr="00B65AA8" w:rsidRDefault="00183B03" w:rsidP="000C20A9">
      <w:pPr>
        <w:rPr>
          <w:sz w:val="21"/>
          <w:szCs w:val="24"/>
        </w:rPr>
      </w:pPr>
      <w:r w:rsidRPr="00B65AA8">
        <w:rPr>
          <w:bCs/>
          <w:sz w:val="21"/>
          <w:szCs w:val="24"/>
        </w:rPr>
        <w:t>Poskytovanie terénnej</w:t>
      </w:r>
      <w:r w:rsidRPr="00B65AA8">
        <w:rPr>
          <w:sz w:val="21"/>
          <w:szCs w:val="24"/>
        </w:rPr>
        <w:t> sociálnej služby </w:t>
      </w:r>
      <w:r w:rsidRPr="00B65AA8">
        <w:rPr>
          <w:bCs/>
          <w:sz w:val="21"/>
          <w:szCs w:val="24"/>
        </w:rPr>
        <w:t>alebo ambulantnej </w:t>
      </w:r>
      <w:r w:rsidRPr="00B65AA8">
        <w:rPr>
          <w:sz w:val="21"/>
          <w:szCs w:val="24"/>
        </w:rPr>
        <w:t>sociálnej služby </w:t>
      </w:r>
      <w:r w:rsidRPr="00B65AA8">
        <w:rPr>
          <w:bCs/>
          <w:sz w:val="21"/>
          <w:szCs w:val="24"/>
        </w:rPr>
        <w:t>má prednosť pred pobytovou </w:t>
      </w:r>
      <w:r w:rsidRPr="00B65AA8">
        <w:rPr>
          <w:sz w:val="21"/>
          <w:szCs w:val="24"/>
        </w:rPr>
        <w:t>sociálnou službou. Ak však terénna sociálna služba alebo ambulantná sociálna služba nie je vhodná, účelná alebo dostatočne nerieši nepriaznivú sociálnu situáciu osoby, poskytuje sa pobytová sociálna služba. Pri pobytovej sociálnej službe má prednosť týždenná pred celoročnou. V súčasnosti sociálnu službu možno poskytovať aj </w:t>
      </w:r>
      <w:r w:rsidRPr="00B65AA8">
        <w:rPr>
          <w:b/>
          <w:sz w:val="21"/>
          <w:szCs w:val="24"/>
        </w:rPr>
        <w:t>inou formou</w:t>
      </w:r>
      <w:r w:rsidRPr="00B65AA8">
        <w:rPr>
          <w:bCs/>
          <w:sz w:val="21"/>
          <w:szCs w:val="24"/>
        </w:rPr>
        <w:t>,</w:t>
      </w:r>
      <w:r w:rsidRPr="00B65AA8">
        <w:rPr>
          <w:sz w:val="21"/>
          <w:szCs w:val="24"/>
        </w:rPr>
        <w:t> najmä telefonicky alebo s použitím telekomunikačných technológií, </w:t>
      </w:r>
      <w:r w:rsidRPr="00B65AA8">
        <w:rPr>
          <w:bCs/>
          <w:sz w:val="21"/>
          <w:szCs w:val="24"/>
        </w:rPr>
        <w:t>ak je to účelné</w:t>
      </w:r>
      <w:r w:rsidRPr="00B65AA8">
        <w:rPr>
          <w:sz w:val="21"/>
          <w:szCs w:val="24"/>
        </w:rPr>
        <w:t>.</w:t>
      </w:r>
    </w:p>
    <w:p w:rsidR="006045EE" w:rsidRPr="00B65AA8" w:rsidRDefault="006045EE" w:rsidP="000C20A9">
      <w:pPr>
        <w:rPr>
          <w:sz w:val="21"/>
          <w:szCs w:val="24"/>
        </w:rPr>
      </w:pPr>
      <w:r w:rsidRPr="00B65AA8">
        <w:rPr>
          <w:sz w:val="21"/>
          <w:szCs w:val="24"/>
        </w:rPr>
        <w:t xml:space="preserve">Pre objasnenie podstaty </w:t>
      </w:r>
      <w:r w:rsidRPr="00B65AA8">
        <w:rPr>
          <w:b/>
          <w:bCs/>
          <w:sz w:val="21"/>
          <w:szCs w:val="24"/>
        </w:rPr>
        <w:t>komunitného plánovania</w:t>
      </w:r>
      <w:r w:rsidRPr="00B65AA8">
        <w:rPr>
          <w:sz w:val="21"/>
          <w:szCs w:val="24"/>
        </w:rPr>
        <w:t xml:space="preserve"> sociálnych služieb je potrebné charakterizovať pojem </w:t>
      </w:r>
      <w:r w:rsidRPr="00B65AA8">
        <w:rPr>
          <w:b/>
          <w:bCs/>
          <w:sz w:val="21"/>
          <w:szCs w:val="24"/>
        </w:rPr>
        <w:t>komunita.</w:t>
      </w:r>
      <w:r w:rsidRPr="00B65AA8">
        <w:rPr>
          <w:sz w:val="21"/>
          <w:szCs w:val="24"/>
        </w:rPr>
        <w:t xml:space="preserve"> </w:t>
      </w:r>
      <w:r w:rsidR="000074D6" w:rsidRPr="00B65AA8">
        <w:rPr>
          <w:sz w:val="21"/>
          <w:szCs w:val="24"/>
        </w:rPr>
        <w:t>Komunitou je skupina</w:t>
      </w:r>
      <w:r w:rsidRPr="00B65AA8">
        <w:rPr>
          <w:sz w:val="21"/>
          <w:szCs w:val="24"/>
        </w:rPr>
        <w:t xml:space="preserve"> osôb, pre ktorú je príznačný určitý znak alebo súbor znakov, pričom tieto sú vo všeobecnosti vnímané ako typické</w:t>
      </w:r>
      <w:r w:rsidR="000074D6" w:rsidRPr="00B65AA8">
        <w:rPr>
          <w:sz w:val="21"/>
          <w:szCs w:val="24"/>
        </w:rPr>
        <w:t xml:space="preserve"> – spoločné pre členov komunity</w:t>
      </w:r>
      <w:r w:rsidRPr="00B65AA8">
        <w:rPr>
          <w:sz w:val="21"/>
          <w:szCs w:val="24"/>
        </w:rPr>
        <w:t>. Obec sa považuje za základnú občiansku komunitu</w:t>
      </w:r>
      <w:r w:rsidR="00183B03" w:rsidRPr="00B65AA8">
        <w:rPr>
          <w:sz w:val="21"/>
          <w:szCs w:val="24"/>
        </w:rPr>
        <w:t xml:space="preserve"> – základnú jednotku</w:t>
      </w:r>
      <w:r w:rsidRPr="00B65AA8">
        <w:rPr>
          <w:sz w:val="21"/>
          <w:szCs w:val="24"/>
        </w:rPr>
        <w:t xml:space="preserve">. Osoby žijúce na území jednej obce majú spoločné bydlisko, využívajú tú istú infraštruktúru a do istej miery majú aj </w:t>
      </w:r>
      <w:r w:rsidR="00183B03" w:rsidRPr="00B65AA8">
        <w:rPr>
          <w:sz w:val="21"/>
          <w:szCs w:val="24"/>
        </w:rPr>
        <w:t>podobné</w:t>
      </w:r>
      <w:r w:rsidRPr="00B65AA8">
        <w:rPr>
          <w:sz w:val="21"/>
          <w:szCs w:val="24"/>
        </w:rPr>
        <w:t xml:space="preserve"> potreby. Samospráva v záujme občanov vstupuje do kontaktu so štátom, a tak vzniká sieť vzťahov: samospráva – štát, samospráva – občan, štát – občan, pričom jasne definované vzťahy medzi týmito subjektmi môžu byť výrazne dynamizujúcim prvkom rozvoja celého systému sociálnej starostlivosti. Vo vzťahu štát – samospráva bola obciam udelená povinnosť mať vypracovaný </w:t>
      </w:r>
      <w:r w:rsidRPr="00B65AA8">
        <w:rPr>
          <w:b/>
          <w:bCs/>
          <w:sz w:val="21"/>
          <w:szCs w:val="24"/>
        </w:rPr>
        <w:t>komunitný plán sociálnych služieb</w:t>
      </w:r>
      <w:r w:rsidRPr="00B65AA8">
        <w:rPr>
          <w:sz w:val="21"/>
          <w:szCs w:val="24"/>
        </w:rPr>
        <w:t xml:space="preserve"> ako základný nástroj komunitného plánovania</w:t>
      </w:r>
      <w:r w:rsidR="000074D6" w:rsidRPr="00B65AA8">
        <w:rPr>
          <w:sz w:val="21"/>
          <w:szCs w:val="24"/>
        </w:rPr>
        <w:t xml:space="preserve"> miestnej samosprávy.</w:t>
      </w:r>
    </w:p>
    <w:p w:rsidR="000074D6" w:rsidRPr="00B65AA8" w:rsidRDefault="000074D6" w:rsidP="000C20A9">
      <w:pPr>
        <w:rPr>
          <w:sz w:val="21"/>
          <w:szCs w:val="24"/>
        </w:rPr>
      </w:pPr>
      <w:r w:rsidRPr="00B65AA8">
        <w:rPr>
          <w:b/>
          <w:bCs/>
          <w:sz w:val="21"/>
          <w:szCs w:val="24"/>
        </w:rPr>
        <w:t>Komunitné plánovanie</w:t>
      </w:r>
      <w:r w:rsidRPr="00B65AA8">
        <w:rPr>
          <w:sz w:val="21"/>
          <w:szCs w:val="24"/>
        </w:rPr>
        <w:t xml:space="preserve"> sociálnych služieb je jednou zo základných metód riadenia rozvojových procesov v obci. Predstavuje metódu, pomocou ktorej obec plánuje sociálne služby tak, aby zodpovedali miestnym špecifikám a potrebám občanov z jednotlivých cieľových skupín, pre ktoré majú byť sociálne služby určené. </w:t>
      </w:r>
      <w:r w:rsidR="006045EE" w:rsidRPr="00B65AA8">
        <w:rPr>
          <w:sz w:val="21"/>
          <w:szCs w:val="24"/>
        </w:rPr>
        <w:t xml:space="preserve">Komunitné plánovanie poskytuje odpoveď na otázku, aké sociálne služby a v akom rozsahu je potrebné vytvoriť na určitom území, ako by tieto služby mali byť rozmiestnené </w:t>
      </w:r>
      <w:r w:rsidRPr="00B65AA8">
        <w:rPr>
          <w:sz w:val="21"/>
          <w:szCs w:val="24"/>
        </w:rPr>
        <w:t xml:space="preserve">v priestore </w:t>
      </w:r>
      <w:r w:rsidR="006045EE" w:rsidRPr="00B65AA8">
        <w:rPr>
          <w:sz w:val="21"/>
          <w:szCs w:val="24"/>
        </w:rPr>
        <w:t>a aké personálne, materiálne a finančné zdroje sú na to k dispozícii. S ohľadom na dynamické, neustále sa meniace prostredie je náročné naplánovať niektoré procesy a s nimi súvisiace finančné náklady presne, avšak podstatou komunitného plánovania je ich aspoň odhadnúť</w:t>
      </w:r>
      <w:r w:rsidRPr="00B65AA8">
        <w:rPr>
          <w:sz w:val="21"/>
          <w:szCs w:val="24"/>
        </w:rPr>
        <w:t>.</w:t>
      </w:r>
    </w:p>
    <w:p w:rsidR="006045EE" w:rsidRPr="00B65AA8" w:rsidRDefault="006045EE" w:rsidP="000C20A9">
      <w:pPr>
        <w:rPr>
          <w:sz w:val="21"/>
          <w:szCs w:val="24"/>
        </w:rPr>
      </w:pPr>
      <w:r w:rsidRPr="00B65AA8">
        <w:rPr>
          <w:sz w:val="21"/>
          <w:szCs w:val="24"/>
        </w:rPr>
        <w:t>V kontraste s uvedeným je snaha o poskytovanie:</w:t>
      </w:r>
    </w:p>
    <w:p w:rsidR="006045EE" w:rsidRPr="00B65AA8" w:rsidRDefault="006045EE" w:rsidP="00EA23C6">
      <w:pPr>
        <w:pStyle w:val="Odsekzoznamu"/>
        <w:numPr>
          <w:ilvl w:val="0"/>
          <w:numId w:val="7"/>
        </w:numPr>
        <w:spacing w:line="360" w:lineRule="auto"/>
        <w:rPr>
          <w:sz w:val="21"/>
          <w:szCs w:val="24"/>
        </w:rPr>
      </w:pPr>
      <w:r w:rsidRPr="00B65AA8">
        <w:rPr>
          <w:sz w:val="21"/>
          <w:szCs w:val="24"/>
        </w:rPr>
        <w:t>väčšieho množstva sociálnych služieb,</w:t>
      </w:r>
    </w:p>
    <w:p w:rsidR="006045EE" w:rsidRPr="00B65AA8" w:rsidRDefault="006045EE" w:rsidP="00EA23C6">
      <w:pPr>
        <w:pStyle w:val="Odsekzoznamu"/>
        <w:numPr>
          <w:ilvl w:val="0"/>
          <w:numId w:val="7"/>
        </w:numPr>
        <w:spacing w:line="360" w:lineRule="auto"/>
        <w:rPr>
          <w:sz w:val="21"/>
          <w:szCs w:val="24"/>
        </w:rPr>
      </w:pPr>
      <w:r w:rsidRPr="00B65AA8">
        <w:rPr>
          <w:sz w:val="21"/>
          <w:szCs w:val="24"/>
        </w:rPr>
        <w:t xml:space="preserve">širšej škály sociálnych služieb, </w:t>
      </w:r>
    </w:p>
    <w:p w:rsidR="006045EE" w:rsidRPr="00B65AA8" w:rsidRDefault="006045EE" w:rsidP="00EA23C6">
      <w:pPr>
        <w:pStyle w:val="Odsekzoznamu"/>
        <w:numPr>
          <w:ilvl w:val="0"/>
          <w:numId w:val="7"/>
        </w:numPr>
        <w:spacing w:line="360" w:lineRule="auto"/>
        <w:rPr>
          <w:sz w:val="21"/>
          <w:szCs w:val="24"/>
        </w:rPr>
      </w:pPr>
      <w:r w:rsidRPr="00B65AA8">
        <w:rPr>
          <w:sz w:val="21"/>
          <w:szCs w:val="24"/>
        </w:rPr>
        <w:t>kvalitnejších sociálnych služieb,</w:t>
      </w:r>
    </w:p>
    <w:p w:rsidR="000074D6" w:rsidRPr="00B65AA8" w:rsidRDefault="000074D6" w:rsidP="00EA23C6">
      <w:pPr>
        <w:pStyle w:val="Odsekzoznamu"/>
        <w:numPr>
          <w:ilvl w:val="0"/>
          <w:numId w:val="7"/>
        </w:numPr>
        <w:spacing w:line="360" w:lineRule="auto"/>
        <w:rPr>
          <w:sz w:val="21"/>
          <w:szCs w:val="24"/>
        </w:rPr>
      </w:pPr>
      <w:r w:rsidRPr="00B65AA8">
        <w:rPr>
          <w:sz w:val="21"/>
          <w:szCs w:val="24"/>
        </w:rPr>
        <w:t>adresnejších sociálnych služieb,</w:t>
      </w:r>
    </w:p>
    <w:p w:rsidR="006045EE" w:rsidRPr="00B65AA8" w:rsidRDefault="006045EE" w:rsidP="00EA23C6">
      <w:pPr>
        <w:pStyle w:val="Odsekzoznamu"/>
        <w:numPr>
          <w:ilvl w:val="0"/>
          <w:numId w:val="7"/>
        </w:numPr>
        <w:spacing w:line="360" w:lineRule="auto"/>
        <w:rPr>
          <w:sz w:val="21"/>
          <w:szCs w:val="24"/>
        </w:rPr>
      </w:pPr>
      <w:r w:rsidRPr="00B65AA8">
        <w:rPr>
          <w:sz w:val="21"/>
          <w:szCs w:val="24"/>
        </w:rPr>
        <w:t>sociálnych služieb, ktoré budú bližšie k</w:t>
      </w:r>
      <w:r w:rsidR="000074D6" w:rsidRPr="00B65AA8">
        <w:rPr>
          <w:sz w:val="21"/>
          <w:szCs w:val="24"/>
        </w:rPr>
        <w:t> </w:t>
      </w:r>
      <w:r w:rsidRPr="00B65AA8">
        <w:rPr>
          <w:sz w:val="21"/>
          <w:szCs w:val="24"/>
        </w:rPr>
        <w:t>občanom</w:t>
      </w:r>
      <w:r w:rsidR="000074D6" w:rsidRPr="00B65AA8">
        <w:rPr>
          <w:sz w:val="21"/>
          <w:szCs w:val="24"/>
        </w:rPr>
        <w:t xml:space="preserve"> a ktoré budú dostupnejšie občanom</w:t>
      </w:r>
      <w:r w:rsidR="00FA311E" w:rsidRPr="00B65AA8">
        <w:rPr>
          <w:sz w:val="21"/>
          <w:szCs w:val="24"/>
        </w:rPr>
        <w:t>.</w:t>
      </w:r>
    </w:p>
    <w:p w:rsidR="00FA311E" w:rsidRDefault="00FA311E" w:rsidP="000C20A9"/>
    <w:p w:rsidR="002843CB" w:rsidRDefault="002843CB">
      <w:pPr>
        <w:ind w:firstLine="0"/>
        <w:jc w:val="left"/>
        <w:rPr>
          <w:rFonts w:eastAsiaTheme="majorEastAsia" w:cstheme="majorBidi"/>
          <w:b/>
          <w:bCs/>
          <w:color w:val="000000" w:themeColor="text1"/>
          <w:sz w:val="24"/>
          <w:szCs w:val="26"/>
        </w:rPr>
      </w:pPr>
      <w:r>
        <w:br w:type="page"/>
      </w:r>
    </w:p>
    <w:p w:rsidR="00FA311E" w:rsidRDefault="00702269" w:rsidP="002F3559">
      <w:pPr>
        <w:pStyle w:val="Nadpis2"/>
        <w:pBdr>
          <w:top w:val="single" w:sz="8" w:space="1" w:color="70AD47" w:themeColor="accent6"/>
          <w:left w:val="single" w:sz="8" w:space="4" w:color="70AD47" w:themeColor="accent6"/>
          <w:bottom w:val="single" w:sz="8" w:space="1" w:color="70AD47" w:themeColor="accent6"/>
          <w:right w:val="single" w:sz="8" w:space="4" w:color="70AD47" w:themeColor="accent6"/>
        </w:pBdr>
        <w:tabs>
          <w:tab w:val="left" w:pos="6816"/>
        </w:tabs>
      </w:pPr>
      <w:bookmarkStart w:id="4" w:name="_Toc112397494"/>
      <w:r>
        <w:lastRenderedPageBreak/>
        <w:t>Ciele, zásady a princípy komunitného plánovania</w:t>
      </w:r>
      <w:bookmarkEnd w:id="4"/>
      <w:r w:rsidR="002F3559">
        <w:tab/>
      </w:r>
    </w:p>
    <w:p w:rsidR="002843CB" w:rsidRDefault="002843CB" w:rsidP="000C20A9">
      <w:pPr>
        <w:rPr>
          <w:b/>
          <w:bCs/>
        </w:rPr>
      </w:pPr>
    </w:p>
    <w:p w:rsidR="00702269" w:rsidRPr="00B65AA8" w:rsidRDefault="00702269" w:rsidP="000C20A9">
      <w:pPr>
        <w:rPr>
          <w:sz w:val="21"/>
          <w:szCs w:val="24"/>
        </w:rPr>
      </w:pPr>
      <w:r w:rsidRPr="00B65AA8">
        <w:rPr>
          <w:b/>
          <w:bCs/>
          <w:sz w:val="21"/>
          <w:szCs w:val="24"/>
        </w:rPr>
        <w:t>Komunitné plánovanie</w:t>
      </w:r>
      <w:r w:rsidRPr="00B65AA8">
        <w:rPr>
          <w:sz w:val="21"/>
          <w:szCs w:val="24"/>
        </w:rPr>
        <w:t xml:space="preserve"> má svoje opodstatnenie z viacerých dôvodov. Predovšetkým, umožňuje samospráve riadiť procesy v sociálnej oblasti efektívne. Tento benefit je však iba parciálny. Výsledným </w:t>
      </w:r>
      <w:r w:rsidRPr="00B65AA8">
        <w:rPr>
          <w:b/>
          <w:bCs/>
          <w:sz w:val="21"/>
          <w:szCs w:val="24"/>
        </w:rPr>
        <w:t>cieľom komunitného plánovania je</w:t>
      </w:r>
      <w:r w:rsidRPr="00B65AA8">
        <w:rPr>
          <w:sz w:val="21"/>
          <w:szCs w:val="24"/>
        </w:rPr>
        <w:t>:</w:t>
      </w:r>
    </w:p>
    <w:p w:rsidR="00702269" w:rsidRPr="00B65AA8" w:rsidRDefault="00702269" w:rsidP="00EA23C6">
      <w:pPr>
        <w:pStyle w:val="Odsekzoznamu"/>
        <w:numPr>
          <w:ilvl w:val="0"/>
          <w:numId w:val="8"/>
        </w:numPr>
        <w:spacing w:line="360" w:lineRule="auto"/>
        <w:rPr>
          <w:sz w:val="21"/>
          <w:szCs w:val="24"/>
        </w:rPr>
      </w:pPr>
      <w:r w:rsidRPr="00B65AA8">
        <w:rPr>
          <w:sz w:val="21"/>
          <w:szCs w:val="24"/>
        </w:rPr>
        <w:t>posilňovať sociálnu súdržnosť obyvateľov obce,</w:t>
      </w:r>
    </w:p>
    <w:p w:rsidR="00702269" w:rsidRPr="00B65AA8" w:rsidRDefault="00702269" w:rsidP="00EA23C6">
      <w:pPr>
        <w:pStyle w:val="Odsekzoznamu"/>
        <w:numPr>
          <w:ilvl w:val="0"/>
          <w:numId w:val="8"/>
        </w:numPr>
        <w:spacing w:line="360" w:lineRule="auto"/>
        <w:rPr>
          <w:sz w:val="21"/>
          <w:szCs w:val="24"/>
        </w:rPr>
      </w:pPr>
      <w:r w:rsidRPr="00B65AA8">
        <w:rPr>
          <w:sz w:val="21"/>
          <w:szCs w:val="24"/>
        </w:rPr>
        <w:t xml:space="preserve">predchádzať sociálnemu vylúčeniu a sociálnej izolácii ohrozených jednotlivcov a skupín v obci, </w:t>
      </w:r>
    </w:p>
    <w:p w:rsidR="00702269" w:rsidRPr="00B65AA8" w:rsidRDefault="00702269" w:rsidP="00EA23C6">
      <w:pPr>
        <w:pStyle w:val="Odsekzoznamu"/>
        <w:numPr>
          <w:ilvl w:val="0"/>
          <w:numId w:val="8"/>
        </w:numPr>
        <w:spacing w:line="360" w:lineRule="auto"/>
        <w:rPr>
          <w:sz w:val="21"/>
          <w:szCs w:val="24"/>
        </w:rPr>
      </w:pPr>
      <w:r w:rsidRPr="00B65AA8">
        <w:rPr>
          <w:sz w:val="21"/>
          <w:szCs w:val="24"/>
        </w:rPr>
        <w:t>opäť začleniť do komunity tých, ktorí stoja na jej okraji a v niektorých prípadoch vyvolávajú strach a neistotu, či dokonca predstavujú hrozbu pre iných obyvateľov obce.</w:t>
      </w:r>
    </w:p>
    <w:p w:rsidR="00702269" w:rsidRPr="00B65AA8" w:rsidRDefault="00702269" w:rsidP="000C20A9">
      <w:pPr>
        <w:rPr>
          <w:sz w:val="21"/>
          <w:szCs w:val="24"/>
        </w:rPr>
      </w:pPr>
      <w:r w:rsidRPr="00B65AA8">
        <w:rPr>
          <w:sz w:val="21"/>
          <w:szCs w:val="24"/>
        </w:rPr>
        <w:t xml:space="preserve">Aby komunitné plánovanie nebolo samoúčelné a bolo využiteľné v reálnom živote a prinášalo očakávané pozitívne efekty, mali by byť pri vypracovaní komunitného plánu dodržané tieto </w:t>
      </w:r>
      <w:r w:rsidRPr="00B65AA8">
        <w:rPr>
          <w:b/>
          <w:bCs/>
          <w:sz w:val="21"/>
          <w:szCs w:val="24"/>
        </w:rPr>
        <w:t xml:space="preserve">zásady: </w:t>
      </w:r>
    </w:p>
    <w:p w:rsidR="00702269" w:rsidRPr="00B65AA8" w:rsidRDefault="00702269" w:rsidP="00EA23C6">
      <w:pPr>
        <w:pStyle w:val="Odsekzoznamu"/>
        <w:numPr>
          <w:ilvl w:val="0"/>
          <w:numId w:val="9"/>
        </w:numPr>
        <w:spacing w:line="360" w:lineRule="auto"/>
        <w:rPr>
          <w:sz w:val="21"/>
          <w:szCs w:val="24"/>
        </w:rPr>
      </w:pPr>
      <w:r w:rsidRPr="00B65AA8">
        <w:rPr>
          <w:sz w:val="21"/>
          <w:szCs w:val="24"/>
        </w:rPr>
        <w:t>rozvojové priority a ciele v oblasti sociálnych služieb musia vychádzať z potrieb obyvateľov, ktorí žijú v danej lokalite a ktorých sa komunitné plánovanie týka;</w:t>
      </w:r>
    </w:p>
    <w:p w:rsidR="00702269" w:rsidRPr="00B65AA8" w:rsidRDefault="00702269" w:rsidP="00EA23C6">
      <w:pPr>
        <w:pStyle w:val="Odsekzoznamu"/>
        <w:numPr>
          <w:ilvl w:val="0"/>
          <w:numId w:val="9"/>
        </w:numPr>
        <w:spacing w:line="360" w:lineRule="auto"/>
        <w:rPr>
          <w:sz w:val="21"/>
          <w:szCs w:val="24"/>
        </w:rPr>
      </w:pPr>
      <w:r w:rsidRPr="00B65AA8">
        <w:rPr>
          <w:sz w:val="21"/>
          <w:szCs w:val="24"/>
        </w:rPr>
        <w:t>všetky plánované a realizované procesy sú vzájomne logicky prepojené, korešpondujú, podporujú sa a vzájomne sa nevylučujú;</w:t>
      </w:r>
    </w:p>
    <w:p w:rsidR="00702269" w:rsidRPr="00B65AA8" w:rsidRDefault="00702269" w:rsidP="00EA23C6">
      <w:pPr>
        <w:pStyle w:val="Odsekzoznamu"/>
        <w:numPr>
          <w:ilvl w:val="0"/>
          <w:numId w:val="9"/>
        </w:numPr>
        <w:spacing w:line="360" w:lineRule="auto"/>
        <w:rPr>
          <w:sz w:val="21"/>
          <w:szCs w:val="24"/>
        </w:rPr>
      </w:pPr>
      <w:r w:rsidRPr="00B65AA8">
        <w:rPr>
          <w:sz w:val="21"/>
          <w:szCs w:val="24"/>
        </w:rPr>
        <w:t>zvyšovanie kvality sociálnych služieb musí byť považované za dôležité a žiad</w:t>
      </w:r>
      <w:r w:rsidR="00000491" w:rsidRPr="00B65AA8">
        <w:rPr>
          <w:sz w:val="21"/>
          <w:szCs w:val="24"/>
        </w:rPr>
        <w:t>ú</w:t>
      </w:r>
      <w:r w:rsidRPr="00B65AA8">
        <w:rPr>
          <w:sz w:val="21"/>
          <w:szCs w:val="24"/>
        </w:rPr>
        <w:t>ce a musí byť významnou súčasťou miestnej politiky;</w:t>
      </w:r>
    </w:p>
    <w:p w:rsidR="00702269" w:rsidRPr="00B65AA8" w:rsidRDefault="00702269" w:rsidP="00EA23C6">
      <w:pPr>
        <w:pStyle w:val="Odsekzoznamu"/>
        <w:numPr>
          <w:ilvl w:val="0"/>
          <w:numId w:val="9"/>
        </w:numPr>
        <w:spacing w:line="360" w:lineRule="auto"/>
        <w:rPr>
          <w:sz w:val="21"/>
          <w:szCs w:val="24"/>
        </w:rPr>
      </w:pPr>
      <w:r w:rsidRPr="00B65AA8">
        <w:rPr>
          <w:sz w:val="21"/>
          <w:szCs w:val="24"/>
        </w:rPr>
        <w:t>rozvoj oblasti sociálnych služieb je založený na presvedčení o jedinečnosti, hodnote a dôstojnosti každého užívateľa sociálnych služieb</w:t>
      </w:r>
      <w:r w:rsidR="00000491" w:rsidRPr="00B65AA8">
        <w:rPr>
          <w:sz w:val="21"/>
          <w:szCs w:val="24"/>
        </w:rPr>
        <w:t xml:space="preserve"> a na princípe nediskriminácie. </w:t>
      </w:r>
    </w:p>
    <w:p w:rsidR="001441EE" w:rsidRPr="00B65AA8" w:rsidRDefault="001441EE" w:rsidP="001441EE">
      <w:pPr>
        <w:pStyle w:val="Odsekzoznamu"/>
        <w:spacing w:line="360" w:lineRule="auto"/>
        <w:ind w:left="1287" w:firstLine="0"/>
        <w:rPr>
          <w:sz w:val="21"/>
          <w:szCs w:val="24"/>
        </w:rPr>
      </w:pPr>
    </w:p>
    <w:p w:rsidR="00702269" w:rsidRPr="00B65AA8" w:rsidRDefault="00702269" w:rsidP="001441EE">
      <w:pPr>
        <w:rPr>
          <w:b/>
          <w:bCs/>
          <w:sz w:val="21"/>
          <w:szCs w:val="24"/>
        </w:rPr>
      </w:pPr>
      <w:r w:rsidRPr="00B65AA8">
        <w:rPr>
          <w:sz w:val="21"/>
          <w:szCs w:val="24"/>
        </w:rPr>
        <w:t xml:space="preserve">Komunitné plánovanie je založené na nasledujúcich </w:t>
      </w:r>
      <w:r w:rsidRPr="00B65AA8">
        <w:rPr>
          <w:b/>
          <w:bCs/>
          <w:sz w:val="21"/>
          <w:szCs w:val="24"/>
        </w:rPr>
        <w:t>princípoch:</w:t>
      </w:r>
    </w:p>
    <w:p w:rsidR="00702269" w:rsidRPr="00B65AA8" w:rsidRDefault="00702269" w:rsidP="00EA23C6">
      <w:pPr>
        <w:pStyle w:val="Odsekzoznamu"/>
        <w:numPr>
          <w:ilvl w:val="0"/>
          <w:numId w:val="10"/>
        </w:numPr>
        <w:spacing w:line="360" w:lineRule="auto"/>
        <w:rPr>
          <w:sz w:val="21"/>
          <w:szCs w:val="24"/>
        </w:rPr>
      </w:pPr>
      <w:r w:rsidRPr="00B65AA8">
        <w:rPr>
          <w:b/>
          <w:bCs/>
          <w:sz w:val="21"/>
          <w:szCs w:val="24"/>
        </w:rPr>
        <w:t>Partnerstvo</w:t>
      </w:r>
      <w:r w:rsidRPr="00B65AA8">
        <w:rPr>
          <w:sz w:val="21"/>
          <w:szCs w:val="24"/>
        </w:rPr>
        <w:t xml:space="preserve"> – komunitný plán má byť výsledkom spolupráce viacerých účastníkov – zadávateľov, poskytovateľov aj užívateľov sociálnych služieb, verejnosti aj ďalších subjektov. Každý účastník má zásluhu na výslednej podobe plánu, názory všetkých účastníkov majú rovnakú váhu, všetkým účastníkom má byť poskytnutý rovnaký priestor. </w:t>
      </w:r>
    </w:p>
    <w:p w:rsidR="00702269" w:rsidRPr="00B65AA8" w:rsidRDefault="00702269" w:rsidP="00EA23C6">
      <w:pPr>
        <w:pStyle w:val="Odsekzoznamu"/>
        <w:numPr>
          <w:ilvl w:val="0"/>
          <w:numId w:val="10"/>
        </w:numPr>
        <w:spacing w:line="360" w:lineRule="auto"/>
        <w:rPr>
          <w:sz w:val="21"/>
          <w:szCs w:val="24"/>
        </w:rPr>
      </w:pPr>
      <w:r w:rsidRPr="00B65AA8">
        <w:rPr>
          <w:b/>
          <w:bCs/>
          <w:sz w:val="21"/>
          <w:szCs w:val="24"/>
        </w:rPr>
        <w:t>Informovanosť</w:t>
      </w:r>
      <w:r w:rsidRPr="00B65AA8">
        <w:rPr>
          <w:sz w:val="21"/>
          <w:szCs w:val="24"/>
        </w:rPr>
        <w:t xml:space="preserve"> – účastníci podieľajúci sa na vypracovaní komunitného plánu medzi sebou komunikujú a vzájomne sa informujú. Spolupráca má byť transparentná, zrozumiteľná, žiadny účastník nesmie byť komunikačne znevýhodnený. </w:t>
      </w:r>
    </w:p>
    <w:p w:rsidR="00702269" w:rsidRPr="00B65AA8" w:rsidRDefault="00702269" w:rsidP="00EA23C6">
      <w:pPr>
        <w:pStyle w:val="Odsekzoznamu"/>
        <w:numPr>
          <w:ilvl w:val="0"/>
          <w:numId w:val="10"/>
        </w:numPr>
        <w:spacing w:line="360" w:lineRule="auto"/>
        <w:rPr>
          <w:sz w:val="21"/>
          <w:szCs w:val="24"/>
        </w:rPr>
      </w:pPr>
      <w:r w:rsidRPr="00B65AA8">
        <w:rPr>
          <w:b/>
          <w:bCs/>
          <w:sz w:val="22"/>
          <w:szCs w:val="28"/>
        </w:rPr>
        <w:lastRenderedPageBreak/>
        <w:t>Inovatívnosť</w:t>
      </w:r>
      <w:r w:rsidRPr="00B65AA8">
        <w:rPr>
          <w:sz w:val="22"/>
          <w:szCs w:val="28"/>
        </w:rPr>
        <w:t xml:space="preserve"> – dynamické prostredie, nové situácie a obmedzené zdroje si vyžadujú hľadanie stále nových prístupov a riešení, ktoré budú môcť byť účinné a efektívne aj tam, kde zastarané riešenia už neplnia svoju funkciu. </w:t>
      </w:r>
      <w:r w:rsidR="00000491" w:rsidRPr="00B65AA8">
        <w:rPr>
          <w:sz w:val="22"/>
          <w:szCs w:val="28"/>
        </w:rPr>
        <w:t xml:space="preserve">Riešenia majú </w:t>
      </w:r>
      <w:r w:rsidR="00000491" w:rsidRPr="00B65AA8">
        <w:rPr>
          <w:sz w:val="21"/>
          <w:szCs w:val="24"/>
        </w:rPr>
        <w:t>byť navrhnuté tak, aby bolo možné ich prispôsobovať rýchlo sa meniacim faktorom pôsobiacim najmä z vonkajšieho prostredia.</w:t>
      </w:r>
    </w:p>
    <w:p w:rsidR="00702269" w:rsidRPr="00B65AA8" w:rsidRDefault="00702269" w:rsidP="00EA23C6">
      <w:pPr>
        <w:pStyle w:val="Odsekzoznamu"/>
        <w:numPr>
          <w:ilvl w:val="0"/>
          <w:numId w:val="10"/>
        </w:numPr>
        <w:spacing w:line="360" w:lineRule="auto"/>
        <w:rPr>
          <w:sz w:val="21"/>
          <w:szCs w:val="24"/>
        </w:rPr>
      </w:pPr>
      <w:r w:rsidRPr="00B65AA8">
        <w:rPr>
          <w:b/>
          <w:bCs/>
          <w:sz w:val="21"/>
          <w:szCs w:val="24"/>
        </w:rPr>
        <w:t>Kompromis</w:t>
      </w:r>
      <w:r w:rsidRPr="00B65AA8">
        <w:rPr>
          <w:sz w:val="21"/>
          <w:szCs w:val="24"/>
        </w:rPr>
        <w:t xml:space="preserve"> – komunitný plán by nemal byť príliš ambiciózny</w:t>
      </w:r>
      <w:r w:rsidR="00000491" w:rsidRPr="00B65AA8">
        <w:rPr>
          <w:sz w:val="21"/>
          <w:szCs w:val="24"/>
        </w:rPr>
        <w:t xml:space="preserve"> a nerealistický, naopak</w:t>
      </w:r>
      <w:r w:rsidRPr="00B65AA8">
        <w:rPr>
          <w:sz w:val="21"/>
          <w:szCs w:val="24"/>
        </w:rPr>
        <w:t>, mal by vychádzať z reálnych potrieb s ohľadom na dostupné zdroje. Definovanie zoznamu atraktívnych, avšak nereálnych cieľov, nepovedie k rozvoju, ale ku stagnácii a frustrácii z neschopnosti zmeniť stav k lepšiemu. Naopak, správne definované ciele je možné dosiahnuť aj s obmedzenými zdrojmi.</w:t>
      </w:r>
    </w:p>
    <w:p w:rsidR="00EE6B0F" w:rsidRDefault="00EE6B0F" w:rsidP="000C20A9"/>
    <w:p w:rsidR="00EE6B0F" w:rsidRDefault="00EE6B0F" w:rsidP="002F3559">
      <w:pPr>
        <w:pStyle w:val="Nadpis2"/>
        <w:pBdr>
          <w:top w:val="single" w:sz="8" w:space="1" w:color="70AD47" w:themeColor="accent6"/>
          <w:left w:val="single" w:sz="8" w:space="4" w:color="70AD47" w:themeColor="accent6"/>
          <w:bottom w:val="single" w:sz="8" w:space="1" w:color="70AD47" w:themeColor="accent6"/>
          <w:right w:val="single" w:sz="8" w:space="4" w:color="70AD47" w:themeColor="accent6"/>
        </w:pBdr>
      </w:pPr>
      <w:bookmarkStart w:id="5" w:name="_Toc112397495"/>
      <w:r>
        <w:t>Subjekty komunitného plánovania</w:t>
      </w:r>
      <w:bookmarkEnd w:id="5"/>
    </w:p>
    <w:p w:rsidR="002843CB" w:rsidRDefault="002843CB" w:rsidP="000C20A9"/>
    <w:p w:rsidR="00EE6B0F" w:rsidRDefault="00EE6B0F" w:rsidP="000C20A9">
      <w:pPr>
        <w:rPr>
          <w:sz w:val="21"/>
          <w:szCs w:val="24"/>
        </w:rPr>
      </w:pPr>
      <w:r w:rsidRPr="00EE6B0F">
        <w:t xml:space="preserve">Z princípu partnerstva </w:t>
      </w:r>
      <w:r>
        <w:t xml:space="preserve">pri komunitnom plánovaní </w:t>
      </w:r>
      <w:r w:rsidRPr="00EE6B0F">
        <w:t xml:space="preserve">vychádza potreba spolupráce </w:t>
      </w:r>
      <w:r w:rsidRPr="00B65AA8">
        <w:rPr>
          <w:sz w:val="21"/>
          <w:szCs w:val="24"/>
        </w:rPr>
        <w:t>viacerých subjektov. Základnými subjektmi komunitného plánovania sú zadávatelia, poskytovatelia a prijímatelia sociálnych služieb, okrem nich však do procesu komunitného plánovania vstupuj</w:t>
      </w:r>
      <w:r w:rsidR="00DA36CB" w:rsidRPr="00B65AA8">
        <w:rPr>
          <w:sz w:val="21"/>
          <w:szCs w:val="24"/>
        </w:rPr>
        <w:t>e</w:t>
      </w:r>
      <w:r w:rsidRPr="00B65AA8">
        <w:rPr>
          <w:sz w:val="21"/>
          <w:szCs w:val="24"/>
        </w:rPr>
        <w:t xml:space="preserve"> tiež ostatná verejnosť.</w:t>
      </w:r>
    </w:p>
    <w:p w:rsidR="00906D45" w:rsidRDefault="008C4F39" w:rsidP="000C20A9">
      <w:pPr>
        <w:rPr>
          <w:sz w:val="21"/>
          <w:szCs w:val="24"/>
        </w:rPr>
      </w:pPr>
      <w:r>
        <w:rPr>
          <w:noProof/>
          <w:sz w:val="21"/>
          <w:szCs w:val="24"/>
          <w:lang w:eastAsia="sk-SK"/>
        </w:rPr>
        <w:drawing>
          <wp:anchor distT="0" distB="0" distL="114300" distR="114300" simplePos="0" relativeHeight="251717120" behindDoc="0" locked="0" layoutInCell="1" allowOverlap="1">
            <wp:simplePos x="0" y="0"/>
            <wp:positionH relativeFrom="column">
              <wp:posOffset>-635</wp:posOffset>
            </wp:positionH>
            <wp:positionV relativeFrom="paragraph">
              <wp:posOffset>0</wp:posOffset>
            </wp:positionV>
            <wp:extent cx="5760720" cy="4185285"/>
            <wp:effectExtent l="0" t="0" r="5080" b="5715"/>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4185285"/>
                    </a:xfrm>
                    <a:prstGeom prst="rect">
                      <a:avLst/>
                    </a:prstGeom>
                  </pic:spPr>
                </pic:pic>
              </a:graphicData>
            </a:graphic>
          </wp:anchor>
        </w:drawing>
      </w:r>
    </w:p>
    <w:p w:rsidR="00906D45" w:rsidRDefault="00906D45" w:rsidP="000C20A9">
      <w:pPr>
        <w:rPr>
          <w:sz w:val="21"/>
          <w:szCs w:val="24"/>
        </w:rPr>
      </w:pPr>
    </w:p>
    <w:p w:rsidR="00906D45" w:rsidRDefault="00906D45" w:rsidP="000C20A9">
      <w:pPr>
        <w:rPr>
          <w:sz w:val="21"/>
          <w:szCs w:val="24"/>
        </w:rPr>
      </w:pPr>
    </w:p>
    <w:p w:rsidR="00906D45" w:rsidRDefault="00906D45" w:rsidP="000C20A9">
      <w:pPr>
        <w:rPr>
          <w:sz w:val="21"/>
          <w:szCs w:val="24"/>
        </w:rPr>
      </w:pPr>
    </w:p>
    <w:p w:rsidR="00906D45" w:rsidRDefault="00906D45" w:rsidP="000C20A9">
      <w:pPr>
        <w:rPr>
          <w:sz w:val="21"/>
          <w:szCs w:val="24"/>
        </w:rPr>
      </w:pPr>
    </w:p>
    <w:p w:rsidR="00906D45" w:rsidRDefault="00906D45" w:rsidP="000C20A9">
      <w:pPr>
        <w:rPr>
          <w:sz w:val="21"/>
          <w:szCs w:val="24"/>
        </w:rPr>
      </w:pPr>
    </w:p>
    <w:p w:rsidR="00906D45" w:rsidRDefault="00906D45" w:rsidP="000C20A9">
      <w:pPr>
        <w:rPr>
          <w:sz w:val="21"/>
          <w:szCs w:val="24"/>
        </w:rPr>
      </w:pPr>
    </w:p>
    <w:p w:rsidR="00906D45" w:rsidRDefault="00906D45" w:rsidP="000C20A9">
      <w:pPr>
        <w:rPr>
          <w:sz w:val="21"/>
          <w:szCs w:val="24"/>
        </w:rPr>
      </w:pPr>
    </w:p>
    <w:p w:rsidR="00906D45" w:rsidRDefault="00906D45" w:rsidP="000C20A9">
      <w:pPr>
        <w:rPr>
          <w:sz w:val="21"/>
          <w:szCs w:val="24"/>
        </w:rPr>
      </w:pPr>
    </w:p>
    <w:p w:rsidR="00906D45" w:rsidRDefault="00906D45" w:rsidP="000C20A9">
      <w:pPr>
        <w:rPr>
          <w:sz w:val="21"/>
          <w:szCs w:val="24"/>
        </w:rPr>
      </w:pPr>
    </w:p>
    <w:p w:rsidR="00906D45" w:rsidRDefault="00906D45" w:rsidP="000C20A9">
      <w:pPr>
        <w:rPr>
          <w:sz w:val="21"/>
          <w:szCs w:val="24"/>
        </w:rPr>
      </w:pPr>
    </w:p>
    <w:p w:rsidR="00906D45" w:rsidRDefault="00906D45" w:rsidP="000C20A9">
      <w:pPr>
        <w:rPr>
          <w:sz w:val="21"/>
          <w:szCs w:val="24"/>
        </w:rPr>
      </w:pPr>
    </w:p>
    <w:p w:rsidR="007F5EFA" w:rsidRPr="00B65AA8" w:rsidRDefault="007F5EFA" w:rsidP="000C20A9">
      <w:pPr>
        <w:rPr>
          <w:sz w:val="21"/>
          <w:szCs w:val="24"/>
        </w:rPr>
      </w:pPr>
    </w:p>
    <w:p w:rsidR="002E0140" w:rsidRDefault="002E0140" w:rsidP="008A215D">
      <w:pPr>
        <w:ind w:firstLine="142"/>
        <w:jc w:val="center"/>
        <w:rPr>
          <w:i/>
          <w:iCs/>
        </w:rPr>
      </w:pPr>
    </w:p>
    <w:p w:rsidR="00B65AA8" w:rsidRPr="00B65AA8" w:rsidRDefault="00B65AA8" w:rsidP="000C20A9">
      <w:pPr>
        <w:rPr>
          <w:i/>
          <w:iCs/>
        </w:rPr>
      </w:pPr>
    </w:p>
    <w:p w:rsidR="002E0140" w:rsidRPr="00B65AA8" w:rsidRDefault="00EE6B0F" w:rsidP="009576A9">
      <w:pPr>
        <w:pStyle w:val="Nadpis3"/>
        <w:spacing w:before="0" w:after="160" w:line="276" w:lineRule="auto"/>
        <w:rPr>
          <w:i/>
          <w:iCs/>
          <w:szCs w:val="24"/>
        </w:rPr>
      </w:pPr>
      <w:bookmarkStart w:id="6" w:name="_Toc5113755"/>
      <w:bookmarkStart w:id="7" w:name="_Toc112397496"/>
      <w:r w:rsidRPr="00B65AA8">
        <w:rPr>
          <w:i/>
          <w:iCs/>
          <w:szCs w:val="24"/>
        </w:rPr>
        <w:lastRenderedPageBreak/>
        <w:t>Zadávatelia sociálnych služieb</w:t>
      </w:r>
      <w:bookmarkEnd w:id="6"/>
      <w:bookmarkEnd w:id="7"/>
      <w:r w:rsidRPr="00B65AA8">
        <w:rPr>
          <w:i/>
          <w:iCs/>
          <w:szCs w:val="24"/>
        </w:rPr>
        <w:t xml:space="preserve"> </w:t>
      </w:r>
    </w:p>
    <w:p w:rsidR="00EE6B0F" w:rsidRPr="00B65AA8" w:rsidRDefault="00EE6B0F" w:rsidP="009576A9">
      <w:pPr>
        <w:spacing w:line="276" w:lineRule="auto"/>
        <w:rPr>
          <w:sz w:val="21"/>
          <w:szCs w:val="24"/>
        </w:rPr>
      </w:pPr>
      <w:r w:rsidRPr="00B65AA8">
        <w:rPr>
          <w:sz w:val="21"/>
          <w:szCs w:val="24"/>
        </w:rPr>
        <w:t>Ide o subjekty, ktorým zabezpečovanie sociálnych služieb na príslušnom území vyplýva zo zákona. Sociálne služby zriaďujú, prípadne zadávajú iným subjektom, financujú a organizujú. V systéme verejnej správy na Slovensku sú to obce, mestá, samosprávne kraje a MPSVaR SR. Samospráva na základe vlastnej alebo cudzej iniciatívy rozhoduje o:</w:t>
      </w:r>
    </w:p>
    <w:p w:rsidR="00EE6B0F" w:rsidRPr="00B65AA8" w:rsidRDefault="00EE6B0F" w:rsidP="009576A9">
      <w:pPr>
        <w:pStyle w:val="Odsekzoznamu"/>
        <w:numPr>
          <w:ilvl w:val="0"/>
          <w:numId w:val="11"/>
        </w:numPr>
        <w:spacing w:before="0" w:after="160" w:line="276" w:lineRule="auto"/>
        <w:rPr>
          <w:sz w:val="21"/>
          <w:szCs w:val="24"/>
        </w:rPr>
      </w:pPr>
      <w:r w:rsidRPr="00B65AA8">
        <w:rPr>
          <w:sz w:val="21"/>
          <w:szCs w:val="24"/>
        </w:rPr>
        <w:t>potrebe zrealizovať komunitné plánovanie,</w:t>
      </w:r>
    </w:p>
    <w:p w:rsidR="00EE6B0F" w:rsidRPr="00B65AA8" w:rsidRDefault="00EE6B0F" w:rsidP="009576A9">
      <w:pPr>
        <w:pStyle w:val="Odsekzoznamu"/>
        <w:numPr>
          <w:ilvl w:val="0"/>
          <w:numId w:val="11"/>
        </w:numPr>
        <w:spacing w:before="0" w:after="160" w:line="276" w:lineRule="auto"/>
        <w:rPr>
          <w:sz w:val="21"/>
          <w:szCs w:val="24"/>
        </w:rPr>
      </w:pPr>
      <w:r w:rsidRPr="00B65AA8">
        <w:rPr>
          <w:sz w:val="21"/>
          <w:szCs w:val="24"/>
        </w:rPr>
        <w:t>subjekte, ktorý zabezpečí komunitné plánovanie (obec/mesto/mestská časť, poverená organizácia),</w:t>
      </w:r>
    </w:p>
    <w:p w:rsidR="00EE6B0F" w:rsidRPr="00B65AA8" w:rsidRDefault="00EE6B0F" w:rsidP="009576A9">
      <w:pPr>
        <w:pStyle w:val="Odsekzoznamu"/>
        <w:numPr>
          <w:ilvl w:val="0"/>
          <w:numId w:val="11"/>
        </w:numPr>
        <w:spacing w:before="0" w:after="160" w:line="276" w:lineRule="auto"/>
        <w:rPr>
          <w:sz w:val="21"/>
          <w:szCs w:val="24"/>
        </w:rPr>
      </w:pPr>
      <w:r w:rsidRPr="00B65AA8">
        <w:rPr>
          <w:sz w:val="21"/>
          <w:szCs w:val="24"/>
        </w:rPr>
        <w:t>zastupovaní poslancov v procese komunitného plánovania,</w:t>
      </w:r>
    </w:p>
    <w:p w:rsidR="00EE6B0F" w:rsidRPr="00B65AA8" w:rsidRDefault="00EE6B0F" w:rsidP="009576A9">
      <w:pPr>
        <w:pStyle w:val="Odsekzoznamu"/>
        <w:numPr>
          <w:ilvl w:val="0"/>
          <w:numId w:val="11"/>
        </w:numPr>
        <w:spacing w:before="0" w:after="160" w:line="276" w:lineRule="auto"/>
        <w:rPr>
          <w:sz w:val="21"/>
          <w:szCs w:val="24"/>
        </w:rPr>
      </w:pPr>
      <w:r w:rsidRPr="00B65AA8">
        <w:rPr>
          <w:sz w:val="21"/>
          <w:szCs w:val="24"/>
        </w:rPr>
        <w:t>finančnom zabezpečení komunitného plánovania,</w:t>
      </w:r>
    </w:p>
    <w:p w:rsidR="00EE6B0F" w:rsidRPr="00B65AA8" w:rsidRDefault="00EE6B0F" w:rsidP="009576A9">
      <w:pPr>
        <w:pStyle w:val="Odsekzoznamu"/>
        <w:numPr>
          <w:ilvl w:val="0"/>
          <w:numId w:val="11"/>
        </w:numPr>
        <w:spacing w:before="0" w:after="160" w:line="276" w:lineRule="auto"/>
        <w:rPr>
          <w:sz w:val="21"/>
          <w:szCs w:val="24"/>
        </w:rPr>
      </w:pPr>
      <w:r w:rsidRPr="00B65AA8">
        <w:rPr>
          <w:sz w:val="21"/>
          <w:szCs w:val="24"/>
        </w:rPr>
        <w:t>termíne predloženia komunitného plánu zastupiteľstvu na schválenie.</w:t>
      </w:r>
    </w:p>
    <w:p w:rsidR="00EE6B0F" w:rsidRPr="00B65AA8" w:rsidRDefault="00EE6B0F" w:rsidP="009576A9">
      <w:pPr>
        <w:spacing w:line="276" w:lineRule="auto"/>
        <w:rPr>
          <w:sz w:val="21"/>
          <w:szCs w:val="24"/>
        </w:rPr>
      </w:pPr>
      <w:r w:rsidRPr="00B65AA8">
        <w:rPr>
          <w:sz w:val="21"/>
          <w:szCs w:val="24"/>
        </w:rPr>
        <w:t>Zadávateľ služby od začiatku komunitného plánovania zverejňuje zrozumiteľnou a dostupnou formou všetky podstatné informácie o procese a o výsledkoch plánovania.</w:t>
      </w:r>
    </w:p>
    <w:p w:rsidR="002E0140" w:rsidRPr="00B65AA8" w:rsidRDefault="002E0140" w:rsidP="009576A9">
      <w:pPr>
        <w:spacing w:line="276" w:lineRule="auto"/>
        <w:rPr>
          <w:sz w:val="21"/>
          <w:szCs w:val="24"/>
        </w:rPr>
      </w:pPr>
    </w:p>
    <w:p w:rsidR="002E0140" w:rsidRPr="00B65AA8" w:rsidRDefault="00EE6B0F" w:rsidP="009576A9">
      <w:pPr>
        <w:pStyle w:val="Nadpis3"/>
        <w:spacing w:before="0" w:after="160" w:line="276" w:lineRule="auto"/>
        <w:rPr>
          <w:i/>
          <w:iCs/>
          <w:szCs w:val="24"/>
        </w:rPr>
      </w:pPr>
      <w:bookmarkStart w:id="8" w:name="_Toc5113756"/>
      <w:bookmarkStart w:id="9" w:name="_Toc112397497"/>
      <w:r w:rsidRPr="00B65AA8">
        <w:rPr>
          <w:i/>
          <w:iCs/>
          <w:szCs w:val="24"/>
        </w:rPr>
        <w:t>Poskytovatelia sociálnych služieb</w:t>
      </w:r>
      <w:bookmarkEnd w:id="8"/>
      <w:bookmarkEnd w:id="9"/>
    </w:p>
    <w:p w:rsidR="00EE6B0F" w:rsidRPr="00B65AA8" w:rsidRDefault="00EE6B0F" w:rsidP="009576A9">
      <w:pPr>
        <w:spacing w:line="276" w:lineRule="auto"/>
        <w:rPr>
          <w:sz w:val="21"/>
          <w:szCs w:val="24"/>
        </w:rPr>
      </w:pPr>
      <w:r w:rsidRPr="00B65AA8">
        <w:rPr>
          <w:sz w:val="21"/>
          <w:szCs w:val="24"/>
        </w:rPr>
        <w:t>Poskytovateľom sociálnych služieb môže byť fyzická osoba, podnikateľský subjekt, súkromná nezisková organizácia, organizácia zriadená obcou/mestom/mestskou časťou, organizácia zriadená samosprávnym krajom, organizácia zriadená štátom. Všetky tieto subjekty majú v procese komunitného plánovania rovnaké postavenie, ich ciele a zámery majú rovnakú váhu. Zapojením sa do komunitného plánovania získavajú poskytovatelia možnosť presadzovať vlastné názory, nadobúdať nové informácie, vytvárať partnerstvá, a tak sa podieľať na tvorbe a výslednej podobe systému. Za ideálnych podmienok by do komunitného plánovania mali byť zapojení poskytovatelia reprezentujúci každú z nasledujúcich kategórií sociálnych služieb:</w:t>
      </w:r>
    </w:p>
    <w:p w:rsidR="00EE6B0F" w:rsidRPr="00B65AA8" w:rsidRDefault="00EE6B0F" w:rsidP="009576A9">
      <w:pPr>
        <w:pStyle w:val="Odsekzoznamu"/>
        <w:numPr>
          <w:ilvl w:val="0"/>
          <w:numId w:val="12"/>
        </w:numPr>
        <w:spacing w:before="0" w:after="160" w:line="276" w:lineRule="auto"/>
        <w:rPr>
          <w:sz w:val="21"/>
          <w:szCs w:val="24"/>
        </w:rPr>
      </w:pPr>
      <w:r w:rsidRPr="00B65AA8">
        <w:rPr>
          <w:sz w:val="21"/>
          <w:szCs w:val="24"/>
        </w:rPr>
        <w:t>poradenské a podporné služby rodine a jednotlivcom,</w:t>
      </w:r>
    </w:p>
    <w:p w:rsidR="00EE6B0F" w:rsidRPr="00B65AA8" w:rsidRDefault="00EE6B0F" w:rsidP="009576A9">
      <w:pPr>
        <w:pStyle w:val="Odsekzoznamu"/>
        <w:numPr>
          <w:ilvl w:val="0"/>
          <w:numId w:val="12"/>
        </w:numPr>
        <w:spacing w:before="0" w:after="160" w:line="276" w:lineRule="auto"/>
        <w:rPr>
          <w:sz w:val="21"/>
          <w:szCs w:val="24"/>
        </w:rPr>
      </w:pPr>
      <w:r w:rsidRPr="00B65AA8">
        <w:rPr>
          <w:sz w:val="21"/>
          <w:szCs w:val="24"/>
        </w:rPr>
        <w:t>služby krízovej intervencie,</w:t>
      </w:r>
    </w:p>
    <w:p w:rsidR="00EE6B0F" w:rsidRPr="00B65AA8" w:rsidRDefault="00EE6B0F" w:rsidP="009576A9">
      <w:pPr>
        <w:pStyle w:val="Odsekzoznamu"/>
        <w:numPr>
          <w:ilvl w:val="0"/>
          <w:numId w:val="12"/>
        </w:numPr>
        <w:spacing w:before="0" w:after="160" w:line="276" w:lineRule="auto"/>
        <w:rPr>
          <w:sz w:val="21"/>
          <w:szCs w:val="24"/>
        </w:rPr>
      </w:pPr>
      <w:r w:rsidRPr="00B65AA8">
        <w:rPr>
          <w:sz w:val="21"/>
          <w:szCs w:val="24"/>
        </w:rPr>
        <w:t>služby dlhodobej sociálnej, príp. kombinovanej sociálnej a zdravotnej starostlivosti.</w:t>
      </w:r>
    </w:p>
    <w:p w:rsidR="00EE6B0F" w:rsidRPr="00B65AA8" w:rsidRDefault="00EE6B0F" w:rsidP="009576A9">
      <w:pPr>
        <w:spacing w:line="276" w:lineRule="auto"/>
        <w:rPr>
          <w:sz w:val="21"/>
          <w:szCs w:val="24"/>
        </w:rPr>
      </w:pPr>
      <w:r w:rsidRPr="00B65AA8">
        <w:rPr>
          <w:sz w:val="21"/>
          <w:szCs w:val="24"/>
        </w:rPr>
        <w:t xml:space="preserve">Taktiež môže byť užitočné prizvať do procesu plánovania poskytovateľov, ktorí v súlade s prirodzeným právom (vrátane práva na zachovanie ľudskej dôstojnosti) a morálnymi zásadami realizujú nové aktivity alebo overujú nové metódy, avšak v súčasnosti nie sú zaradení do zákonom definovaného systému sociálnych služieb. Spolupôsobením všetkých poskytovateľov má byť vytvorený taký systém sociálnych služieb, ktorý udrží obyvateľov na určitom území, pričom ich potreby budú uspokojené. </w:t>
      </w:r>
    </w:p>
    <w:p w:rsidR="00EE6B0F" w:rsidRPr="00B65AA8" w:rsidRDefault="00EE6B0F" w:rsidP="009576A9">
      <w:pPr>
        <w:spacing w:line="276" w:lineRule="auto"/>
        <w:rPr>
          <w:sz w:val="21"/>
          <w:szCs w:val="24"/>
        </w:rPr>
      </w:pPr>
      <w:r w:rsidRPr="00B65AA8">
        <w:rPr>
          <w:sz w:val="21"/>
          <w:szCs w:val="24"/>
        </w:rPr>
        <w:t>Poskytovateľ sociálnej služby je povinný</w:t>
      </w:r>
    </w:p>
    <w:p w:rsidR="00EE6B0F" w:rsidRPr="00B65AA8" w:rsidRDefault="00EE6B0F" w:rsidP="009576A9">
      <w:pPr>
        <w:pStyle w:val="Odsekzoznamu"/>
        <w:numPr>
          <w:ilvl w:val="0"/>
          <w:numId w:val="13"/>
        </w:numPr>
        <w:spacing w:before="0" w:after="160" w:line="276" w:lineRule="auto"/>
        <w:rPr>
          <w:sz w:val="21"/>
          <w:szCs w:val="24"/>
        </w:rPr>
      </w:pPr>
      <w:r w:rsidRPr="00B65AA8">
        <w:rPr>
          <w:sz w:val="21"/>
          <w:szCs w:val="24"/>
        </w:rPr>
        <w:t>prihliadať na individuálne potreby prijímateľa sociálnej služby,</w:t>
      </w:r>
    </w:p>
    <w:p w:rsidR="00EE6B0F" w:rsidRPr="00B65AA8" w:rsidRDefault="00EE6B0F" w:rsidP="009576A9">
      <w:pPr>
        <w:pStyle w:val="Odsekzoznamu"/>
        <w:numPr>
          <w:ilvl w:val="0"/>
          <w:numId w:val="13"/>
        </w:numPr>
        <w:spacing w:before="0" w:after="160" w:line="276" w:lineRule="auto"/>
        <w:rPr>
          <w:sz w:val="21"/>
          <w:szCs w:val="24"/>
        </w:rPr>
      </w:pPr>
      <w:r w:rsidRPr="00B65AA8">
        <w:rPr>
          <w:sz w:val="21"/>
          <w:szCs w:val="24"/>
        </w:rPr>
        <w:t>aktivizovať prijímateľa sociálnej služby podľa jeho schopností a možností,</w:t>
      </w:r>
    </w:p>
    <w:p w:rsidR="00EE6B0F" w:rsidRPr="00B65AA8" w:rsidRDefault="00EE6B0F" w:rsidP="009576A9">
      <w:pPr>
        <w:pStyle w:val="Odsekzoznamu"/>
        <w:numPr>
          <w:ilvl w:val="0"/>
          <w:numId w:val="13"/>
        </w:numPr>
        <w:spacing w:before="0" w:after="160" w:line="276" w:lineRule="auto"/>
        <w:rPr>
          <w:sz w:val="21"/>
          <w:szCs w:val="24"/>
        </w:rPr>
      </w:pPr>
      <w:r w:rsidRPr="00B65AA8">
        <w:rPr>
          <w:sz w:val="21"/>
          <w:szCs w:val="24"/>
        </w:rPr>
        <w:t>poskytovať sociálnu službu na odbornej úrovni,</w:t>
      </w:r>
    </w:p>
    <w:p w:rsidR="00EE6B0F" w:rsidRPr="00B65AA8" w:rsidRDefault="00EE6B0F" w:rsidP="009576A9">
      <w:pPr>
        <w:pStyle w:val="Odsekzoznamu"/>
        <w:numPr>
          <w:ilvl w:val="0"/>
          <w:numId w:val="13"/>
        </w:numPr>
        <w:spacing w:before="0" w:after="160" w:line="276" w:lineRule="auto"/>
        <w:rPr>
          <w:sz w:val="21"/>
          <w:szCs w:val="24"/>
        </w:rPr>
      </w:pPr>
      <w:r w:rsidRPr="00B65AA8">
        <w:rPr>
          <w:sz w:val="21"/>
          <w:szCs w:val="24"/>
        </w:rPr>
        <w:t xml:space="preserve">spolupracovať s rodinou, obcou a komunitou pri utváraní podmienok na návrat prijímateľa sociálnej služby </w:t>
      </w:r>
      <w:r w:rsidR="00333AB3" w:rsidRPr="00B65AA8">
        <w:rPr>
          <w:sz w:val="21"/>
          <w:szCs w:val="24"/>
        </w:rPr>
        <w:t>do prirodzeného rodinného prostredia</w:t>
      </w:r>
    </w:p>
    <w:p w:rsidR="002E0140" w:rsidRPr="00EE6B0F" w:rsidRDefault="002E0140" w:rsidP="009576A9">
      <w:pPr>
        <w:pStyle w:val="Odsekzoznamu"/>
        <w:spacing w:before="0" w:after="160" w:line="276" w:lineRule="auto"/>
        <w:ind w:left="1287" w:firstLine="0"/>
      </w:pPr>
    </w:p>
    <w:p w:rsidR="002E0140" w:rsidRPr="00B65AA8" w:rsidRDefault="00EE6B0F" w:rsidP="009576A9">
      <w:pPr>
        <w:pStyle w:val="Nadpis3"/>
        <w:spacing w:before="0" w:after="160" w:line="276" w:lineRule="auto"/>
        <w:rPr>
          <w:i/>
          <w:iCs/>
        </w:rPr>
      </w:pPr>
      <w:bookmarkStart w:id="10" w:name="_Toc112397498"/>
      <w:r w:rsidRPr="00B65AA8">
        <w:rPr>
          <w:i/>
          <w:iCs/>
        </w:rPr>
        <w:t>Užívatelia sociálnych služieb</w:t>
      </w:r>
      <w:bookmarkEnd w:id="10"/>
    </w:p>
    <w:p w:rsidR="00EE6B0F" w:rsidRPr="00B65AA8" w:rsidRDefault="00EE6B0F" w:rsidP="009576A9">
      <w:pPr>
        <w:spacing w:line="276" w:lineRule="auto"/>
        <w:rPr>
          <w:sz w:val="21"/>
          <w:szCs w:val="24"/>
        </w:rPr>
      </w:pPr>
      <w:r w:rsidRPr="00B65AA8">
        <w:rPr>
          <w:sz w:val="21"/>
          <w:szCs w:val="24"/>
        </w:rPr>
        <w:t>Užívateľom sociálnych služieb je každá osoba, ktorej sú sociálne služby poskytované. Práva klientov užívajúcich sociálne služby upravuje § 6 zákona o sociálnych službách. Základnými skupinami, pre ktoré by sa mali sociálne služby plánovať, sú:</w:t>
      </w:r>
    </w:p>
    <w:p w:rsidR="00EE6B0F" w:rsidRPr="00B65AA8" w:rsidRDefault="00EE6B0F" w:rsidP="009576A9">
      <w:pPr>
        <w:pStyle w:val="Odsekzoznamu"/>
        <w:numPr>
          <w:ilvl w:val="0"/>
          <w:numId w:val="14"/>
        </w:numPr>
        <w:spacing w:before="0" w:after="160" w:line="276" w:lineRule="auto"/>
        <w:rPr>
          <w:sz w:val="21"/>
          <w:szCs w:val="24"/>
        </w:rPr>
      </w:pPr>
      <w:r w:rsidRPr="00B65AA8">
        <w:rPr>
          <w:sz w:val="21"/>
          <w:szCs w:val="24"/>
        </w:rPr>
        <w:t>seniori (osoby staršie ako 65 rokov),</w:t>
      </w:r>
    </w:p>
    <w:p w:rsidR="00EE6B0F" w:rsidRPr="00B65AA8" w:rsidRDefault="00EE6B0F" w:rsidP="009576A9">
      <w:pPr>
        <w:pStyle w:val="Odsekzoznamu"/>
        <w:numPr>
          <w:ilvl w:val="0"/>
          <w:numId w:val="14"/>
        </w:numPr>
        <w:spacing w:before="0" w:after="160" w:line="276" w:lineRule="auto"/>
        <w:rPr>
          <w:sz w:val="21"/>
          <w:szCs w:val="24"/>
        </w:rPr>
      </w:pPr>
      <w:r w:rsidRPr="00B65AA8">
        <w:rPr>
          <w:sz w:val="21"/>
          <w:szCs w:val="24"/>
        </w:rPr>
        <w:t>občania s ťažkým zdravotným postihnutím s duševnými poruchami  ako aj ich rodiny,</w:t>
      </w:r>
    </w:p>
    <w:p w:rsidR="00EE6B0F" w:rsidRPr="00B65AA8" w:rsidRDefault="00EE6B0F" w:rsidP="009576A9">
      <w:pPr>
        <w:pStyle w:val="Odsekzoznamu"/>
        <w:numPr>
          <w:ilvl w:val="0"/>
          <w:numId w:val="14"/>
        </w:numPr>
        <w:spacing w:before="0" w:after="160" w:line="276" w:lineRule="auto"/>
        <w:rPr>
          <w:sz w:val="21"/>
          <w:szCs w:val="24"/>
        </w:rPr>
      </w:pPr>
      <w:r w:rsidRPr="00B65AA8">
        <w:rPr>
          <w:sz w:val="21"/>
          <w:szCs w:val="24"/>
        </w:rPr>
        <w:t>osoby ohrozené sociálno-patologickými javmi.</w:t>
      </w:r>
    </w:p>
    <w:p w:rsidR="00EE6B0F" w:rsidRPr="00B65AA8" w:rsidRDefault="00EE6B0F" w:rsidP="009576A9">
      <w:pPr>
        <w:spacing w:line="276" w:lineRule="auto"/>
        <w:rPr>
          <w:sz w:val="21"/>
          <w:szCs w:val="24"/>
        </w:rPr>
      </w:pPr>
      <w:r w:rsidRPr="00B65AA8">
        <w:rPr>
          <w:sz w:val="21"/>
          <w:szCs w:val="24"/>
        </w:rPr>
        <w:t xml:space="preserve">Zapojením týchto skupín do komunitného plánovania získa samospráva cenné informácie o ich potrebách, na základe </w:t>
      </w:r>
      <w:r w:rsidR="00746726" w:rsidRPr="00B65AA8">
        <w:rPr>
          <w:sz w:val="21"/>
          <w:szCs w:val="24"/>
        </w:rPr>
        <w:t>ktorých</w:t>
      </w:r>
      <w:r w:rsidRPr="00B65AA8">
        <w:rPr>
          <w:sz w:val="21"/>
          <w:szCs w:val="24"/>
        </w:rPr>
        <w:t xml:space="preserve"> bude môcť vybudovať adekvátnu sieť sociálnych služieb uspokojujúcu aj špecifické sociálne potreby. </w:t>
      </w:r>
    </w:p>
    <w:p w:rsidR="002E0140" w:rsidRPr="00EE6B0F" w:rsidRDefault="002E0140" w:rsidP="009576A9">
      <w:pPr>
        <w:spacing w:line="276" w:lineRule="auto"/>
        <w:ind w:firstLine="0"/>
      </w:pPr>
    </w:p>
    <w:p w:rsidR="002E0140" w:rsidRPr="00B65AA8" w:rsidRDefault="00EE6B0F" w:rsidP="009576A9">
      <w:pPr>
        <w:pStyle w:val="Nadpis3"/>
        <w:spacing w:before="0" w:after="160" w:line="276" w:lineRule="auto"/>
        <w:rPr>
          <w:i/>
          <w:iCs/>
        </w:rPr>
      </w:pPr>
      <w:bookmarkStart w:id="11" w:name="_Toc112397499"/>
      <w:r w:rsidRPr="00B65AA8">
        <w:rPr>
          <w:i/>
          <w:iCs/>
        </w:rPr>
        <w:t>Verejnosť a ďalšie organizácie</w:t>
      </w:r>
      <w:bookmarkEnd w:id="11"/>
    </w:p>
    <w:p w:rsidR="00B65AA8" w:rsidRPr="00B65AA8" w:rsidRDefault="00B65AA8" w:rsidP="009576A9">
      <w:pPr>
        <w:spacing w:line="276" w:lineRule="auto"/>
        <w:ind w:firstLine="708"/>
        <w:rPr>
          <w:noProof/>
          <w:sz w:val="21"/>
          <w:szCs w:val="24"/>
        </w:rPr>
      </w:pPr>
      <w:r w:rsidRPr="00B65AA8">
        <w:rPr>
          <w:noProof/>
          <w:sz w:val="21"/>
          <w:szCs w:val="24"/>
        </w:rPr>
        <w:t xml:space="preserve">Medzi účastníkov komunitného plánovania patrí aj verejnosť a ďalšie organizácie. Hoci sú títo účastníci označovaní ako nepriami, sú takisto dôležitou súčasťou tvorby komunitného plánu. Najčastejšie sú zapájané záujmové skupiny, občianske iniciatívy či etnické skupiny. </w:t>
      </w:r>
    </w:p>
    <w:p w:rsidR="00B65AA8" w:rsidRPr="00B65AA8" w:rsidRDefault="00B65AA8" w:rsidP="009576A9">
      <w:pPr>
        <w:spacing w:line="276" w:lineRule="auto"/>
        <w:ind w:firstLine="708"/>
        <w:rPr>
          <w:noProof/>
          <w:sz w:val="21"/>
          <w:szCs w:val="24"/>
        </w:rPr>
      </w:pPr>
      <w:r w:rsidRPr="00B65AA8">
        <w:rPr>
          <w:noProof/>
          <w:sz w:val="21"/>
          <w:szCs w:val="24"/>
        </w:rPr>
        <w:t xml:space="preserve">Spolupráca obce s verejnosťou je prejavom spolupatričnosti, spoluúčasti a prehlbuje vzťah k cieľovej skupine. Z praxe vyplýva, že čím je spektrum subjektov zapojených do komunitného plánovania rôznorodejšie, tým kvalitnejší je výsledok tohto procesu. </w:t>
      </w:r>
    </w:p>
    <w:p w:rsidR="00B65AA8" w:rsidRPr="00B65AA8" w:rsidRDefault="00B65AA8" w:rsidP="009576A9">
      <w:pPr>
        <w:spacing w:line="276" w:lineRule="auto"/>
        <w:ind w:firstLine="708"/>
        <w:rPr>
          <w:noProof/>
          <w:sz w:val="21"/>
          <w:szCs w:val="24"/>
        </w:rPr>
      </w:pPr>
      <w:r w:rsidRPr="00B65AA8">
        <w:rPr>
          <w:noProof/>
          <w:sz w:val="21"/>
          <w:szCs w:val="24"/>
        </w:rPr>
        <w:t>Verejnosť má byť priebežne oboznamovaná so zámermi, výsledkami a cieľmi komunitného plánovania, čo zabezpečí samospráva vhodne zvolenou informačnou stratégiou. Pri príprave komunitného plánu sú oslovené a vyzvané k spolupráci aj ďalšie organizácie, záujmové skupiny, občianske iniciatívy, etnické skupiny a iné subjekty, ktorých sa komunitné plánovanie týka. Pritom platí, že čím rôznorodejšie spektrum subjektov sa do komunitného plánovania zapojí, tým kvalitnejší je výstup z tohto procesu.</w:t>
      </w:r>
    </w:p>
    <w:p w:rsidR="00333AB3" w:rsidRPr="00B65AA8" w:rsidRDefault="00333AB3" w:rsidP="000C20A9">
      <w:pPr>
        <w:rPr>
          <w:sz w:val="21"/>
          <w:szCs w:val="24"/>
        </w:rPr>
      </w:pPr>
    </w:p>
    <w:p w:rsidR="002843CB" w:rsidRDefault="002843CB">
      <w:pPr>
        <w:ind w:firstLine="0"/>
        <w:jc w:val="left"/>
        <w:rPr>
          <w:rFonts w:eastAsiaTheme="majorEastAsia" w:cstheme="majorBidi"/>
          <w:b/>
          <w:bCs/>
          <w:color w:val="000000" w:themeColor="text1"/>
          <w:sz w:val="24"/>
          <w:szCs w:val="26"/>
        </w:rPr>
      </w:pPr>
      <w:r>
        <w:br w:type="page"/>
      </w:r>
    </w:p>
    <w:p w:rsidR="00333AB3" w:rsidRDefault="00333AB3" w:rsidP="002F3559">
      <w:pPr>
        <w:pStyle w:val="Nadpis2"/>
        <w:pBdr>
          <w:top w:val="single" w:sz="8" w:space="1" w:color="70AD47" w:themeColor="accent6"/>
          <w:left w:val="single" w:sz="8" w:space="4" w:color="70AD47" w:themeColor="accent6"/>
          <w:bottom w:val="single" w:sz="8" w:space="1" w:color="70AD47" w:themeColor="accent6"/>
          <w:right w:val="single" w:sz="8" w:space="4" w:color="70AD47" w:themeColor="accent6"/>
        </w:pBdr>
      </w:pPr>
      <w:bookmarkStart w:id="12" w:name="_Toc112397500"/>
      <w:r>
        <w:lastRenderedPageBreak/>
        <w:t>Legislatívne normy a strategické dokumenty</w:t>
      </w:r>
      <w:bookmarkEnd w:id="12"/>
    </w:p>
    <w:p w:rsidR="002843CB" w:rsidRDefault="002843CB" w:rsidP="000C20A9"/>
    <w:p w:rsidR="00333AB3" w:rsidRPr="00560135" w:rsidRDefault="00333AB3" w:rsidP="000C20A9">
      <w:pPr>
        <w:rPr>
          <w:sz w:val="21"/>
          <w:szCs w:val="24"/>
        </w:rPr>
      </w:pPr>
      <w:r w:rsidRPr="00560135">
        <w:rPr>
          <w:sz w:val="21"/>
          <w:szCs w:val="24"/>
        </w:rPr>
        <w:t xml:space="preserve">Základnou právnou normou v oblasti poskytovania sociálnych služieb je </w:t>
      </w:r>
      <w:r w:rsidRPr="00560135">
        <w:rPr>
          <w:b/>
          <w:bCs/>
          <w:sz w:val="21"/>
          <w:szCs w:val="24"/>
        </w:rPr>
        <w:t xml:space="preserve">zákon č. 448/2008 Z. z. o sociálnych službách a o zmene a doplnení zákona č. 455/1991 Zb. o živnostenskom podnikaní </w:t>
      </w:r>
      <w:r w:rsidRPr="00560135">
        <w:rPr>
          <w:sz w:val="21"/>
          <w:szCs w:val="24"/>
        </w:rPr>
        <w:t xml:space="preserve">(živnostenský zákon) v znení neskorších predpisov, ktorý stanovuje právny rámec poskytovania sociálnych služieb, financovania sociálnych služieb a dohľadu nad poskytovaním sociálnych služieb. </w:t>
      </w:r>
    </w:p>
    <w:p w:rsidR="00333AB3" w:rsidRPr="00560135" w:rsidRDefault="00333AB3" w:rsidP="000C20A9">
      <w:pPr>
        <w:rPr>
          <w:sz w:val="21"/>
          <w:szCs w:val="24"/>
        </w:rPr>
      </w:pPr>
      <w:r w:rsidRPr="00560135">
        <w:rPr>
          <w:sz w:val="21"/>
          <w:szCs w:val="24"/>
        </w:rPr>
        <w:t>Tento zákon ďalej dopĺňajú:</w:t>
      </w:r>
    </w:p>
    <w:p w:rsidR="00333AB3" w:rsidRPr="00560135" w:rsidRDefault="00333AB3" w:rsidP="00EA23C6">
      <w:pPr>
        <w:pStyle w:val="Odsekzoznamu"/>
        <w:numPr>
          <w:ilvl w:val="0"/>
          <w:numId w:val="15"/>
        </w:numPr>
        <w:spacing w:line="360" w:lineRule="auto"/>
        <w:rPr>
          <w:sz w:val="21"/>
          <w:szCs w:val="24"/>
        </w:rPr>
      </w:pPr>
      <w:r w:rsidRPr="00560135">
        <w:rPr>
          <w:sz w:val="21"/>
          <w:szCs w:val="24"/>
        </w:rPr>
        <w:t>zákon Slovenskej národnej rady č. 369/1990 Zb. o obecnom zriadení v znení neskorších predpisov,</w:t>
      </w:r>
    </w:p>
    <w:p w:rsidR="00333AB3" w:rsidRPr="00560135" w:rsidRDefault="00333AB3" w:rsidP="00EA23C6">
      <w:pPr>
        <w:pStyle w:val="Odsekzoznamu"/>
        <w:numPr>
          <w:ilvl w:val="0"/>
          <w:numId w:val="15"/>
        </w:numPr>
        <w:spacing w:line="360" w:lineRule="auto"/>
        <w:rPr>
          <w:sz w:val="21"/>
          <w:szCs w:val="24"/>
        </w:rPr>
      </w:pPr>
      <w:r w:rsidRPr="00560135">
        <w:rPr>
          <w:sz w:val="21"/>
          <w:szCs w:val="24"/>
        </w:rPr>
        <w:t>zákon č. 417/2013 Z. z. o pomoci v hmotnej núdzi a o zmene a doplnení niektorých zákonov v znení neskorších predpisov,</w:t>
      </w:r>
    </w:p>
    <w:p w:rsidR="00333AB3" w:rsidRPr="00560135" w:rsidRDefault="00333AB3" w:rsidP="00EA23C6">
      <w:pPr>
        <w:pStyle w:val="Odsekzoznamu"/>
        <w:numPr>
          <w:ilvl w:val="0"/>
          <w:numId w:val="15"/>
        </w:numPr>
        <w:spacing w:line="360" w:lineRule="auto"/>
        <w:rPr>
          <w:sz w:val="21"/>
          <w:szCs w:val="24"/>
        </w:rPr>
      </w:pPr>
      <w:r w:rsidRPr="00560135">
        <w:rPr>
          <w:sz w:val="21"/>
          <w:szCs w:val="24"/>
        </w:rPr>
        <w:t>zákon č. 601/2003 Z. z. o životnom minime a o zmene a doplnení niektorých zákonov v znení neskorších predpisov,</w:t>
      </w:r>
    </w:p>
    <w:p w:rsidR="00333AB3" w:rsidRPr="00560135" w:rsidRDefault="00333AB3" w:rsidP="00EA23C6">
      <w:pPr>
        <w:pStyle w:val="Odsekzoznamu"/>
        <w:numPr>
          <w:ilvl w:val="0"/>
          <w:numId w:val="15"/>
        </w:numPr>
        <w:spacing w:line="360" w:lineRule="auto"/>
        <w:rPr>
          <w:sz w:val="21"/>
          <w:szCs w:val="24"/>
        </w:rPr>
      </w:pPr>
      <w:r w:rsidRPr="00560135">
        <w:rPr>
          <w:sz w:val="21"/>
          <w:szCs w:val="24"/>
        </w:rPr>
        <w:t>zákon č. 36/2005 Z. z. o rodine a o zmene a doplnení niektorých zákonov v znení neskorších predpisov,</w:t>
      </w:r>
    </w:p>
    <w:p w:rsidR="00333AB3" w:rsidRPr="00560135" w:rsidRDefault="00333AB3" w:rsidP="00EA23C6">
      <w:pPr>
        <w:pStyle w:val="Odsekzoznamu"/>
        <w:numPr>
          <w:ilvl w:val="0"/>
          <w:numId w:val="15"/>
        </w:numPr>
        <w:spacing w:line="360" w:lineRule="auto"/>
        <w:rPr>
          <w:sz w:val="21"/>
          <w:szCs w:val="24"/>
        </w:rPr>
      </w:pPr>
      <w:r w:rsidRPr="00560135">
        <w:rPr>
          <w:sz w:val="21"/>
          <w:szCs w:val="24"/>
        </w:rPr>
        <w:t xml:space="preserve">zákon č. 305/2005 Z. z. o sociálnoprávnej ochrane detí a o sociálnej kuratele a o zmene a doplnení niektorých zákonov v znení neskorších predpisov, </w:t>
      </w:r>
    </w:p>
    <w:p w:rsidR="00333AB3" w:rsidRPr="00560135" w:rsidRDefault="00333AB3" w:rsidP="00EA23C6">
      <w:pPr>
        <w:pStyle w:val="Odsekzoznamu"/>
        <w:numPr>
          <w:ilvl w:val="0"/>
          <w:numId w:val="15"/>
        </w:numPr>
        <w:spacing w:line="360" w:lineRule="auto"/>
        <w:rPr>
          <w:sz w:val="21"/>
          <w:szCs w:val="24"/>
        </w:rPr>
      </w:pPr>
      <w:r w:rsidRPr="00560135">
        <w:rPr>
          <w:sz w:val="21"/>
          <w:szCs w:val="24"/>
        </w:rPr>
        <w:t xml:space="preserve">zákon č. 600/2003 Z. z. o prídavku na dieťa a o zmene a doplnení zákona č. 461/2003 Z. z. o sociálnom poistení v znení neskorších predpisov, </w:t>
      </w:r>
    </w:p>
    <w:p w:rsidR="00333AB3" w:rsidRPr="00560135" w:rsidRDefault="00333AB3" w:rsidP="00EA23C6">
      <w:pPr>
        <w:pStyle w:val="Odsekzoznamu"/>
        <w:numPr>
          <w:ilvl w:val="0"/>
          <w:numId w:val="15"/>
        </w:numPr>
        <w:spacing w:line="360" w:lineRule="auto"/>
        <w:rPr>
          <w:sz w:val="21"/>
          <w:szCs w:val="24"/>
        </w:rPr>
      </w:pPr>
      <w:r w:rsidRPr="00560135">
        <w:rPr>
          <w:sz w:val="21"/>
          <w:szCs w:val="24"/>
        </w:rPr>
        <w:t xml:space="preserve">ďalšie zákony, všeobecne záväzné nariadenia, interné predpisy sociálnych zariadení. </w:t>
      </w:r>
    </w:p>
    <w:p w:rsidR="00333AB3" w:rsidRPr="00560135" w:rsidRDefault="00333AB3" w:rsidP="000C20A9">
      <w:pPr>
        <w:rPr>
          <w:sz w:val="21"/>
          <w:szCs w:val="24"/>
        </w:rPr>
      </w:pPr>
      <w:r w:rsidRPr="00560135">
        <w:rPr>
          <w:sz w:val="21"/>
          <w:szCs w:val="24"/>
        </w:rPr>
        <w:t xml:space="preserve">Okrem legislatívnych noriem, nariadení a interných predpisov tvoria podklad pre spracovanie komunitného plánu aj viaceré </w:t>
      </w:r>
      <w:r w:rsidRPr="00560135">
        <w:rPr>
          <w:b/>
          <w:bCs/>
          <w:sz w:val="21"/>
          <w:szCs w:val="24"/>
        </w:rPr>
        <w:t>strategické a plánovacie dokumenty</w:t>
      </w:r>
      <w:r w:rsidRPr="00560135">
        <w:rPr>
          <w:sz w:val="21"/>
          <w:szCs w:val="24"/>
        </w:rPr>
        <w:t>:</w:t>
      </w:r>
    </w:p>
    <w:p w:rsidR="00333AB3" w:rsidRPr="00560135" w:rsidRDefault="00333AB3" w:rsidP="000C20A9">
      <w:pPr>
        <w:rPr>
          <w:b/>
          <w:bCs/>
          <w:sz w:val="21"/>
          <w:szCs w:val="24"/>
        </w:rPr>
      </w:pPr>
      <w:r w:rsidRPr="00560135">
        <w:rPr>
          <w:b/>
          <w:bCs/>
          <w:sz w:val="21"/>
          <w:szCs w:val="24"/>
        </w:rPr>
        <w:t>Miestne dokumenty:</w:t>
      </w:r>
    </w:p>
    <w:p w:rsidR="00333AB3" w:rsidRPr="00560135" w:rsidRDefault="00333AB3" w:rsidP="00EA23C6">
      <w:pPr>
        <w:pStyle w:val="Odsekzoznamu"/>
        <w:numPr>
          <w:ilvl w:val="0"/>
          <w:numId w:val="16"/>
        </w:numPr>
        <w:spacing w:line="360" w:lineRule="auto"/>
        <w:rPr>
          <w:sz w:val="21"/>
          <w:szCs w:val="24"/>
        </w:rPr>
      </w:pPr>
      <w:r w:rsidRPr="00560135">
        <w:rPr>
          <w:sz w:val="21"/>
          <w:szCs w:val="24"/>
        </w:rPr>
        <w:t xml:space="preserve">Program hospodárskeho rozvoja a sociálneho rozvoja obce </w:t>
      </w:r>
      <w:r w:rsidR="00560135">
        <w:rPr>
          <w:sz w:val="21"/>
          <w:szCs w:val="24"/>
        </w:rPr>
        <w:t xml:space="preserve">Šalov </w:t>
      </w:r>
      <w:r w:rsidRPr="00560135">
        <w:rPr>
          <w:sz w:val="21"/>
          <w:szCs w:val="24"/>
        </w:rPr>
        <w:t>na programové obdobie 202</w:t>
      </w:r>
      <w:r w:rsidR="00560135">
        <w:rPr>
          <w:sz w:val="21"/>
          <w:szCs w:val="24"/>
        </w:rPr>
        <w:t>2</w:t>
      </w:r>
      <w:r w:rsidRPr="00560135">
        <w:rPr>
          <w:sz w:val="21"/>
          <w:szCs w:val="24"/>
        </w:rPr>
        <w:t xml:space="preserve"> – 2027.</w:t>
      </w:r>
    </w:p>
    <w:p w:rsidR="00333AB3" w:rsidRPr="00560135" w:rsidRDefault="00333AB3" w:rsidP="00746726">
      <w:pPr>
        <w:rPr>
          <w:b/>
          <w:bCs/>
          <w:sz w:val="21"/>
          <w:szCs w:val="24"/>
        </w:rPr>
      </w:pPr>
      <w:r w:rsidRPr="00560135">
        <w:rPr>
          <w:b/>
          <w:bCs/>
          <w:sz w:val="21"/>
          <w:szCs w:val="24"/>
        </w:rPr>
        <w:t>Regionálne dokumenty:</w:t>
      </w:r>
    </w:p>
    <w:p w:rsidR="00333AB3" w:rsidRPr="00906D45" w:rsidRDefault="00333AB3" w:rsidP="00EA23C6">
      <w:pPr>
        <w:pStyle w:val="Odsekzoznamu"/>
        <w:numPr>
          <w:ilvl w:val="0"/>
          <w:numId w:val="17"/>
        </w:numPr>
        <w:spacing w:line="360" w:lineRule="auto"/>
        <w:rPr>
          <w:sz w:val="21"/>
          <w:szCs w:val="24"/>
        </w:rPr>
      </w:pPr>
      <w:r w:rsidRPr="00906D45">
        <w:rPr>
          <w:sz w:val="21"/>
          <w:szCs w:val="24"/>
        </w:rPr>
        <w:t xml:space="preserve">Program hospodárskeho </w:t>
      </w:r>
      <w:r w:rsidR="00906D45">
        <w:rPr>
          <w:sz w:val="21"/>
          <w:szCs w:val="24"/>
        </w:rPr>
        <w:t xml:space="preserve">rozvoja </w:t>
      </w:r>
      <w:r w:rsidRPr="00906D45">
        <w:rPr>
          <w:sz w:val="21"/>
          <w:szCs w:val="24"/>
        </w:rPr>
        <w:t xml:space="preserve">a sociálneho rozvoja </w:t>
      </w:r>
      <w:r w:rsidR="00560135" w:rsidRPr="00906D45">
        <w:rPr>
          <w:sz w:val="21"/>
          <w:szCs w:val="24"/>
        </w:rPr>
        <w:t>Nitrianskeho</w:t>
      </w:r>
      <w:r w:rsidRPr="00906D45">
        <w:rPr>
          <w:sz w:val="21"/>
          <w:szCs w:val="24"/>
        </w:rPr>
        <w:t xml:space="preserve"> samosprávneho kraja</w:t>
      </w:r>
      <w:r w:rsidR="00906D45">
        <w:rPr>
          <w:sz w:val="21"/>
          <w:szCs w:val="24"/>
        </w:rPr>
        <w:t xml:space="preserve"> do roku 2030.</w:t>
      </w:r>
      <w:r w:rsidRPr="00906D45">
        <w:rPr>
          <w:sz w:val="21"/>
          <w:szCs w:val="24"/>
        </w:rPr>
        <w:t>.</w:t>
      </w:r>
    </w:p>
    <w:p w:rsidR="00333AB3" w:rsidRPr="00560135" w:rsidRDefault="00333AB3" w:rsidP="00746726">
      <w:pPr>
        <w:rPr>
          <w:b/>
          <w:bCs/>
          <w:sz w:val="21"/>
          <w:szCs w:val="24"/>
        </w:rPr>
      </w:pPr>
      <w:r w:rsidRPr="00560135">
        <w:rPr>
          <w:b/>
          <w:bCs/>
          <w:sz w:val="21"/>
          <w:szCs w:val="24"/>
        </w:rPr>
        <w:t>Národné dokumenty:</w:t>
      </w:r>
    </w:p>
    <w:p w:rsidR="00333AB3" w:rsidRPr="00560135" w:rsidRDefault="00333AB3" w:rsidP="00EA23C6">
      <w:pPr>
        <w:pStyle w:val="Odsekzoznamu"/>
        <w:numPr>
          <w:ilvl w:val="0"/>
          <w:numId w:val="18"/>
        </w:numPr>
        <w:spacing w:line="360" w:lineRule="auto"/>
        <w:rPr>
          <w:sz w:val="21"/>
          <w:szCs w:val="24"/>
        </w:rPr>
      </w:pPr>
      <w:r w:rsidRPr="00560135">
        <w:rPr>
          <w:sz w:val="21"/>
          <w:szCs w:val="24"/>
        </w:rPr>
        <w:t xml:space="preserve">Stratégia </w:t>
      </w:r>
      <w:proofErr w:type="spellStart"/>
      <w:r w:rsidRPr="00560135">
        <w:rPr>
          <w:sz w:val="21"/>
          <w:szCs w:val="24"/>
        </w:rPr>
        <w:t>deinštitucionalizácie</w:t>
      </w:r>
      <w:proofErr w:type="spellEnd"/>
      <w:r w:rsidRPr="00560135">
        <w:rPr>
          <w:sz w:val="21"/>
          <w:szCs w:val="24"/>
        </w:rPr>
        <w:t xml:space="preserve"> sociálnych služieb a náhradnej starostlivosti v SR,</w:t>
      </w:r>
    </w:p>
    <w:p w:rsidR="00333AB3" w:rsidRPr="00560135" w:rsidRDefault="00333AB3" w:rsidP="00EA23C6">
      <w:pPr>
        <w:pStyle w:val="Odsekzoznamu"/>
        <w:numPr>
          <w:ilvl w:val="0"/>
          <w:numId w:val="18"/>
        </w:numPr>
        <w:spacing w:line="360" w:lineRule="auto"/>
        <w:rPr>
          <w:sz w:val="21"/>
          <w:szCs w:val="24"/>
        </w:rPr>
      </w:pPr>
      <w:r w:rsidRPr="00560135">
        <w:rPr>
          <w:sz w:val="21"/>
          <w:szCs w:val="24"/>
        </w:rPr>
        <w:t>Národný program aktívneho starnutia na roky 2021 – 2030,</w:t>
      </w:r>
    </w:p>
    <w:p w:rsidR="00333AB3" w:rsidRPr="00560135" w:rsidRDefault="00333AB3" w:rsidP="00EA23C6">
      <w:pPr>
        <w:pStyle w:val="Odsekzoznamu"/>
        <w:numPr>
          <w:ilvl w:val="0"/>
          <w:numId w:val="18"/>
        </w:numPr>
        <w:spacing w:line="360" w:lineRule="auto"/>
        <w:rPr>
          <w:sz w:val="21"/>
          <w:szCs w:val="24"/>
        </w:rPr>
      </w:pPr>
      <w:r w:rsidRPr="00560135">
        <w:rPr>
          <w:sz w:val="21"/>
          <w:szCs w:val="24"/>
        </w:rPr>
        <w:lastRenderedPageBreak/>
        <w:t>Národný program reforiem – SR 2020 (zriadenie zariadení starostlivosti o deti, zamestnávanie žien, zamestnanosť a sociálna inklúzia, zlepšenie kvality a dostupnosť sociálnych služieb diverzifikáciou financovania poskytovateľov sociálnych služieb a jednoznačnejším vymedzením kompetencií zodpovedných subjektov),</w:t>
      </w:r>
    </w:p>
    <w:p w:rsidR="00333AB3" w:rsidRPr="00560135" w:rsidRDefault="00333AB3" w:rsidP="00EA23C6">
      <w:pPr>
        <w:pStyle w:val="Odsekzoznamu"/>
        <w:numPr>
          <w:ilvl w:val="0"/>
          <w:numId w:val="18"/>
        </w:numPr>
        <w:spacing w:line="360" w:lineRule="auto"/>
        <w:rPr>
          <w:sz w:val="21"/>
          <w:szCs w:val="24"/>
        </w:rPr>
      </w:pPr>
      <w:r w:rsidRPr="00560135">
        <w:rPr>
          <w:sz w:val="21"/>
          <w:szCs w:val="24"/>
        </w:rPr>
        <w:t>Národný program rozvoja životných podmienok osôb so zdravotným postihnutím na roky 2021 – 2030,</w:t>
      </w:r>
    </w:p>
    <w:p w:rsidR="00333AB3" w:rsidRPr="00560135" w:rsidRDefault="00333AB3" w:rsidP="00EA23C6">
      <w:pPr>
        <w:pStyle w:val="Odsekzoznamu"/>
        <w:numPr>
          <w:ilvl w:val="0"/>
          <w:numId w:val="18"/>
        </w:numPr>
        <w:spacing w:line="360" w:lineRule="auto"/>
        <w:rPr>
          <w:sz w:val="21"/>
          <w:szCs w:val="24"/>
        </w:rPr>
      </w:pPr>
      <w:r w:rsidRPr="00560135">
        <w:rPr>
          <w:sz w:val="21"/>
          <w:szCs w:val="24"/>
        </w:rPr>
        <w:t>Národný akčný plán pre elimináciu a prevenciu násilia na ženách na roky 2020– 2025,</w:t>
      </w:r>
    </w:p>
    <w:p w:rsidR="00333AB3" w:rsidRPr="00560135" w:rsidRDefault="00333AB3" w:rsidP="00EA23C6">
      <w:pPr>
        <w:pStyle w:val="Odsekzoznamu"/>
        <w:numPr>
          <w:ilvl w:val="0"/>
          <w:numId w:val="18"/>
        </w:numPr>
        <w:spacing w:line="360" w:lineRule="auto"/>
        <w:rPr>
          <w:sz w:val="21"/>
          <w:szCs w:val="24"/>
        </w:rPr>
      </w:pPr>
      <w:r w:rsidRPr="00560135">
        <w:rPr>
          <w:sz w:val="21"/>
          <w:szCs w:val="24"/>
        </w:rPr>
        <w:t>Národná stratégia na ochranu detí pred násilím,</w:t>
      </w:r>
    </w:p>
    <w:p w:rsidR="00333AB3" w:rsidRPr="00560135" w:rsidRDefault="00333AB3" w:rsidP="00EA23C6">
      <w:pPr>
        <w:pStyle w:val="Odsekzoznamu"/>
        <w:numPr>
          <w:ilvl w:val="0"/>
          <w:numId w:val="18"/>
        </w:numPr>
        <w:spacing w:line="360" w:lineRule="auto"/>
        <w:rPr>
          <w:sz w:val="21"/>
          <w:szCs w:val="24"/>
        </w:rPr>
      </w:pPr>
      <w:r w:rsidRPr="00560135">
        <w:rPr>
          <w:sz w:val="21"/>
          <w:szCs w:val="24"/>
        </w:rPr>
        <w:t>Národná stratégia zamestnanosti do roku 2020,</w:t>
      </w:r>
    </w:p>
    <w:p w:rsidR="00333AB3" w:rsidRPr="00560135" w:rsidRDefault="00333AB3" w:rsidP="00EA23C6">
      <w:pPr>
        <w:pStyle w:val="Odsekzoznamu"/>
        <w:numPr>
          <w:ilvl w:val="0"/>
          <w:numId w:val="18"/>
        </w:numPr>
        <w:spacing w:line="360" w:lineRule="auto"/>
        <w:rPr>
          <w:sz w:val="21"/>
          <w:szCs w:val="24"/>
        </w:rPr>
      </w:pPr>
      <w:r w:rsidRPr="00560135">
        <w:rPr>
          <w:sz w:val="21"/>
          <w:szCs w:val="24"/>
        </w:rPr>
        <w:t>Národný akčný plán prechodu z inštitucionálnej na komunitnú starostlivosť v systéme sociálnych služieb na roky 2016 – 2020,</w:t>
      </w:r>
    </w:p>
    <w:p w:rsidR="00333AB3" w:rsidRPr="00560135" w:rsidRDefault="00333AB3" w:rsidP="00EA23C6">
      <w:pPr>
        <w:pStyle w:val="Odsekzoznamu"/>
        <w:numPr>
          <w:ilvl w:val="0"/>
          <w:numId w:val="18"/>
        </w:numPr>
        <w:spacing w:line="360" w:lineRule="auto"/>
        <w:rPr>
          <w:sz w:val="21"/>
          <w:szCs w:val="24"/>
        </w:rPr>
      </w:pPr>
      <w:r w:rsidRPr="00560135">
        <w:rPr>
          <w:sz w:val="21"/>
          <w:szCs w:val="24"/>
        </w:rPr>
        <w:t>Národné priority rozvoja sociálnych služieb na roky 2021 – 2030,</w:t>
      </w:r>
    </w:p>
    <w:p w:rsidR="00333AB3" w:rsidRPr="00560135" w:rsidRDefault="00333AB3" w:rsidP="00EA23C6">
      <w:pPr>
        <w:pStyle w:val="Odsekzoznamu"/>
        <w:numPr>
          <w:ilvl w:val="0"/>
          <w:numId w:val="18"/>
        </w:numPr>
        <w:spacing w:line="360" w:lineRule="auto"/>
        <w:rPr>
          <w:sz w:val="21"/>
          <w:szCs w:val="24"/>
        </w:rPr>
      </w:pPr>
      <w:r w:rsidRPr="00560135">
        <w:rPr>
          <w:sz w:val="21"/>
          <w:szCs w:val="24"/>
        </w:rPr>
        <w:t>Stratégia SR pre integráciu Rómov do roku 2030.</w:t>
      </w:r>
    </w:p>
    <w:p w:rsidR="00A82E05" w:rsidRDefault="00A82E05">
      <w:pPr>
        <w:ind w:firstLine="0"/>
        <w:jc w:val="left"/>
        <w:rPr>
          <w:rFonts w:eastAsiaTheme="majorEastAsia" w:cstheme="majorBidi"/>
          <w:b/>
          <w:bCs/>
          <w:color w:val="000000" w:themeColor="text1"/>
          <w:sz w:val="24"/>
          <w:szCs w:val="26"/>
        </w:rPr>
      </w:pPr>
    </w:p>
    <w:p w:rsidR="00FB7E0D" w:rsidRDefault="00FB7E0D" w:rsidP="002F3559">
      <w:pPr>
        <w:pStyle w:val="Nadpis2"/>
        <w:pBdr>
          <w:top w:val="single" w:sz="8" w:space="1" w:color="70AD47" w:themeColor="accent6"/>
          <w:left w:val="single" w:sz="8" w:space="4" w:color="70AD47" w:themeColor="accent6"/>
          <w:bottom w:val="single" w:sz="8" w:space="1" w:color="70AD47" w:themeColor="accent6"/>
          <w:right w:val="single" w:sz="8" w:space="4" w:color="70AD47" w:themeColor="accent6"/>
        </w:pBdr>
      </w:pPr>
      <w:bookmarkStart w:id="13" w:name="_Toc112397501"/>
      <w:r>
        <w:t>Kompetencie obce v oblasti poskytovania sociálnych služieb</w:t>
      </w:r>
      <w:bookmarkEnd w:id="13"/>
    </w:p>
    <w:p w:rsidR="002843CB" w:rsidRDefault="002843CB" w:rsidP="002843CB">
      <w:pPr>
        <w:ind w:firstLine="0"/>
      </w:pPr>
    </w:p>
    <w:p w:rsidR="00680F81" w:rsidRPr="00560135" w:rsidRDefault="00680F81" w:rsidP="002843CB">
      <w:pPr>
        <w:rPr>
          <w:sz w:val="21"/>
          <w:szCs w:val="24"/>
        </w:rPr>
      </w:pPr>
      <w:r w:rsidRPr="00560135">
        <w:rPr>
          <w:sz w:val="21"/>
          <w:szCs w:val="24"/>
        </w:rPr>
        <w:t xml:space="preserve">Kompetencie obce v oblasti poskytovania sociálnych služieb upravuje </w:t>
      </w:r>
      <w:r w:rsidRPr="00560135">
        <w:rPr>
          <w:b/>
          <w:bCs/>
          <w:sz w:val="21"/>
          <w:szCs w:val="24"/>
        </w:rPr>
        <w:t>zákon o sociálnych službách v § 80</w:t>
      </w:r>
      <w:r w:rsidRPr="00560135">
        <w:rPr>
          <w:sz w:val="21"/>
          <w:szCs w:val="24"/>
        </w:rPr>
        <w:t xml:space="preserve">, podľa ktorého obec: </w:t>
      </w:r>
    </w:p>
    <w:p w:rsidR="00680F81" w:rsidRPr="00560135" w:rsidRDefault="00680F81" w:rsidP="00EA23C6">
      <w:pPr>
        <w:pStyle w:val="Odsekzoznamu"/>
        <w:numPr>
          <w:ilvl w:val="0"/>
          <w:numId w:val="19"/>
        </w:numPr>
        <w:spacing w:line="360" w:lineRule="auto"/>
        <w:rPr>
          <w:sz w:val="21"/>
          <w:szCs w:val="24"/>
        </w:rPr>
      </w:pPr>
      <w:r w:rsidRPr="00560135">
        <w:rPr>
          <w:sz w:val="21"/>
          <w:szCs w:val="24"/>
        </w:rPr>
        <w:t xml:space="preserve">vypracúva, schvaľuje komunitný plán sociálnych služieb vo svojom územnom obvode, </w:t>
      </w:r>
    </w:p>
    <w:p w:rsidR="00680F81" w:rsidRPr="00560135" w:rsidRDefault="00680F81" w:rsidP="00EA23C6">
      <w:pPr>
        <w:pStyle w:val="Odsekzoznamu"/>
        <w:numPr>
          <w:ilvl w:val="0"/>
          <w:numId w:val="19"/>
        </w:numPr>
        <w:spacing w:line="360" w:lineRule="auto"/>
        <w:rPr>
          <w:sz w:val="21"/>
          <w:szCs w:val="24"/>
        </w:rPr>
      </w:pPr>
      <w:r w:rsidRPr="00560135">
        <w:rPr>
          <w:sz w:val="21"/>
          <w:szCs w:val="24"/>
        </w:rPr>
        <w:t xml:space="preserve">utvára podmienky na podporu komunitného rozvoja, </w:t>
      </w:r>
    </w:p>
    <w:p w:rsidR="00680F81" w:rsidRPr="00560135" w:rsidRDefault="00680F81" w:rsidP="00EA23C6">
      <w:pPr>
        <w:pStyle w:val="Odsekzoznamu"/>
        <w:numPr>
          <w:ilvl w:val="0"/>
          <w:numId w:val="19"/>
        </w:numPr>
        <w:spacing w:line="360" w:lineRule="auto"/>
        <w:rPr>
          <w:sz w:val="21"/>
          <w:szCs w:val="24"/>
        </w:rPr>
      </w:pPr>
      <w:r w:rsidRPr="00560135">
        <w:rPr>
          <w:sz w:val="21"/>
          <w:szCs w:val="24"/>
        </w:rPr>
        <w:t xml:space="preserve">je správnym orgánom v konaniach o: </w:t>
      </w:r>
    </w:p>
    <w:p w:rsidR="00680F81" w:rsidRPr="00560135" w:rsidRDefault="00680F81" w:rsidP="00EA23C6">
      <w:pPr>
        <w:pStyle w:val="Odsekzoznamu"/>
        <w:numPr>
          <w:ilvl w:val="0"/>
          <w:numId w:val="20"/>
        </w:numPr>
        <w:spacing w:line="360" w:lineRule="auto"/>
        <w:rPr>
          <w:sz w:val="21"/>
          <w:szCs w:val="24"/>
        </w:rPr>
      </w:pPr>
      <w:r w:rsidRPr="00560135">
        <w:rPr>
          <w:sz w:val="21"/>
          <w:szCs w:val="24"/>
        </w:rPr>
        <w:t xml:space="preserve">odkázanosti na sociálnu službu v zariadení pre seniorov, v zariadení opatrovateľskej služby, v dennom stacionári, o odkázanosti na opatrovateľskú službu, </w:t>
      </w:r>
    </w:p>
    <w:p w:rsidR="00680F81" w:rsidRPr="00560135" w:rsidRDefault="00680F81" w:rsidP="00EA23C6">
      <w:pPr>
        <w:pStyle w:val="Odsekzoznamu"/>
        <w:numPr>
          <w:ilvl w:val="0"/>
          <w:numId w:val="20"/>
        </w:numPr>
        <w:spacing w:line="360" w:lineRule="auto"/>
        <w:rPr>
          <w:sz w:val="21"/>
          <w:szCs w:val="24"/>
        </w:rPr>
      </w:pPr>
      <w:r w:rsidRPr="00560135">
        <w:rPr>
          <w:sz w:val="21"/>
          <w:szCs w:val="24"/>
        </w:rPr>
        <w:t xml:space="preserve">zániku odkázanosti na sociálnu službu uvedenú v prvom bode, </w:t>
      </w:r>
    </w:p>
    <w:p w:rsidR="00680F81" w:rsidRPr="00560135" w:rsidRDefault="00680F81" w:rsidP="00EA23C6">
      <w:pPr>
        <w:pStyle w:val="Odsekzoznamu"/>
        <w:numPr>
          <w:ilvl w:val="0"/>
          <w:numId w:val="20"/>
        </w:numPr>
        <w:spacing w:line="360" w:lineRule="auto"/>
        <w:rPr>
          <w:sz w:val="21"/>
          <w:szCs w:val="24"/>
        </w:rPr>
      </w:pPr>
      <w:r w:rsidRPr="00560135">
        <w:rPr>
          <w:sz w:val="21"/>
          <w:szCs w:val="24"/>
        </w:rPr>
        <w:t xml:space="preserve">odkázanosti na sociálnu službu uvedenú v prvom bode po zmene stupňa odkázanosti, </w:t>
      </w:r>
    </w:p>
    <w:p w:rsidR="00680F81" w:rsidRPr="00560135" w:rsidRDefault="00680F81" w:rsidP="00EA23C6">
      <w:pPr>
        <w:pStyle w:val="Odsekzoznamu"/>
        <w:numPr>
          <w:ilvl w:val="0"/>
          <w:numId w:val="20"/>
        </w:numPr>
        <w:spacing w:line="360" w:lineRule="auto"/>
        <w:rPr>
          <w:sz w:val="21"/>
          <w:szCs w:val="24"/>
        </w:rPr>
      </w:pPr>
      <w:r w:rsidRPr="00560135">
        <w:rPr>
          <w:sz w:val="21"/>
          <w:szCs w:val="24"/>
        </w:rPr>
        <w:t xml:space="preserve">povinnosti zaopatrených plnoletých detí alebo rodičov platiť úhradu za sociálnu službu alebo jej časť, </w:t>
      </w:r>
    </w:p>
    <w:p w:rsidR="00680F81" w:rsidRPr="00560135" w:rsidRDefault="00680F81" w:rsidP="00EA23C6">
      <w:pPr>
        <w:pStyle w:val="Odsekzoznamu"/>
        <w:numPr>
          <w:ilvl w:val="0"/>
          <w:numId w:val="19"/>
        </w:numPr>
        <w:spacing w:line="360" w:lineRule="auto"/>
        <w:rPr>
          <w:sz w:val="21"/>
          <w:szCs w:val="24"/>
        </w:rPr>
      </w:pPr>
      <w:r w:rsidRPr="00560135">
        <w:rPr>
          <w:sz w:val="21"/>
          <w:szCs w:val="24"/>
        </w:rPr>
        <w:t xml:space="preserve">vyhotovuje posudok o odkázanosti na sociálnu službu, </w:t>
      </w:r>
    </w:p>
    <w:p w:rsidR="00680F81" w:rsidRPr="00560135" w:rsidRDefault="00680F81" w:rsidP="00EA23C6">
      <w:pPr>
        <w:pStyle w:val="Odsekzoznamu"/>
        <w:numPr>
          <w:ilvl w:val="0"/>
          <w:numId w:val="19"/>
        </w:numPr>
        <w:spacing w:line="360" w:lineRule="auto"/>
        <w:rPr>
          <w:sz w:val="21"/>
          <w:szCs w:val="24"/>
        </w:rPr>
      </w:pPr>
      <w:r w:rsidRPr="00560135">
        <w:rPr>
          <w:sz w:val="21"/>
          <w:szCs w:val="24"/>
        </w:rPr>
        <w:t xml:space="preserve">poskytuje alebo zabezpečuje poskytovanie: </w:t>
      </w:r>
    </w:p>
    <w:p w:rsidR="00680F81" w:rsidRPr="00560135" w:rsidRDefault="00680F81" w:rsidP="00EA23C6">
      <w:pPr>
        <w:pStyle w:val="Odsekzoznamu"/>
        <w:numPr>
          <w:ilvl w:val="0"/>
          <w:numId w:val="21"/>
        </w:numPr>
        <w:spacing w:line="360" w:lineRule="auto"/>
        <w:rPr>
          <w:sz w:val="21"/>
          <w:szCs w:val="24"/>
        </w:rPr>
      </w:pPr>
      <w:r w:rsidRPr="00560135">
        <w:rPr>
          <w:sz w:val="21"/>
          <w:szCs w:val="24"/>
        </w:rPr>
        <w:lastRenderedPageBreak/>
        <w:t xml:space="preserve">sociálnej služby v </w:t>
      </w:r>
      <w:proofErr w:type="spellStart"/>
      <w:r w:rsidRPr="00560135">
        <w:rPr>
          <w:sz w:val="21"/>
          <w:szCs w:val="24"/>
        </w:rPr>
        <w:t>nízkoprahovom</w:t>
      </w:r>
      <w:proofErr w:type="spellEnd"/>
      <w:r w:rsidRPr="00560135">
        <w:rPr>
          <w:sz w:val="21"/>
          <w:szCs w:val="24"/>
        </w:rPr>
        <w:t xml:space="preserve"> dennom centre, nocľahárni, zariadení pre seniorov, zariadení opatrovateľskej služby a v dennom stacionári, </w:t>
      </w:r>
    </w:p>
    <w:p w:rsidR="00680F81" w:rsidRPr="00560135" w:rsidRDefault="00680F81" w:rsidP="00EA23C6">
      <w:pPr>
        <w:pStyle w:val="Odsekzoznamu"/>
        <w:numPr>
          <w:ilvl w:val="0"/>
          <w:numId w:val="21"/>
        </w:numPr>
        <w:spacing w:line="360" w:lineRule="auto"/>
        <w:rPr>
          <w:sz w:val="21"/>
          <w:szCs w:val="24"/>
        </w:rPr>
      </w:pPr>
      <w:proofErr w:type="spellStart"/>
      <w:r w:rsidRPr="00560135">
        <w:rPr>
          <w:sz w:val="21"/>
          <w:szCs w:val="24"/>
        </w:rPr>
        <w:t>nízkoprahovej</w:t>
      </w:r>
      <w:proofErr w:type="spellEnd"/>
      <w:r w:rsidRPr="00560135">
        <w:rPr>
          <w:sz w:val="21"/>
          <w:szCs w:val="24"/>
        </w:rPr>
        <w:t xml:space="preserve"> sociálnej služby pre deti a rodinu, </w:t>
      </w:r>
    </w:p>
    <w:p w:rsidR="00680F81" w:rsidRPr="00560135" w:rsidRDefault="00680F81" w:rsidP="00EA23C6">
      <w:pPr>
        <w:pStyle w:val="Odsekzoznamu"/>
        <w:numPr>
          <w:ilvl w:val="0"/>
          <w:numId w:val="21"/>
        </w:numPr>
        <w:spacing w:line="360" w:lineRule="auto"/>
        <w:rPr>
          <w:sz w:val="21"/>
          <w:szCs w:val="24"/>
        </w:rPr>
      </w:pPr>
      <w:r w:rsidRPr="00560135">
        <w:rPr>
          <w:sz w:val="21"/>
          <w:szCs w:val="24"/>
        </w:rPr>
        <w:t xml:space="preserve">opatrovateľskej služby, </w:t>
      </w:r>
    </w:p>
    <w:p w:rsidR="00680F81" w:rsidRPr="00560135" w:rsidRDefault="00680F81" w:rsidP="00EA23C6">
      <w:pPr>
        <w:pStyle w:val="Odsekzoznamu"/>
        <w:numPr>
          <w:ilvl w:val="0"/>
          <w:numId w:val="21"/>
        </w:numPr>
        <w:spacing w:line="360" w:lineRule="auto"/>
        <w:rPr>
          <w:sz w:val="21"/>
          <w:szCs w:val="24"/>
        </w:rPr>
      </w:pPr>
      <w:r w:rsidRPr="00560135">
        <w:rPr>
          <w:sz w:val="21"/>
          <w:szCs w:val="24"/>
        </w:rPr>
        <w:t xml:space="preserve">prepravnej služby, </w:t>
      </w:r>
    </w:p>
    <w:p w:rsidR="00680F81" w:rsidRPr="00560135" w:rsidRDefault="00680F81" w:rsidP="00EA23C6">
      <w:pPr>
        <w:pStyle w:val="Odsekzoznamu"/>
        <w:numPr>
          <w:ilvl w:val="0"/>
          <w:numId w:val="21"/>
        </w:numPr>
        <w:spacing w:line="360" w:lineRule="auto"/>
        <w:rPr>
          <w:sz w:val="21"/>
          <w:szCs w:val="24"/>
        </w:rPr>
      </w:pPr>
      <w:r w:rsidRPr="00560135">
        <w:rPr>
          <w:sz w:val="21"/>
          <w:szCs w:val="24"/>
        </w:rPr>
        <w:t xml:space="preserve">odľahčovacej služby, </w:t>
      </w:r>
    </w:p>
    <w:p w:rsidR="00680F81" w:rsidRPr="00560135" w:rsidRDefault="00680F81" w:rsidP="00EA23C6">
      <w:pPr>
        <w:pStyle w:val="Odsekzoznamu"/>
        <w:numPr>
          <w:ilvl w:val="0"/>
          <w:numId w:val="21"/>
        </w:numPr>
        <w:spacing w:line="360" w:lineRule="auto"/>
        <w:rPr>
          <w:sz w:val="21"/>
          <w:szCs w:val="24"/>
        </w:rPr>
      </w:pPr>
      <w:r w:rsidRPr="00560135">
        <w:rPr>
          <w:sz w:val="21"/>
          <w:szCs w:val="24"/>
        </w:rPr>
        <w:t xml:space="preserve">pomoci pri osobnej starostlivosti o dieťa, </w:t>
      </w:r>
    </w:p>
    <w:p w:rsidR="00680F81" w:rsidRPr="00560135" w:rsidRDefault="00680F81" w:rsidP="00EA23C6">
      <w:pPr>
        <w:pStyle w:val="Odsekzoznamu"/>
        <w:numPr>
          <w:ilvl w:val="0"/>
          <w:numId w:val="21"/>
        </w:numPr>
        <w:spacing w:line="360" w:lineRule="auto"/>
        <w:rPr>
          <w:sz w:val="21"/>
          <w:szCs w:val="24"/>
        </w:rPr>
      </w:pPr>
      <w:r w:rsidRPr="00560135">
        <w:rPr>
          <w:sz w:val="21"/>
          <w:szCs w:val="24"/>
        </w:rPr>
        <w:t xml:space="preserve">terénnej sociálnej služby krízovej intervencie, </w:t>
      </w:r>
    </w:p>
    <w:p w:rsidR="00680F81" w:rsidRPr="00560135" w:rsidRDefault="00680F81" w:rsidP="00EA23C6">
      <w:pPr>
        <w:pStyle w:val="Odsekzoznamu"/>
        <w:numPr>
          <w:ilvl w:val="0"/>
          <w:numId w:val="19"/>
        </w:numPr>
        <w:spacing w:line="360" w:lineRule="auto"/>
        <w:rPr>
          <w:sz w:val="21"/>
          <w:szCs w:val="24"/>
        </w:rPr>
      </w:pPr>
      <w:r w:rsidRPr="00560135">
        <w:rPr>
          <w:sz w:val="21"/>
          <w:szCs w:val="24"/>
        </w:rPr>
        <w:t xml:space="preserve">poskytuje základné sociálne poradenstvo, </w:t>
      </w:r>
    </w:p>
    <w:p w:rsidR="00680F81" w:rsidRPr="00560135" w:rsidRDefault="00680F81" w:rsidP="00EA23C6">
      <w:pPr>
        <w:pStyle w:val="Odsekzoznamu"/>
        <w:numPr>
          <w:ilvl w:val="0"/>
          <w:numId w:val="19"/>
        </w:numPr>
        <w:spacing w:line="360" w:lineRule="auto"/>
        <w:rPr>
          <w:sz w:val="21"/>
          <w:szCs w:val="24"/>
        </w:rPr>
      </w:pPr>
      <w:r w:rsidRPr="00560135">
        <w:rPr>
          <w:sz w:val="21"/>
          <w:szCs w:val="24"/>
        </w:rPr>
        <w:t xml:space="preserve">môže poskytovať alebo zabezpečovať poskytovanie aj iných druhov sociálnej služby, </w:t>
      </w:r>
    </w:p>
    <w:p w:rsidR="00680F81" w:rsidRPr="00560135" w:rsidRDefault="00680F81" w:rsidP="00EA23C6">
      <w:pPr>
        <w:pStyle w:val="Odsekzoznamu"/>
        <w:numPr>
          <w:ilvl w:val="0"/>
          <w:numId w:val="19"/>
        </w:numPr>
        <w:spacing w:line="360" w:lineRule="auto"/>
        <w:rPr>
          <w:sz w:val="21"/>
          <w:szCs w:val="24"/>
        </w:rPr>
      </w:pPr>
      <w:r w:rsidRPr="00560135">
        <w:rPr>
          <w:sz w:val="21"/>
          <w:szCs w:val="24"/>
        </w:rPr>
        <w:t xml:space="preserve">uzatvára zmluvu: </w:t>
      </w:r>
    </w:p>
    <w:p w:rsidR="00680F81" w:rsidRPr="00560135" w:rsidRDefault="00680F81" w:rsidP="00EA23C6">
      <w:pPr>
        <w:pStyle w:val="Odsekzoznamu"/>
        <w:numPr>
          <w:ilvl w:val="0"/>
          <w:numId w:val="22"/>
        </w:numPr>
        <w:spacing w:line="360" w:lineRule="auto"/>
        <w:rPr>
          <w:sz w:val="21"/>
          <w:szCs w:val="24"/>
        </w:rPr>
      </w:pPr>
      <w:r w:rsidRPr="00560135">
        <w:rPr>
          <w:sz w:val="21"/>
          <w:szCs w:val="24"/>
        </w:rPr>
        <w:t xml:space="preserve">o poskytovaní sociálnej služby, </w:t>
      </w:r>
    </w:p>
    <w:p w:rsidR="00680F81" w:rsidRPr="00560135" w:rsidRDefault="00680F81" w:rsidP="00EA23C6">
      <w:pPr>
        <w:pStyle w:val="Odsekzoznamu"/>
        <w:numPr>
          <w:ilvl w:val="0"/>
          <w:numId w:val="22"/>
        </w:numPr>
        <w:spacing w:line="360" w:lineRule="auto"/>
        <w:rPr>
          <w:sz w:val="21"/>
          <w:szCs w:val="24"/>
        </w:rPr>
      </w:pPr>
      <w:r w:rsidRPr="00560135">
        <w:rPr>
          <w:sz w:val="21"/>
          <w:szCs w:val="24"/>
        </w:rPr>
        <w:t xml:space="preserve">o poskytovaní finančného príspevku pri odkázanosti fyzickej osoby na pomoc inej fyzickej osoby pri úkonoch sebaobsluhy a finančného príspevku na prevádzku poskytovanej sociálnej služby neverejnému poskytovateľovi sociálnej služby, </w:t>
      </w:r>
    </w:p>
    <w:p w:rsidR="00680F81" w:rsidRPr="00560135" w:rsidRDefault="00680F81" w:rsidP="00EA23C6">
      <w:pPr>
        <w:pStyle w:val="Odsekzoznamu"/>
        <w:numPr>
          <w:ilvl w:val="0"/>
          <w:numId w:val="19"/>
        </w:numPr>
        <w:spacing w:line="360" w:lineRule="auto"/>
        <w:rPr>
          <w:sz w:val="21"/>
          <w:szCs w:val="24"/>
        </w:rPr>
      </w:pPr>
      <w:r w:rsidRPr="00560135">
        <w:rPr>
          <w:sz w:val="21"/>
          <w:szCs w:val="24"/>
        </w:rPr>
        <w:t xml:space="preserve">zriaďuje, zakladá a kontroluje nocľaháreň, </w:t>
      </w:r>
      <w:proofErr w:type="spellStart"/>
      <w:r w:rsidRPr="00560135">
        <w:rPr>
          <w:sz w:val="21"/>
          <w:szCs w:val="24"/>
        </w:rPr>
        <w:t>nízkoprahové</w:t>
      </w:r>
      <w:proofErr w:type="spellEnd"/>
      <w:r w:rsidRPr="00560135">
        <w:rPr>
          <w:sz w:val="21"/>
          <w:szCs w:val="24"/>
        </w:rPr>
        <w:t xml:space="preserve"> denné centrum, zariadenie pre seniorov, zariadenie opatrovateľskej služby a denný stacionár, </w:t>
      </w:r>
    </w:p>
    <w:p w:rsidR="00680F81" w:rsidRPr="00560135" w:rsidRDefault="00680F81" w:rsidP="00EA23C6">
      <w:pPr>
        <w:pStyle w:val="Odsekzoznamu"/>
        <w:numPr>
          <w:ilvl w:val="0"/>
          <w:numId w:val="19"/>
        </w:numPr>
        <w:spacing w:line="360" w:lineRule="auto"/>
        <w:rPr>
          <w:sz w:val="21"/>
          <w:szCs w:val="24"/>
        </w:rPr>
      </w:pPr>
      <w:r w:rsidRPr="00560135">
        <w:rPr>
          <w:sz w:val="21"/>
          <w:szCs w:val="24"/>
        </w:rPr>
        <w:t xml:space="preserve">môže zriaďovať, zakladať a kontrolovať aj iné zariadenia podľa tohto zákona, </w:t>
      </w:r>
    </w:p>
    <w:p w:rsidR="00680F81" w:rsidRPr="00560135" w:rsidRDefault="00680F81" w:rsidP="00EA23C6">
      <w:pPr>
        <w:pStyle w:val="Odsekzoznamu"/>
        <w:numPr>
          <w:ilvl w:val="0"/>
          <w:numId w:val="19"/>
        </w:numPr>
        <w:spacing w:line="360" w:lineRule="auto"/>
        <w:rPr>
          <w:sz w:val="21"/>
          <w:szCs w:val="24"/>
        </w:rPr>
      </w:pPr>
      <w:r w:rsidRPr="00560135">
        <w:rPr>
          <w:sz w:val="21"/>
          <w:szCs w:val="24"/>
        </w:rPr>
        <w:t xml:space="preserve">môže poskytnúť finančný príspevok na základe písomnej zmluvy podľa osobitného predpisu a kontroluje hospodárenie s ním, </w:t>
      </w:r>
    </w:p>
    <w:p w:rsidR="00680F81" w:rsidRPr="00560135" w:rsidRDefault="00680F81" w:rsidP="00EA23C6">
      <w:pPr>
        <w:pStyle w:val="Odsekzoznamu"/>
        <w:numPr>
          <w:ilvl w:val="0"/>
          <w:numId w:val="19"/>
        </w:numPr>
        <w:spacing w:line="360" w:lineRule="auto"/>
        <w:rPr>
          <w:sz w:val="21"/>
          <w:szCs w:val="24"/>
        </w:rPr>
      </w:pPr>
      <w:r w:rsidRPr="00560135">
        <w:rPr>
          <w:sz w:val="21"/>
          <w:szCs w:val="24"/>
        </w:rPr>
        <w:t xml:space="preserve">poskytuje finančný príspevok pri odkázanosti fyzickej osoby na pomoc inej fyzickej osoby pri úkonoch sebaobsluhy a finančný príspevok na prevádzku poskytovanej sociálnej služby neverejnému poskytovateľovi sociálnej služby, </w:t>
      </w:r>
    </w:p>
    <w:p w:rsidR="00680F81" w:rsidRPr="00560135" w:rsidRDefault="00680F81" w:rsidP="00EA23C6">
      <w:pPr>
        <w:pStyle w:val="Odsekzoznamu"/>
        <w:numPr>
          <w:ilvl w:val="0"/>
          <w:numId w:val="19"/>
        </w:numPr>
        <w:spacing w:line="360" w:lineRule="auto"/>
        <w:rPr>
          <w:sz w:val="21"/>
          <w:szCs w:val="24"/>
        </w:rPr>
      </w:pPr>
      <w:r w:rsidRPr="00560135">
        <w:rPr>
          <w:sz w:val="21"/>
          <w:szCs w:val="24"/>
        </w:rPr>
        <w:t xml:space="preserve">môže poskytovať finančný príspevok podľa zákona č. 448/2008 Z. z. podľa § 75 ods. 6 na prevádzku poskytovanej sociálnej služby neverejnému poskytovateľovi sociálnej služby, </w:t>
      </w:r>
    </w:p>
    <w:p w:rsidR="00680F81" w:rsidRPr="00560135" w:rsidRDefault="00680F81" w:rsidP="00EA23C6">
      <w:pPr>
        <w:pStyle w:val="Odsekzoznamu"/>
        <w:numPr>
          <w:ilvl w:val="0"/>
          <w:numId w:val="19"/>
        </w:numPr>
        <w:spacing w:line="360" w:lineRule="auto"/>
        <w:rPr>
          <w:sz w:val="21"/>
          <w:szCs w:val="24"/>
        </w:rPr>
      </w:pPr>
      <w:r w:rsidRPr="00560135">
        <w:rPr>
          <w:sz w:val="21"/>
          <w:szCs w:val="24"/>
        </w:rPr>
        <w:t xml:space="preserve">môže poskytovať finančný príspevok podľa zákona č. 448/2008 Z. z. podľa § 75 ods. 7 na prevádzku poskytovanej sociálnej služby neverejnému poskytovateľovi sociálnej služby, </w:t>
      </w:r>
    </w:p>
    <w:p w:rsidR="00680F81" w:rsidRPr="00560135" w:rsidRDefault="00680F81" w:rsidP="00EA23C6">
      <w:pPr>
        <w:pStyle w:val="Odsekzoznamu"/>
        <w:numPr>
          <w:ilvl w:val="0"/>
          <w:numId w:val="19"/>
        </w:numPr>
        <w:spacing w:line="360" w:lineRule="auto"/>
        <w:rPr>
          <w:sz w:val="21"/>
          <w:szCs w:val="24"/>
        </w:rPr>
      </w:pPr>
      <w:r w:rsidRPr="00560135">
        <w:rPr>
          <w:sz w:val="21"/>
          <w:szCs w:val="24"/>
        </w:rPr>
        <w:t xml:space="preserve">kontroluje hospodárenie s finančným príspevkom pri odkázanosti fyzickej osoby na pomoc inej fyzickej osoby pri úkonoch sebaobsluhy a s finančným príspevkom na prevádzku poskytovanej sociálnej služby, </w:t>
      </w:r>
    </w:p>
    <w:p w:rsidR="00680F81" w:rsidRPr="00560135" w:rsidRDefault="00680F81" w:rsidP="00EA23C6">
      <w:pPr>
        <w:pStyle w:val="Odsekzoznamu"/>
        <w:numPr>
          <w:ilvl w:val="0"/>
          <w:numId w:val="19"/>
        </w:numPr>
        <w:spacing w:line="360" w:lineRule="auto"/>
        <w:rPr>
          <w:sz w:val="21"/>
          <w:szCs w:val="24"/>
        </w:rPr>
      </w:pPr>
      <w:r w:rsidRPr="00560135">
        <w:rPr>
          <w:sz w:val="21"/>
          <w:szCs w:val="24"/>
        </w:rPr>
        <w:lastRenderedPageBreak/>
        <w:t xml:space="preserve">ukladá opatrenia na odstránenie zistených nedostatkov pri výkone pôsobnosti ustanovenej v písmene o) a kontroluje ich plnenie, </w:t>
      </w:r>
    </w:p>
    <w:p w:rsidR="00F724A7" w:rsidRPr="00560135" w:rsidRDefault="00680F81" w:rsidP="00EA23C6">
      <w:pPr>
        <w:pStyle w:val="Odsekzoznamu"/>
        <w:numPr>
          <w:ilvl w:val="0"/>
          <w:numId w:val="19"/>
        </w:numPr>
        <w:spacing w:line="360" w:lineRule="auto"/>
        <w:rPr>
          <w:sz w:val="21"/>
          <w:szCs w:val="24"/>
        </w:rPr>
      </w:pPr>
      <w:r w:rsidRPr="00560135">
        <w:rPr>
          <w:sz w:val="21"/>
          <w:szCs w:val="24"/>
        </w:rPr>
        <w:t xml:space="preserve">vedie evidenciu: </w:t>
      </w:r>
    </w:p>
    <w:p w:rsidR="00680F81" w:rsidRPr="00560135" w:rsidRDefault="00680F81" w:rsidP="00EA23C6">
      <w:pPr>
        <w:pStyle w:val="Odsekzoznamu"/>
        <w:numPr>
          <w:ilvl w:val="0"/>
          <w:numId w:val="23"/>
        </w:numPr>
        <w:spacing w:line="360" w:lineRule="auto"/>
        <w:rPr>
          <w:sz w:val="21"/>
          <w:szCs w:val="24"/>
        </w:rPr>
      </w:pPr>
      <w:r w:rsidRPr="00560135">
        <w:rPr>
          <w:sz w:val="21"/>
          <w:szCs w:val="24"/>
        </w:rPr>
        <w:t xml:space="preserve">posudkov o odkázanosti na sociálnu službu podľa stupňa odkázanosti fyzickej osoby na pomoc inej fyzickej osoby, </w:t>
      </w:r>
    </w:p>
    <w:p w:rsidR="00680F81" w:rsidRPr="00560135" w:rsidRDefault="00680F81" w:rsidP="00EA23C6">
      <w:pPr>
        <w:pStyle w:val="Odsekzoznamu"/>
        <w:numPr>
          <w:ilvl w:val="0"/>
          <w:numId w:val="23"/>
        </w:numPr>
        <w:spacing w:line="360" w:lineRule="auto"/>
        <w:rPr>
          <w:sz w:val="21"/>
          <w:szCs w:val="24"/>
        </w:rPr>
      </w:pPr>
      <w:r w:rsidRPr="00560135">
        <w:rPr>
          <w:sz w:val="21"/>
          <w:szCs w:val="24"/>
        </w:rPr>
        <w:t xml:space="preserve">rozhodnutí podľa písmena c), </w:t>
      </w:r>
    </w:p>
    <w:p w:rsidR="00680F81" w:rsidRPr="00560135" w:rsidRDefault="00680F81" w:rsidP="00EA23C6">
      <w:pPr>
        <w:pStyle w:val="Odsekzoznamu"/>
        <w:numPr>
          <w:ilvl w:val="0"/>
          <w:numId w:val="23"/>
        </w:numPr>
        <w:spacing w:line="360" w:lineRule="auto"/>
        <w:rPr>
          <w:sz w:val="21"/>
          <w:szCs w:val="24"/>
        </w:rPr>
      </w:pPr>
      <w:r w:rsidRPr="00560135">
        <w:rPr>
          <w:sz w:val="21"/>
          <w:szCs w:val="24"/>
        </w:rPr>
        <w:t xml:space="preserve">prijímateľov sociálnych služieb vo svojom územnom obvode, </w:t>
      </w:r>
    </w:p>
    <w:p w:rsidR="00680F81" w:rsidRPr="00560135" w:rsidRDefault="00680F81" w:rsidP="00EA23C6">
      <w:pPr>
        <w:pStyle w:val="Odsekzoznamu"/>
        <w:numPr>
          <w:ilvl w:val="0"/>
          <w:numId w:val="19"/>
        </w:numPr>
        <w:spacing w:line="360" w:lineRule="auto"/>
        <w:rPr>
          <w:sz w:val="21"/>
          <w:szCs w:val="24"/>
        </w:rPr>
      </w:pPr>
      <w:r w:rsidRPr="00560135">
        <w:rPr>
          <w:sz w:val="21"/>
          <w:szCs w:val="24"/>
        </w:rPr>
        <w:t xml:space="preserve">vyhľadáva fyzické osoby, ktorým treba poskytnúť sociálnu službu, </w:t>
      </w:r>
    </w:p>
    <w:p w:rsidR="00680F81" w:rsidRPr="00560135" w:rsidRDefault="00680F81" w:rsidP="00EA23C6">
      <w:pPr>
        <w:pStyle w:val="Odsekzoznamu"/>
        <w:numPr>
          <w:ilvl w:val="0"/>
          <w:numId w:val="19"/>
        </w:numPr>
        <w:spacing w:line="360" w:lineRule="auto"/>
        <w:rPr>
          <w:sz w:val="21"/>
          <w:szCs w:val="24"/>
        </w:rPr>
      </w:pPr>
      <w:r w:rsidRPr="00560135">
        <w:rPr>
          <w:sz w:val="21"/>
          <w:szCs w:val="24"/>
        </w:rPr>
        <w:t xml:space="preserve">poskytuje štatistické údaje z oblasti poskytovania sociálnych služieb štátnym orgánom sociálnych služieb na účely spracovania štatistických zisťovaní a administratívnych zdrojov, </w:t>
      </w:r>
    </w:p>
    <w:p w:rsidR="00680F81" w:rsidRPr="00560135" w:rsidRDefault="00680F81" w:rsidP="00EA23C6">
      <w:pPr>
        <w:pStyle w:val="Odsekzoznamu"/>
        <w:numPr>
          <w:ilvl w:val="0"/>
          <w:numId w:val="19"/>
        </w:numPr>
        <w:spacing w:line="360" w:lineRule="auto"/>
        <w:rPr>
          <w:sz w:val="21"/>
          <w:szCs w:val="24"/>
        </w:rPr>
      </w:pPr>
      <w:r w:rsidRPr="00560135">
        <w:rPr>
          <w:sz w:val="21"/>
          <w:szCs w:val="24"/>
        </w:rPr>
        <w:t xml:space="preserve">uhrádza poskytovateľovi zdravotnej starostlivosti zdravotné výkony na účely posúdenia odkázanosti na sociálnu službu, </w:t>
      </w:r>
    </w:p>
    <w:p w:rsidR="00680F81" w:rsidRPr="00560135" w:rsidRDefault="00680F81" w:rsidP="00EA23C6">
      <w:pPr>
        <w:pStyle w:val="Odsekzoznamu"/>
        <w:numPr>
          <w:ilvl w:val="0"/>
          <w:numId w:val="19"/>
        </w:numPr>
        <w:spacing w:line="360" w:lineRule="auto"/>
        <w:rPr>
          <w:sz w:val="21"/>
          <w:szCs w:val="24"/>
        </w:rPr>
      </w:pPr>
      <w:r w:rsidRPr="00560135">
        <w:rPr>
          <w:sz w:val="21"/>
          <w:szCs w:val="24"/>
        </w:rPr>
        <w:t xml:space="preserve">môže poveriť právnickú osobu, ktorú zriadila alebo založila, vykonávaním sociálnej posudkovej činnosti na účely vyhotovenia posudku podľa písmena d). </w:t>
      </w:r>
    </w:p>
    <w:p w:rsidR="00680F81" w:rsidRPr="00560135" w:rsidRDefault="00680F81" w:rsidP="00EA23C6">
      <w:pPr>
        <w:pStyle w:val="Odsekzoznamu"/>
        <w:numPr>
          <w:ilvl w:val="0"/>
          <w:numId w:val="19"/>
        </w:numPr>
        <w:spacing w:line="360" w:lineRule="auto"/>
        <w:rPr>
          <w:sz w:val="21"/>
          <w:szCs w:val="24"/>
        </w:rPr>
      </w:pPr>
      <w:r w:rsidRPr="00560135">
        <w:rPr>
          <w:sz w:val="21"/>
          <w:szCs w:val="24"/>
        </w:rPr>
        <w:t xml:space="preserve">vydáva písomné vyjadrenie podľa § 83 ods. 8. </w:t>
      </w:r>
    </w:p>
    <w:p w:rsidR="00EB0968" w:rsidRPr="00560135" w:rsidRDefault="00EB0968" w:rsidP="00680F81">
      <w:pPr>
        <w:rPr>
          <w:sz w:val="21"/>
          <w:szCs w:val="24"/>
        </w:rPr>
      </w:pPr>
    </w:p>
    <w:p w:rsidR="00680F81" w:rsidRPr="00560135" w:rsidRDefault="00680F81" w:rsidP="00680F81">
      <w:pPr>
        <w:rPr>
          <w:sz w:val="21"/>
          <w:szCs w:val="24"/>
        </w:rPr>
      </w:pPr>
      <w:r w:rsidRPr="00560135">
        <w:rPr>
          <w:sz w:val="21"/>
          <w:szCs w:val="24"/>
        </w:rPr>
        <w:t xml:space="preserve">V nadväznosti na novelu zákona o sociálnych službách, ktorej väčšina ustanovení nadobudla účinnosť 1. januára 2018, vydáva obec poskytovateľom sociálnych služieb poskytovaných v nocľahárni, zariadení pre seniorov, zariadení opatrovateľskej služby a dennom stacionári na ich žiadosť bezplatne písomné vyjadrenie o súlade predloženej žiadosti o poskytnutie finančného príspevku z rozpočtu Ministerstva práce, sociálnych vecí a rodiny SR s KPSS obce. Ak je žiadateľom o poskytnutie finančného príspevku obec, písomné vyjadrenie vydá obec z vlastného podnetu. </w:t>
      </w:r>
    </w:p>
    <w:p w:rsidR="00FB7E0D" w:rsidRPr="00560135" w:rsidRDefault="00680F81" w:rsidP="00680F81">
      <w:pPr>
        <w:rPr>
          <w:sz w:val="21"/>
          <w:szCs w:val="24"/>
        </w:rPr>
      </w:pPr>
      <w:r w:rsidRPr="00560135">
        <w:rPr>
          <w:sz w:val="21"/>
          <w:szCs w:val="24"/>
        </w:rPr>
        <w:t>Podľa § 110ah ods. 3 zákona o sociálnych službách sa považuje podmienka súladu žiadosti o poskytnutie predmetného finančného príspevku na rozpočtový rok 2019 s KPSS príslušnej obce za splnenú.</w:t>
      </w:r>
    </w:p>
    <w:p w:rsidR="002843CB" w:rsidRDefault="002843CB">
      <w:pPr>
        <w:ind w:firstLine="0"/>
        <w:jc w:val="left"/>
        <w:rPr>
          <w:rFonts w:eastAsiaTheme="majorEastAsia" w:cstheme="majorBidi"/>
          <w:b/>
          <w:bCs/>
          <w:caps/>
          <w:color w:val="000000" w:themeColor="text1"/>
          <w:sz w:val="28"/>
          <w:szCs w:val="28"/>
        </w:rPr>
      </w:pPr>
      <w:r>
        <w:br w:type="page"/>
      </w:r>
    </w:p>
    <w:p w:rsidR="00EE6B0F" w:rsidRDefault="00461FA8" w:rsidP="00B65AA8">
      <w:pPr>
        <w:pStyle w:val="Nadpis1"/>
        <w:pBdr>
          <w:top w:val="single" w:sz="24" w:space="1" w:color="70AD47" w:themeColor="accent6"/>
          <w:left w:val="single" w:sz="24" w:space="4" w:color="70AD47" w:themeColor="accent6"/>
          <w:bottom w:val="single" w:sz="24" w:space="1" w:color="70AD47" w:themeColor="accent6"/>
          <w:right w:val="single" w:sz="24" w:space="4" w:color="70AD47" w:themeColor="accent6"/>
        </w:pBdr>
        <w:spacing w:before="0" w:after="120" w:line="240" w:lineRule="auto"/>
      </w:pPr>
      <w:bookmarkStart w:id="14" w:name="_Toc112397502"/>
      <w:r>
        <w:lastRenderedPageBreak/>
        <w:t>Analytická časť</w:t>
      </w:r>
      <w:bookmarkEnd w:id="14"/>
    </w:p>
    <w:p w:rsidR="00461FA8" w:rsidRDefault="00461FA8" w:rsidP="00B65AA8">
      <w:pPr>
        <w:pStyle w:val="Nadpis2"/>
        <w:pBdr>
          <w:top w:val="single" w:sz="8" w:space="1" w:color="70AD47" w:themeColor="accent6"/>
          <w:left w:val="single" w:sz="8" w:space="4" w:color="70AD47" w:themeColor="accent6"/>
          <w:bottom w:val="single" w:sz="8" w:space="1" w:color="70AD47" w:themeColor="accent6"/>
          <w:right w:val="single" w:sz="8" w:space="4" w:color="70AD47" w:themeColor="accent6"/>
        </w:pBdr>
        <w:spacing w:before="0" w:line="240" w:lineRule="auto"/>
      </w:pPr>
      <w:bookmarkStart w:id="15" w:name="_Toc112397503"/>
      <w:r w:rsidRPr="00722491">
        <w:t>Analýza sociologických údajov</w:t>
      </w:r>
      <w:bookmarkEnd w:id="15"/>
    </w:p>
    <w:p w:rsidR="002843CB" w:rsidRDefault="002843CB" w:rsidP="000C20A9"/>
    <w:p w:rsidR="00461FA8" w:rsidRPr="00906D45" w:rsidRDefault="00461FA8" w:rsidP="000C20A9">
      <w:pPr>
        <w:rPr>
          <w:sz w:val="21"/>
          <w:szCs w:val="21"/>
        </w:rPr>
      </w:pPr>
      <w:r w:rsidRPr="00906D45">
        <w:rPr>
          <w:sz w:val="21"/>
          <w:szCs w:val="21"/>
        </w:rPr>
        <w:t xml:space="preserve">Významnou súčasťou analytickej časti komunitného plánu sociálnych služieb ako nástroja strategického riadenia oblasti sociálnych služieb je </w:t>
      </w:r>
      <w:proofErr w:type="spellStart"/>
      <w:r w:rsidRPr="00906D45">
        <w:rPr>
          <w:sz w:val="21"/>
          <w:szCs w:val="21"/>
        </w:rPr>
        <w:t>socio-demografická</w:t>
      </w:r>
      <w:proofErr w:type="spellEnd"/>
      <w:r w:rsidRPr="00906D45">
        <w:rPr>
          <w:sz w:val="21"/>
          <w:szCs w:val="21"/>
        </w:rPr>
        <w:t xml:space="preserve"> analýza, ktorá charakterizuje obyvateľstvo žijúce na určitom území z rôznych pohľadov. Bližšie poznanie charakteristík obyvateľstva umožní samospráve lepšie spoznať prostredie, v ktorom sa komunitné plánovanie odohráva a od ktorého sa má následne odvíjať. V rámci tejto podkapitoly teda bližšie špecifikujeme základné cieľové skupiny sociálnych služieb, na čo v nasledujúcej podkapitole nadviažeme konkrétnymi sociálnymi službami, ktoré obec svojim obyvateľom v súčasnosti poskytuje.</w:t>
      </w:r>
    </w:p>
    <w:p w:rsidR="006A217A" w:rsidRPr="00A60019" w:rsidRDefault="006A217A" w:rsidP="006A217A">
      <w:pPr>
        <w:pStyle w:val="TextKPSS"/>
        <w:ind w:firstLine="0"/>
        <w:rPr>
          <w:rFonts w:ascii="Century Gothic" w:hAnsi="Century Gothic"/>
          <w:b/>
          <w:bCs/>
          <w:color w:val="auto"/>
          <w:sz w:val="22"/>
        </w:rPr>
      </w:pPr>
      <w:r w:rsidRPr="00A60019">
        <w:rPr>
          <w:rFonts w:ascii="Century Gothic" w:hAnsi="Century Gothic"/>
          <w:b/>
          <w:bCs/>
          <w:color w:val="auto"/>
          <w:sz w:val="22"/>
        </w:rPr>
        <w:t>Popis územia</w:t>
      </w:r>
    </w:p>
    <w:p w:rsidR="00906D45" w:rsidRDefault="00906D45" w:rsidP="00906D45">
      <w:pPr>
        <w:rPr>
          <w:color w:val="000000" w:themeColor="text1"/>
          <w:sz w:val="21"/>
          <w:szCs w:val="21"/>
        </w:rPr>
      </w:pPr>
      <w:r w:rsidRPr="004970B6">
        <w:rPr>
          <w:color w:val="000000" w:themeColor="text1"/>
          <w:sz w:val="21"/>
          <w:szCs w:val="21"/>
        </w:rPr>
        <w:t>Obec Šalov leží na západnom úpätí Ipeľskej pahorkatiny v širokej doline dolného Hrona.  Katastrálne územie obce má rozlohu 1904 ha a nachádza sa v nadmorskej výške 127</w:t>
      </w:r>
      <w:r>
        <w:rPr>
          <w:color w:val="000000" w:themeColor="text1"/>
          <w:sz w:val="21"/>
          <w:szCs w:val="21"/>
        </w:rPr>
        <w:t xml:space="preserve"> </w:t>
      </w:r>
      <w:r w:rsidRPr="004970B6">
        <w:rPr>
          <w:color w:val="000000" w:themeColor="text1"/>
          <w:sz w:val="21"/>
          <w:szCs w:val="21"/>
        </w:rPr>
        <w:t>-</w:t>
      </w:r>
      <w:r>
        <w:rPr>
          <w:color w:val="000000" w:themeColor="text1"/>
          <w:sz w:val="21"/>
          <w:szCs w:val="21"/>
        </w:rPr>
        <w:t xml:space="preserve"> </w:t>
      </w:r>
      <w:r w:rsidRPr="004970B6">
        <w:rPr>
          <w:color w:val="000000" w:themeColor="text1"/>
          <w:sz w:val="21"/>
          <w:szCs w:val="21"/>
        </w:rPr>
        <w:t>236  m</w:t>
      </w:r>
      <w:r>
        <w:rPr>
          <w:color w:val="000000" w:themeColor="text1"/>
          <w:sz w:val="21"/>
          <w:szCs w:val="21"/>
        </w:rPr>
        <w:t xml:space="preserve"> </w:t>
      </w:r>
      <w:r w:rsidRPr="004970B6">
        <w:rPr>
          <w:color w:val="000000" w:themeColor="text1"/>
          <w:sz w:val="21"/>
          <w:szCs w:val="21"/>
        </w:rPr>
        <w:t>n</w:t>
      </w:r>
      <w:r>
        <w:rPr>
          <w:color w:val="000000" w:themeColor="text1"/>
          <w:sz w:val="21"/>
          <w:szCs w:val="21"/>
        </w:rPr>
        <w:t xml:space="preserve"> </w:t>
      </w:r>
      <w:r w:rsidRPr="004970B6">
        <w:rPr>
          <w:color w:val="000000" w:themeColor="text1"/>
          <w:sz w:val="21"/>
          <w:szCs w:val="21"/>
        </w:rPr>
        <w:t>m., stred obce je vo výške 168 m</w:t>
      </w:r>
      <w:r>
        <w:rPr>
          <w:color w:val="000000" w:themeColor="text1"/>
          <w:sz w:val="21"/>
          <w:szCs w:val="21"/>
        </w:rPr>
        <w:t xml:space="preserve"> </w:t>
      </w:r>
      <w:r w:rsidRPr="004970B6">
        <w:rPr>
          <w:color w:val="000000" w:themeColor="text1"/>
          <w:sz w:val="21"/>
          <w:szCs w:val="21"/>
        </w:rPr>
        <w:t>n</w:t>
      </w:r>
      <w:r>
        <w:rPr>
          <w:color w:val="000000" w:themeColor="text1"/>
          <w:sz w:val="21"/>
          <w:szCs w:val="21"/>
        </w:rPr>
        <w:t xml:space="preserve"> </w:t>
      </w:r>
      <w:r w:rsidRPr="004970B6">
        <w:rPr>
          <w:color w:val="000000" w:themeColor="text1"/>
          <w:sz w:val="21"/>
          <w:szCs w:val="21"/>
        </w:rPr>
        <w:t xml:space="preserve">m. </w:t>
      </w:r>
    </w:p>
    <w:p w:rsidR="006A217A" w:rsidRPr="00906D45" w:rsidRDefault="00906D45" w:rsidP="00906D45">
      <w:pPr>
        <w:rPr>
          <w:rFonts w:eastAsia="Times New Roman" w:cs="Times New Roman"/>
          <w:color w:val="4C4A4A"/>
          <w:sz w:val="21"/>
          <w:szCs w:val="21"/>
          <w:shd w:val="clear" w:color="auto" w:fill="FFFFFF"/>
          <w:lang w:eastAsia="sk-SK"/>
        </w:rPr>
      </w:pPr>
      <w:r w:rsidRPr="004970B6">
        <w:rPr>
          <w:color w:val="000000" w:themeColor="text1"/>
          <w:sz w:val="21"/>
          <w:szCs w:val="21"/>
        </w:rPr>
        <w:t>Z hľadiska administratívneho členenia je súčasťou okresu Levice a Nitrianskeho kraja. Na  základe počtu obyvateľov sa obec Šalov zaraďuje medzi malé obce (3</w:t>
      </w:r>
      <w:r>
        <w:rPr>
          <w:color w:val="000000" w:themeColor="text1"/>
          <w:sz w:val="21"/>
          <w:szCs w:val="21"/>
        </w:rPr>
        <w:t>53</w:t>
      </w:r>
      <w:r w:rsidRPr="004970B6">
        <w:rPr>
          <w:color w:val="000000" w:themeColor="text1"/>
          <w:sz w:val="21"/>
          <w:szCs w:val="21"/>
        </w:rPr>
        <w:t xml:space="preserve"> obyvateľov).  Susediacimi obcami sú Hronovce (7 km), Malé Ludince (3 km), Sikenica (6 km), najbližším  mestom sú Želiezovce (12 km).</w:t>
      </w:r>
      <w:r>
        <w:rPr>
          <w:rFonts w:eastAsia="Times New Roman" w:cs="Times New Roman"/>
          <w:color w:val="4C4A4A"/>
          <w:sz w:val="21"/>
          <w:szCs w:val="21"/>
          <w:shd w:val="clear" w:color="auto" w:fill="FFFFFF"/>
          <w:lang w:eastAsia="sk-SK"/>
        </w:rPr>
        <w:tab/>
      </w:r>
    </w:p>
    <w:p w:rsidR="006A217A" w:rsidRDefault="006A217A" w:rsidP="00906D45">
      <w:pPr>
        <w:spacing w:line="276" w:lineRule="auto"/>
        <w:ind w:firstLine="0"/>
        <w:rPr>
          <w:sz w:val="21"/>
          <w:szCs w:val="21"/>
        </w:rPr>
      </w:pPr>
    </w:p>
    <w:p w:rsidR="00461FA8" w:rsidRDefault="00461FA8" w:rsidP="00906D45">
      <w:pPr>
        <w:pStyle w:val="Nadpis3"/>
        <w:ind w:firstLine="0"/>
      </w:pPr>
      <w:bookmarkStart w:id="16" w:name="_Toc112397504"/>
      <w:r>
        <w:t>Obyvatelia, rodiny, deti a mládež</w:t>
      </w:r>
      <w:bookmarkEnd w:id="16"/>
    </w:p>
    <w:p w:rsidR="002843CB" w:rsidRDefault="006A217A" w:rsidP="00966150">
      <w:r>
        <w:rPr>
          <w:noProof/>
          <w:lang w:eastAsia="sk-SK"/>
        </w:rPr>
        <w:drawing>
          <wp:anchor distT="0" distB="0" distL="114300" distR="114300" simplePos="0" relativeHeight="251631104" behindDoc="0" locked="0" layoutInCell="1" allowOverlap="1">
            <wp:simplePos x="0" y="0"/>
            <wp:positionH relativeFrom="column">
              <wp:posOffset>0</wp:posOffset>
            </wp:positionH>
            <wp:positionV relativeFrom="paragraph">
              <wp:posOffset>250825</wp:posOffset>
            </wp:positionV>
            <wp:extent cx="1341120" cy="1005840"/>
            <wp:effectExtent l="0" t="0" r="5080" b="0"/>
            <wp:wrapSquare wrapText="bothSides"/>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ok 8"/>
                    <pic:cNvPicPr/>
                  </pic:nvPicPr>
                  <pic:blipFill>
                    <a:blip r:embed="rId14" cstate="print">
                      <a:alphaModFix amt="50000"/>
                      <a:duotone>
                        <a:schemeClr val="accent6">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41120" cy="1005840"/>
                    </a:xfrm>
                    <a:prstGeom prst="rect">
                      <a:avLst/>
                    </a:prstGeom>
                  </pic:spPr>
                </pic:pic>
              </a:graphicData>
            </a:graphic>
          </wp:anchor>
        </w:drawing>
      </w:r>
    </w:p>
    <w:p w:rsidR="006A217A" w:rsidRDefault="006A217A" w:rsidP="006A217A">
      <w:pPr>
        <w:pStyle w:val="Odsekzoznamu"/>
        <w:spacing w:before="0" w:after="160" w:line="276" w:lineRule="auto"/>
        <w:ind w:left="0"/>
        <w:rPr>
          <w:noProof/>
          <w:color w:val="000000" w:themeColor="text1"/>
          <w:sz w:val="21"/>
          <w:szCs w:val="21"/>
        </w:rPr>
      </w:pPr>
      <w:r w:rsidRPr="00F84A9C">
        <w:rPr>
          <w:sz w:val="21"/>
          <w:szCs w:val="21"/>
        </w:rPr>
        <w:t xml:space="preserve">Základným demografickým ukazovateľom je počet obyvateľov. </w:t>
      </w:r>
      <w:r w:rsidRPr="00EA0B87">
        <w:rPr>
          <w:sz w:val="21"/>
          <w:szCs w:val="21"/>
        </w:rPr>
        <w:t>V sledovanom období v rokoch 201</w:t>
      </w:r>
      <w:r>
        <w:rPr>
          <w:sz w:val="21"/>
          <w:szCs w:val="21"/>
        </w:rPr>
        <w:t>4</w:t>
      </w:r>
      <w:r w:rsidRPr="00EA0B87">
        <w:rPr>
          <w:sz w:val="21"/>
          <w:szCs w:val="21"/>
        </w:rPr>
        <w:t xml:space="preserve"> – 202</w:t>
      </w:r>
      <w:r>
        <w:rPr>
          <w:sz w:val="21"/>
          <w:szCs w:val="21"/>
        </w:rPr>
        <w:t xml:space="preserve">1 </w:t>
      </w:r>
      <w:r w:rsidRPr="00EA0B87">
        <w:rPr>
          <w:sz w:val="21"/>
          <w:szCs w:val="21"/>
        </w:rPr>
        <w:t xml:space="preserve">dochádzalo v obci </w:t>
      </w:r>
      <w:r>
        <w:rPr>
          <w:sz w:val="21"/>
          <w:szCs w:val="21"/>
        </w:rPr>
        <w:t xml:space="preserve">Šalov </w:t>
      </w:r>
      <w:r w:rsidRPr="00EA0B87">
        <w:rPr>
          <w:sz w:val="21"/>
          <w:szCs w:val="21"/>
        </w:rPr>
        <w:t>k </w:t>
      </w:r>
      <w:r>
        <w:rPr>
          <w:sz w:val="21"/>
          <w:szCs w:val="21"/>
        </w:rPr>
        <w:t>poklesu</w:t>
      </w:r>
      <w:r w:rsidRPr="00EA0B87">
        <w:rPr>
          <w:sz w:val="21"/>
          <w:szCs w:val="21"/>
        </w:rPr>
        <w:t xml:space="preserve"> počtu obyvateľov, s výnimkou rokov </w:t>
      </w:r>
      <w:r>
        <w:rPr>
          <w:sz w:val="21"/>
          <w:szCs w:val="21"/>
        </w:rPr>
        <w:t>2021</w:t>
      </w:r>
      <w:r w:rsidRPr="00EA0B87">
        <w:rPr>
          <w:sz w:val="21"/>
          <w:szCs w:val="21"/>
        </w:rPr>
        <w:t xml:space="preserve"> kedy bol zaznamenaný mierny medziročný </w:t>
      </w:r>
      <w:r>
        <w:rPr>
          <w:sz w:val="21"/>
          <w:szCs w:val="21"/>
        </w:rPr>
        <w:t>nárast</w:t>
      </w:r>
      <w:r w:rsidRPr="00EA0B87">
        <w:rPr>
          <w:sz w:val="21"/>
          <w:szCs w:val="21"/>
        </w:rPr>
        <w:t xml:space="preserve">. </w:t>
      </w:r>
      <w:r w:rsidRPr="00297C4B">
        <w:rPr>
          <w:noProof/>
          <w:color w:val="000000" w:themeColor="text1"/>
          <w:sz w:val="21"/>
          <w:szCs w:val="21"/>
        </w:rPr>
        <w:t xml:space="preserve">Najviac občanov mala v sledovanom </w:t>
      </w:r>
      <w:r>
        <w:rPr>
          <w:noProof/>
          <w:color w:val="000000" w:themeColor="text1"/>
          <w:sz w:val="21"/>
          <w:szCs w:val="21"/>
        </w:rPr>
        <w:t>období</w:t>
      </w:r>
      <w:r w:rsidRPr="00297C4B">
        <w:rPr>
          <w:noProof/>
          <w:color w:val="000000" w:themeColor="text1"/>
          <w:sz w:val="21"/>
          <w:szCs w:val="21"/>
        </w:rPr>
        <w:t xml:space="preserve"> obec </w:t>
      </w:r>
      <w:r>
        <w:rPr>
          <w:noProof/>
          <w:color w:val="000000" w:themeColor="text1"/>
          <w:sz w:val="21"/>
          <w:szCs w:val="21"/>
        </w:rPr>
        <w:t>Šalov</w:t>
      </w:r>
      <w:r w:rsidRPr="00297C4B">
        <w:rPr>
          <w:noProof/>
          <w:color w:val="000000" w:themeColor="text1"/>
          <w:sz w:val="21"/>
          <w:szCs w:val="21"/>
        </w:rPr>
        <w:t xml:space="preserve"> v roku 201</w:t>
      </w:r>
      <w:r>
        <w:rPr>
          <w:noProof/>
          <w:color w:val="000000" w:themeColor="text1"/>
          <w:sz w:val="21"/>
          <w:szCs w:val="21"/>
        </w:rPr>
        <w:t>4</w:t>
      </w:r>
      <w:r w:rsidRPr="00297C4B">
        <w:rPr>
          <w:noProof/>
          <w:color w:val="000000" w:themeColor="text1"/>
          <w:sz w:val="21"/>
          <w:szCs w:val="21"/>
        </w:rPr>
        <w:t xml:space="preserve"> – </w:t>
      </w:r>
      <w:r>
        <w:rPr>
          <w:noProof/>
          <w:color w:val="000000" w:themeColor="text1"/>
          <w:sz w:val="21"/>
          <w:szCs w:val="21"/>
        </w:rPr>
        <w:t>379</w:t>
      </w:r>
      <w:r w:rsidRPr="00297C4B">
        <w:rPr>
          <w:noProof/>
          <w:color w:val="000000" w:themeColor="text1"/>
          <w:sz w:val="21"/>
          <w:szCs w:val="21"/>
        </w:rPr>
        <w:t xml:space="preserve"> obyvateľov, najmenej – </w:t>
      </w:r>
      <w:r>
        <w:rPr>
          <w:noProof/>
          <w:color w:val="000000" w:themeColor="text1"/>
          <w:sz w:val="21"/>
          <w:szCs w:val="21"/>
        </w:rPr>
        <w:t>349</w:t>
      </w:r>
      <w:r w:rsidRPr="00297C4B">
        <w:rPr>
          <w:noProof/>
          <w:color w:val="000000" w:themeColor="text1"/>
          <w:sz w:val="21"/>
          <w:szCs w:val="21"/>
        </w:rPr>
        <w:t xml:space="preserve"> obyvateľov v roku 2020. Počtom obyvateľov patrí obec </w:t>
      </w:r>
      <w:r>
        <w:rPr>
          <w:noProof/>
          <w:color w:val="000000" w:themeColor="text1"/>
          <w:sz w:val="21"/>
          <w:szCs w:val="21"/>
        </w:rPr>
        <w:t>Šalov</w:t>
      </w:r>
      <w:r w:rsidRPr="00297C4B">
        <w:rPr>
          <w:noProof/>
          <w:color w:val="000000" w:themeColor="text1"/>
          <w:sz w:val="21"/>
          <w:szCs w:val="21"/>
        </w:rPr>
        <w:t xml:space="preserve"> medzi </w:t>
      </w:r>
      <w:r>
        <w:rPr>
          <w:noProof/>
          <w:color w:val="000000" w:themeColor="text1"/>
          <w:sz w:val="21"/>
          <w:szCs w:val="21"/>
        </w:rPr>
        <w:t>malé</w:t>
      </w:r>
      <w:r w:rsidRPr="00297C4B">
        <w:rPr>
          <w:noProof/>
          <w:color w:val="000000" w:themeColor="text1"/>
          <w:sz w:val="21"/>
          <w:szCs w:val="21"/>
        </w:rPr>
        <w:t xml:space="preserve"> vidiecke obce Slovenska</w:t>
      </w:r>
      <w:r>
        <w:rPr>
          <w:noProof/>
          <w:color w:val="000000" w:themeColor="text1"/>
          <w:sz w:val="21"/>
          <w:szCs w:val="21"/>
        </w:rPr>
        <w:t>.</w:t>
      </w:r>
    </w:p>
    <w:p w:rsidR="006A217A" w:rsidRPr="00297C4B" w:rsidRDefault="006A217A" w:rsidP="006A217A">
      <w:pPr>
        <w:pStyle w:val="Odsekzoznamu"/>
        <w:spacing w:before="0" w:after="160" w:line="276" w:lineRule="auto"/>
        <w:ind w:left="0"/>
        <w:rPr>
          <w:rFonts w:cs="Times New Roman"/>
          <w:noProof/>
          <w:sz w:val="21"/>
          <w:szCs w:val="21"/>
        </w:rPr>
      </w:pPr>
      <w:r>
        <w:rPr>
          <w:rFonts w:cs="Times New Roman"/>
          <w:noProof/>
          <w:sz w:val="21"/>
          <w:szCs w:val="21"/>
        </w:rPr>
        <w:tab/>
      </w:r>
      <w:r w:rsidRPr="00297C4B">
        <w:rPr>
          <w:rFonts w:cs="Times New Roman"/>
          <w:noProof/>
          <w:sz w:val="21"/>
          <w:szCs w:val="21"/>
        </w:rPr>
        <w:t xml:space="preserve">Z nasledujúcich štatistík bude zrejmé, že pokles počtu obyvateľov v sledovanom </w:t>
      </w:r>
      <w:r>
        <w:rPr>
          <w:rFonts w:cs="Times New Roman"/>
          <w:noProof/>
          <w:sz w:val="21"/>
          <w:szCs w:val="21"/>
        </w:rPr>
        <w:t>období</w:t>
      </w:r>
      <w:r w:rsidRPr="00297C4B">
        <w:rPr>
          <w:rFonts w:cs="Times New Roman"/>
          <w:noProof/>
          <w:sz w:val="21"/>
          <w:szCs w:val="21"/>
        </w:rPr>
        <w:t xml:space="preserve"> bol zapríčinený vyšším počtom vysťahovaných obyvateľov. Z rozvojového hľadiska je potrebné zvyšovať najmä podiel mladého obyvateľstva, a preto by malo byť v najbližších rokoch snahou predstaviteľov samosprávy, aby sa ďalej počet obyvateľov výraznejšie zvyšoval.</w:t>
      </w:r>
    </w:p>
    <w:p w:rsidR="006A217A" w:rsidRPr="00F0162A" w:rsidRDefault="006A217A" w:rsidP="006A217A">
      <w:pPr>
        <w:pStyle w:val="TextKPSS"/>
        <w:rPr>
          <w:rFonts w:ascii="Century Gothic" w:hAnsi="Century Gothic"/>
          <w:color w:val="auto"/>
          <w:sz w:val="21"/>
          <w:szCs w:val="21"/>
        </w:rPr>
      </w:pPr>
      <w:r w:rsidRPr="00F84A9C">
        <w:rPr>
          <w:rFonts w:ascii="Century Gothic" w:hAnsi="Century Gothic"/>
          <w:color w:val="000000" w:themeColor="text1"/>
          <w:sz w:val="21"/>
          <w:szCs w:val="21"/>
        </w:rPr>
        <w:t xml:space="preserve">Rozhodnutie </w:t>
      </w:r>
      <w:r w:rsidRPr="00F84A9C">
        <w:rPr>
          <w:rFonts w:ascii="Century Gothic" w:hAnsi="Century Gothic"/>
          <w:color w:val="auto"/>
          <w:sz w:val="21"/>
          <w:szCs w:val="21"/>
        </w:rPr>
        <w:t>bývať a zotrvať na určitom území je determinované mnohými faktormi, jedným z nich je aj kvalita sociálnej oblasti, ktorej súčasťou sú aj sociálne služby v zmysle zákona o sociálnych službách. Vývoj počtu obyvateľov v </w:t>
      </w:r>
      <w:r>
        <w:rPr>
          <w:rFonts w:ascii="Century Gothic" w:hAnsi="Century Gothic"/>
          <w:color w:val="auto"/>
          <w:sz w:val="21"/>
          <w:szCs w:val="21"/>
        </w:rPr>
        <w:t>obci</w:t>
      </w:r>
      <w:r w:rsidRPr="00F84A9C">
        <w:rPr>
          <w:rFonts w:ascii="Century Gothic" w:hAnsi="Century Gothic"/>
          <w:color w:val="auto"/>
          <w:sz w:val="21"/>
          <w:szCs w:val="21"/>
        </w:rPr>
        <w:t xml:space="preserve"> za posledných 10 rokov zachytáva nasledujúci graf. </w:t>
      </w:r>
    </w:p>
    <w:p w:rsidR="0033229F" w:rsidRDefault="008709B3" w:rsidP="0033229F">
      <w:pPr>
        <w:rPr>
          <w:i/>
          <w:sz w:val="16"/>
          <w:szCs w:val="16"/>
        </w:rPr>
      </w:pPr>
      <w:r>
        <w:rPr>
          <w:i/>
          <w:sz w:val="16"/>
          <w:szCs w:val="16"/>
        </w:rPr>
        <w:lastRenderedPageBreak/>
        <w:t> </w:t>
      </w:r>
      <w:r w:rsidR="006A217A">
        <w:rPr>
          <w:noProof/>
          <w:lang w:eastAsia="sk-SK"/>
        </w:rPr>
        <w:drawing>
          <wp:inline distT="0" distB="0" distL="0" distR="0">
            <wp:extent cx="5210628" cy="2946400"/>
            <wp:effectExtent l="0" t="0" r="9525" b="12700"/>
            <wp:docPr id="1" name="Graf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74AF775E-D6B8-A048-27B4-33020F7012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E0140" w:rsidRDefault="006A217A" w:rsidP="006A217A">
      <w:pPr>
        <w:jc w:val="center"/>
        <w:rPr>
          <w:rFonts w:cs="Times New Roman"/>
          <w:i/>
          <w:iCs/>
          <w:sz w:val="16"/>
          <w:szCs w:val="16"/>
        </w:rPr>
      </w:pPr>
      <w:r w:rsidRPr="00D22BE4">
        <w:rPr>
          <w:rFonts w:cs="Times New Roman"/>
          <w:i/>
          <w:iCs/>
          <w:sz w:val="16"/>
          <w:szCs w:val="16"/>
        </w:rPr>
        <w:t>Graf 1:</w:t>
      </w:r>
      <w:r w:rsidRPr="00D22BE4">
        <w:rPr>
          <w:rFonts w:cs="Times New Roman"/>
          <w:sz w:val="16"/>
          <w:szCs w:val="16"/>
        </w:rPr>
        <w:t xml:space="preserve"> </w:t>
      </w:r>
      <w:r w:rsidRPr="00EA0B87">
        <w:rPr>
          <w:rFonts w:cs="Times New Roman"/>
          <w:i/>
          <w:iCs/>
          <w:sz w:val="16"/>
          <w:szCs w:val="16"/>
        </w:rPr>
        <w:t xml:space="preserve">Vývoj počtu obyvateľov obce </w:t>
      </w:r>
      <w:r>
        <w:rPr>
          <w:rFonts w:cs="Times New Roman"/>
          <w:i/>
          <w:iCs/>
          <w:sz w:val="16"/>
          <w:szCs w:val="16"/>
        </w:rPr>
        <w:t xml:space="preserve">Šalov </w:t>
      </w:r>
      <w:r w:rsidRPr="00EA0B87">
        <w:rPr>
          <w:rFonts w:cs="Times New Roman"/>
          <w:i/>
          <w:iCs/>
          <w:sz w:val="16"/>
          <w:szCs w:val="16"/>
        </w:rPr>
        <w:t>v rokoch 20</w:t>
      </w:r>
      <w:r>
        <w:rPr>
          <w:rFonts w:cs="Times New Roman"/>
          <w:i/>
          <w:iCs/>
          <w:sz w:val="16"/>
          <w:szCs w:val="16"/>
        </w:rPr>
        <w:t>14</w:t>
      </w:r>
      <w:r w:rsidRPr="00EA0B87">
        <w:rPr>
          <w:rFonts w:cs="Times New Roman"/>
          <w:i/>
          <w:iCs/>
          <w:sz w:val="16"/>
          <w:szCs w:val="16"/>
        </w:rPr>
        <w:t xml:space="preserve"> až 202</w:t>
      </w:r>
      <w:r>
        <w:rPr>
          <w:rFonts w:cs="Times New Roman"/>
          <w:i/>
          <w:iCs/>
          <w:sz w:val="16"/>
          <w:szCs w:val="16"/>
        </w:rPr>
        <w:t xml:space="preserve">1, </w:t>
      </w:r>
      <w:r w:rsidRPr="00EA0B87">
        <w:rPr>
          <w:i/>
          <w:iCs/>
          <w:sz w:val="16"/>
          <w:szCs w:val="16"/>
        </w:rPr>
        <w:t>Zdroj:</w:t>
      </w:r>
      <w:r w:rsidRPr="00EA0B87">
        <w:rPr>
          <w:rFonts w:cs="Times New Roman"/>
          <w:i/>
          <w:iCs/>
          <w:sz w:val="16"/>
          <w:szCs w:val="16"/>
        </w:rPr>
        <w:t xml:space="preserve"> ŠÚ SR, 202</w:t>
      </w:r>
      <w:r>
        <w:rPr>
          <w:rFonts w:cs="Times New Roman"/>
          <w:i/>
          <w:iCs/>
          <w:sz w:val="16"/>
          <w:szCs w:val="16"/>
        </w:rPr>
        <w:t>1</w:t>
      </w:r>
    </w:p>
    <w:p w:rsidR="006A217A" w:rsidRPr="006A217A" w:rsidRDefault="006A217A" w:rsidP="006A217A">
      <w:pPr>
        <w:jc w:val="center"/>
        <w:rPr>
          <w:rFonts w:cs="Times New Roman"/>
          <w:i/>
          <w:iCs/>
          <w:sz w:val="16"/>
          <w:szCs w:val="16"/>
        </w:rPr>
      </w:pPr>
    </w:p>
    <w:p w:rsidR="006A217A" w:rsidRPr="00334055" w:rsidRDefault="006A217A" w:rsidP="006A217A">
      <w:pPr>
        <w:pStyle w:val="TextKPSS"/>
        <w:tabs>
          <w:tab w:val="clear" w:pos="2880"/>
        </w:tabs>
        <w:rPr>
          <w:rFonts w:ascii="Century Gothic" w:hAnsi="Century Gothic"/>
          <w:color w:val="auto"/>
          <w:sz w:val="21"/>
          <w:szCs w:val="21"/>
        </w:rPr>
      </w:pPr>
      <w:r w:rsidRPr="00534E98">
        <w:rPr>
          <w:rFonts w:ascii="Century Gothic" w:hAnsi="Century Gothic"/>
          <w:color w:val="auto"/>
          <w:sz w:val="21"/>
          <w:szCs w:val="21"/>
        </w:rPr>
        <w:t xml:space="preserve">Z hľadiska </w:t>
      </w:r>
      <w:r w:rsidRPr="00534E98">
        <w:rPr>
          <w:rFonts w:ascii="Century Gothic" w:hAnsi="Century Gothic"/>
          <w:b/>
          <w:color w:val="auto"/>
          <w:sz w:val="21"/>
          <w:szCs w:val="21"/>
        </w:rPr>
        <w:t>pohlavnej štruktúry</w:t>
      </w:r>
      <w:r w:rsidRPr="00534E98">
        <w:rPr>
          <w:rFonts w:ascii="Century Gothic" w:hAnsi="Century Gothic"/>
          <w:color w:val="auto"/>
          <w:sz w:val="21"/>
          <w:szCs w:val="21"/>
        </w:rPr>
        <w:t xml:space="preserve"> v obci Šalov dlhoročne prevažuje počet mužov nad počtom žien. Takáto situácia nie je bežná v podmienkach Slovenska – podiel žien v obciach a mestách na Slovensku býva obvykle vyšší ako podiel mužov. Podiel žien v roku 2021 dosiahol 45,9 % z celkového počtu obyvateľov.</w:t>
      </w:r>
      <w:r w:rsidRPr="00534E98">
        <w:rPr>
          <w:color w:val="auto"/>
          <w:sz w:val="21"/>
          <w:szCs w:val="21"/>
        </w:rPr>
        <w:t xml:space="preserve">   </w:t>
      </w:r>
      <w:r w:rsidRPr="00534E98">
        <w:rPr>
          <w:rFonts w:ascii="Century Gothic" w:hAnsi="Century Gothic"/>
          <w:color w:val="auto"/>
          <w:sz w:val="21"/>
          <w:szCs w:val="21"/>
        </w:rPr>
        <w:t xml:space="preserve">Celkový počet žien aj mužov však v čase klesá z dôvodu mechanického úbytku obyvateľstva. Pohlavnú štruktúru obce </w:t>
      </w:r>
      <w:r>
        <w:rPr>
          <w:rFonts w:ascii="Century Gothic" w:hAnsi="Century Gothic"/>
          <w:color w:val="auto"/>
          <w:sz w:val="21"/>
          <w:szCs w:val="21"/>
        </w:rPr>
        <w:t xml:space="preserve">Šalov </w:t>
      </w:r>
      <w:r w:rsidRPr="00534E98">
        <w:rPr>
          <w:rFonts w:ascii="Century Gothic" w:hAnsi="Century Gothic"/>
          <w:color w:val="auto"/>
          <w:sz w:val="21"/>
          <w:szCs w:val="21"/>
        </w:rPr>
        <w:t xml:space="preserve">zachytáva nasledujúci graf č. </w:t>
      </w:r>
      <w:r>
        <w:rPr>
          <w:rFonts w:ascii="Century Gothic" w:hAnsi="Century Gothic"/>
          <w:color w:val="auto"/>
          <w:sz w:val="21"/>
          <w:szCs w:val="21"/>
        </w:rPr>
        <w:t>2</w:t>
      </w:r>
      <w:r w:rsidRPr="00534E98">
        <w:rPr>
          <w:rFonts w:ascii="Century Gothic" w:hAnsi="Century Gothic"/>
          <w:color w:val="auto"/>
          <w:sz w:val="21"/>
          <w:szCs w:val="21"/>
        </w:rPr>
        <w:t xml:space="preserve">. </w:t>
      </w:r>
    </w:p>
    <w:p w:rsidR="00B66C9A" w:rsidRDefault="006A217A" w:rsidP="00B66C9A">
      <w:r>
        <w:rPr>
          <w:noProof/>
          <w:lang w:eastAsia="sk-SK"/>
        </w:rPr>
        <w:drawing>
          <wp:inline distT="0" distB="0" distL="0" distR="0">
            <wp:extent cx="5109028" cy="2960914"/>
            <wp:effectExtent l="0" t="0" r="9525" b="11430"/>
            <wp:docPr id="54" name="Graf 5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116824B-54E9-F60C-2798-89CA0BCD8F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A217A" w:rsidRDefault="006A217A" w:rsidP="006A217A">
      <w:pPr>
        <w:pStyle w:val="TextKPSS"/>
        <w:ind w:firstLine="0"/>
        <w:jc w:val="center"/>
        <w:rPr>
          <w:rFonts w:ascii="Century Gothic" w:hAnsi="Century Gothic"/>
          <w:i/>
          <w:color w:val="auto"/>
          <w:sz w:val="16"/>
          <w:szCs w:val="16"/>
        </w:rPr>
      </w:pPr>
      <w:r w:rsidRPr="00F0162A">
        <w:rPr>
          <w:rFonts w:ascii="Century Gothic" w:hAnsi="Century Gothic"/>
          <w:i/>
          <w:color w:val="auto"/>
          <w:sz w:val="16"/>
          <w:szCs w:val="16"/>
        </w:rPr>
        <w:t xml:space="preserve">Graf </w:t>
      </w:r>
      <w:r>
        <w:rPr>
          <w:rFonts w:ascii="Century Gothic" w:hAnsi="Century Gothic"/>
          <w:i/>
          <w:color w:val="auto"/>
          <w:sz w:val="16"/>
          <w:szCs w:val="16"/>
        </w:rPr>
        <w:t>2</w:t>
      </w:r>
      <w:r w:rsidRPr="00F0162A">
        <w:rPr>
          <w:rFonts w:ascii="Century Gothic" w:hAnsi="Century Gothic"/>
          <w:i/>
          <w:color w:val="auto"/>
          <w:sz w:val="16"/>
          <w:szCs w:val="16"/>
        </w:rPr>
        <w:t xml:space="preserve">: Vývoj pohlavnej štruktúry </w:t>
      </w:r>
      <w:r>
        <w:rPr>
          <w:rFonts w:ascii="Century Gothic" w:hAnsi="Century Gothic"/>
          <w:i/>
          <w:color w:val="auto"/>
          <w:sz w:val="16"/>
          <w:szCs w:val="16"/>
        </w:rPr>
        <w:t>obce Šalov 2014-</w:t>
      </w:r>
      <w:r w:rsidRPr="00F0162A">
        <w:rPr>
          <w:rFonts w:ascii="Century Gothic" w:hAnsi="Century Gothic"/>
          <w:i/>
          <w:color w:val="auto"/>
          <w:sz w:val="16"/>
          <w:szCs w:val="16"/>
        </w:rPr>
        <w:t>202</w:t>
      </w:r>
      <w:r>
        <w:rPr>
          <w:rFonts w:ascii="Century Gothic" w:hAnsi="Century Gothic"/>
          <w:i/>
          <w:color w:val="auto"/>
          <w:sz w:val="16"/>
          <w:szCs w:val="16"/>
        </w:rPr>
        <w:t>1</w:t>
      </w:r>
      <w:r w:rsidRPr="00F0162A">
        <w:rPr>
          <w:rFonts w:ascii="Century Gothic" w:hAnsi="Century Gothic"/>
          <w:i/>
          <w:color w:val="auto"/>
          <w:sz w:val="16"/>
          <w:szCs w:val="16"/>
        </w:rPr>
        <w:t>, Zdroj: ŠÚSR</w:t>
      </w:r>
    </w:p>
    <w:p w:rsidR="002E0140" w:rsidRDefault="002E0140" w:rsidP="000C20A9"/>
    <w:p w:rsidR="00FD1A5C" w:rsidRPr="006A217A" w:rsidRDefault="00FD1A5C" w:rsidP="006A217A">
      <w:pPr>
        <w:spacing w:line="276" w:lineRule="auto"/>
        <w:rPr>
          <w:sz w:val="21"/>
          <w:szCs w:val="24"/>
        </w:rPr>
      </w:pPr>
      <w:r w:rsidRPr="006A217A">
        <w:rPr>
          <w:sz w:val="21"/>
          <w:szCs w:val="24"/>
        </w:rPr>
        <w:lastRenderedPageBreak/>
        <w:t xml:space="preserve">Ďalšími významnými charakteristikami, ktoré sú v procese komunitného plánovania dôležité, sú prirodzený prírastok (resp. úbytok), mechanický prírastok (resp. úbytok) a celkový prírastok (resp. úbytok) obyvateľstva. </w:t>
      </w:r>
    </w:p>
    <w:p w:rsidR="00FD1A5C" w:rsidRPr="006A217A" w:rsidRDefault="00FD1A5C" w:rsidP="006A217A">
      <w:pPr>
        <w:spacing w:line="276" w:lineRule="auto"/>
        <w:rPr>
          <w:sz w:val="21"/>
          <w:szCs w:val="24"/>
        </w:rPr>
      </w:pPr>
      <w:r w:rsidRPr="006A217A">
        <w:rPr>
          <w:sz w:val="21"/>
          <w:szCs w:val="24"/>
        </w:rPr>
        <w:t>Zatiaľ čo prirodzený prírastok/úbytok nás informuje o rozdiele medzi počtom živonarodených a počtom zomrelých na určitom území, mechanický prírastok/úbytok zachytáva rozdiel medzi počtom prisťahovaných osôb na určité územie a počtom vysťahovaných osôb z toho istého územia. Celkový prírastok/úbytok je následne súhrnom (súčtom) prirodzeného a mechanického prírastku/úbytku a zachytáva celkový pohyb obyvateľstva v rámci určitého územia.</w:t>
      </w:r>
    </w:p>
    <w:p w:rsidR="00FD1A5C" w:rsidRPr="006A217A" w:rsidRDefault="00FD1A5C" w:rsidP="006A217A">
      <w:pPr>
        <w:spacing w:line="276" w:lineRule="auto"/>
        <w:rPr>
          <w:sz w:val="21"/>
          <w:szCs w:val="24"/>
        </w:rPr>
      </w:pPr>
      <w:r w:rsidRPr="006A217A">
        <w:rPr>
          <w:sz w:val="21"/>
          <w:szCs w:val="24"/>
        </w:rPr>
        <w:t>Rozdiel medzi zmieňovanými ukazovateľmi spočíva tiež v politických nástrojoch, akými môže samospráva vplývať na ich pozitívny vývoj. V snahe o dosahovanie, resp. zvyšovanie prirodzeného prírastku jej môže byť nápomocná:</w:t>
      </w:r>
    </w:p>
    <w:p w:rsidR="00FD1A5C" w:rsidRPr="006A217A" w:rsidRDefault="00FD1A5C" w:rsidP="006A217A">
      <w:pPr>
        <w:pStyle w:val="Odsekzoznamu"/>
        <w:numPr>
          <w:ilvl w:val="0"/>
          <w:numId w:val="24"/>
        </w:numPr>
        <w:spacing w:before="0" w:after="160" w:line="276" w:lineRule="auto"/>
        <w:rPr>
          <w:sz w:val="21"/>
          <w:szCs w:val="24"/>
        </w:rPr>
      </w:pPr>
      <w:r w:rsidRPr="006A217A">
        <w:rPr>
          <w:sz w:val="21"/>
          <w:szCs w:val="24"/>
        </w:rPr>
        <w:t>Politika podpory miery pôrodnosti, napr. prostredníctvom podpory bývania pre mladé rodiny, podpory a rozširovania voľnočasových možností pre deti a mládež, rozširovania kapacít vzdelávacích zariadení a pod.,</w:t>
      </w:r>
    </w:p>
    <w:p w:rsidR="002E0140" w:rsidRPr="006A217A" w:rsidRDefault="00FD1A5C" w:rsidP="006A217A">
      <w:pPr>
        <w:pStyle w:val="Odsekzoznamu"/>
        <w:numPr>
          <w:ilvl w:val="0"/>
          <w:numId w:val="24"/>
        </w:numPr>
        <w:spacing w:before="0" w:after="160" w:line="276" w:lineRule="auto"/>
        <w:rPr>
          <w:sz w:val="21"/>
          <w:szCs w:val="24"/>
        </w:rPr>
      </w:pPr>
      <w:r w:rsidRPr="006A217A">
        <w:rPr>
          <w:sz w:val="21"/>
          <w:szCs w:val="24"/>
        </w:rPr>
        <w:t xml:space="preserve">Politika znižovania miery úmrtnosti, napr. informačnými kampaňami propagujúcimi zdravý životný štýl, podporou kvalitných sociálnych zariadení s vyškoleným personálom a podporou možností trávenia voľného času seniorov tak, aby viedli aktívny, spokojný a pestrý život. </w:t>
      </w:r>
    </w:p>
    <w:p w:rsidR="006A217A" w:rsidRDefault="004E26A0" w:rsidP="006A217A">
      <w:pPr>
        <w:spacing w:line="276" w:lineRule="auto"/>
        <w:rPr>
          <w:sz w:val="21"/>
          <w:szCs w:val="24"/>
        </w:rPr>
      </w:pPr>
      <w:r w:rsidRPr="006A217A">
        <w:rPr>
          <w:sz w:val="21"/>
          <w:szCs w:val="24"/>
        </w:rPr>
        <w:t>Ukazovateľ prirodzený pohyb obyvateľstva je vyjadrený prostredníctvom hlavných populačných procesov, ktorými sú pôrodnosť (natalita) a úmrtnosť (mortalita)</w:t>
      </w:r>
      <w:bookmarkStart w:id="17" w:name="_Hlk85530580"/>
      <w:r w:rsidR="00BA5F98" w:rsidRPr="006A217A">
        <w:rPr>
          <w:sz w:val="21"/>
          <w:szCs w:val="24"/>
        </w:rPr>
        <w:t xml:space="preserve">. </w:t>
      </w:r>
    </w:p>
    <w:p w:rsidR="006A217A" w:rsidRDefault="006A217A" w:rsidP="006A217A">
      <w:pPr>
        <w:spacing w:line="276" w:lineRule="auto"/>
        <w:rPr>
          <w:sz w:val="21"/>
          <w:szCs w:val="21"/>
        </w:rPr>
      </w:pPr>
      <w:r w:rsidRPr="001915A1">
        <w:rPr>
          <w:sz w:val="21"/>
          <w:szCs w:val="21"/>
        </w:rPr>
        <w:t>V období rokov 201</w:t>
      </w:r>
      <w:r>
        <w:rPr>
          <w:sz w:val="21"/>
          <w:szCs w:val="21"/>
        </w:rPr>
        <w:t>4</w:t>
      </w:r>
      <w:r w:rsidRPr="001915A1">
        <w:rPr>
          <w:sz w:val="21"/>
          <w:szCs w:val="21"/>
        </w:rPr>
        <w:t xml:space="preserve"> až 20</w:t>
      </w:r>
      <w:r>
        <w:rPr>
          <w:sz w:val="21"/>
          <w:szCs w:val="21"/>
        </w:rPr>
        <w:t>21</w:t>
      </w:r>
      <w:r w:rsidRPr="001915A1">
        <w:rPr>
          <w:sz w:val="21"/>
          <w:szCs w:val="21"/>
        </w:rPr>
        <w:t xml:space="preserve"> boli </w:t>
      </w:r>
      <w:r>
        <w:rPr>
          <w:sz w:val="21"/>
          <w:szCs w:val="21"/>
        </w:rPr>
        <w:t xml:space="preserve">kladné </w:t>
      </w:r>
      <w:r w:rsidRPr="001915A1">
        <w:rPr>
          <w:sz w:val="21"/>
          <w:szCs w:val="21"/>
        </w:rPr>
        <w:t xml:space="preserve">hodnoty prirodzeného prírastku </w:t>
      </w:r>
      <w:r>
        <w:rPr>
          <w:sz w:val="21"/>
          <w:szCs w:val="21"/>
        </w:rPr>
        <w:t>zaznamenané v rokoch 2014, 2017, 2019, 2020 a 2021. V ostatných rokoch sledovaného obdobia zaznamenávame prirodzený úbytok. Najvyšší prirodzený</w:t>
      </w:r>
      <w:r w:rsidRPr="001915A1">
        <w:rPr>
          <w:sz w:val="21"/>
          <w:szCs w:val="21"/>
        </w:rPr>
        <w:t xml:space="preserve"> </w:t>
      </w:r>
      <w:r>
        <w:rPr>
          <w:sz w:val="21"/>
          <w:szCs w:val="21"/>
        </w:rPr>
        <w:t xml:space="preserve">prírastok zaznamenala obec v roku 2014, kedy sa narodilo o 5 obyvateľov viac ako zomrelo. </w:t>
      </w:r>
      <w:r w:rsidRPr="00504EF4">
        <w:rPr>
          <w:sz w:val="21"/>
          <w:szCs w:val="21"/>
        </w:rPr>
        <w:t>Prirodzený pohyb dokumentuje nasledujúc</w:t>
      </w:r>
      <w:r>
        <w:rPr>
          <w:sz w:val="21"/>
          <w:szCs w:val="21"/>
        </w:rPr>
        <w:t xml:space="preserve">i graf a </w:t>
      </w:r>
      <w:r w:rsidRPr="00504EF4">
        <w:rPr>
          <w:sz w:val="21"/>
          <w:szCs w:val="21"/>
        </w:rPr>
        <w:t>tabuľka</w:t>
      </w:r>
      <w:r>
        <w:rPr>
          <w:sz w:val="21"/>
          <w:szCs w:val="21"/>
        </w:rPr>
        <w:t>.</w:t>
      </w:r>
    </w:p>
    <w:p w:rsidR="006A217A" w:rsidRDefault="006A217A" w:rsidP="006A217A">
      <w:pPr>
        <w:rPr>
          <w:sz w:val="21"/>
          <w:szCs w:val="21"/>
        </w:rPr>
      </w:pPr>
    </w:p>
    <w:p w:rsidR="00D64D43" w:rsidRDefault="006A217A" w:rsidP="006A217A">
      <w:r>
        <w:rPr>
          <w:noProof/>
          <w:lang w:eastAsia="sk-SK"/>
        </w:rPr>
        <w:drawing>
          <wp:inline distT="0" distB="0" distL="0" distR="0">
            <wp:extent cx="4876800" cy="2743200"/>
            <wp:effectExtent l="0" t="0" r="12700" b="12700"/>
            <wp:docPr id="28" name="Graf 28">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F38B245-54FE-013D-EB2A-B804668D8A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E0140" w:rsidRPr="006A217A" w:rsidRDefault="00E2085D" w:rsidP="006A217A">
      <w:pPr>
        <w:spacing w:after="0" w:line="360" w:lineRule="auto"/>
        <w:jc w:val="center"/>
        <w:rPr>
          <w:i/>
          <w:sz w:val="16"/>
          <w:szCs w:val="16"/>
        </w:rPr>
      </w:pPr>
      <w:r w:rsidRPr="00E2085D">
        <w:rPr>
          <w:color w:val="000000" w:themeColor="text1"/>
          <w:sz w:val="16"/>
          <w:szCs w:val="16"/>
        </w:rPr>
        <w:t xml:space="preserve">Graf </w:t>
      </w:r>
      <w:r w:rsidR="004F70C0" w:rsidRPr="00E2085D">
        <w:rPr>
          <w:color w:val="000000" w:themeColor="text1"/>
          <w:sz w:val="16"/>
          <w:szCs w:val="16"/>
        </w:rPr>
        <w:fldChar w:fldCharType="begin"/>
      </w:r>
      <w:r w:rsidRPr="00E2085D">
        <w:rPr>
          <w:color w:val="000000" w:themeColor="text1"/>
          <w:sz w:val="16"/>
          <w:szCs w:val="16"/>
        </w:rPr>
        <w:instrText xml:space="preserve"> SEQ Graf \* ARABIC </w:instrText>
      </w:r>
      <w:r w:rsidR="004F70C0" w:rsidRPr="00E2085D">
        <w:rPr>
          <w:color w:val="000000" w:themeColor="text1"/>
          <w:sz w:val="16"/>
          <w:szCs w:val="16"/>
        </w:rPr>
        <w:fldChar w:fldCharType="separate"/>
      </w:r>
      <w:r w:rsidR="00D91182">
        <w:rPr>
          <w:noProof/>
          <w:color w:val="000000" w:themeColor="text1"/>
          <w:sz w:val="16"/>
          <w:szCs w:val="16"/>
        </w:rPr>
        <w:t>3</w:t>
      </w:r>
      <w:r w:rsidR="004F70C0" w:rsidRPr="00E2085D">
        <w:rPr>
          <w:color w:val="000000" w:themeColor="text1"/>
          <w:sz w:val="16"/>
          <w:szCs w:val="16"/>
        </w:rPr>
        <w:fldChar w:fldCharType="end"/>
      </w:r>
      <w:r>
        <w:rPr>
          <w:color w:val="000000" w:themeColor="text1"/>
          <w:sz w:val="16"/>
          <w:szCs w:val="16"/>
        </w:rPr>
        <w:t>:</w:t>
      </w:r>
      <w:r w:rsidRPr="00E2085D">
        <w:rPr>
          <w:color w:val="000000" w:themeColor="text1"/>
          <w:sz w:val="16"/>
          <w:szCs w:val="16"/>
        </w:rPr>
        <w:t xml:space="preserve"> </w:t>
      </w:r>
      <w:bookmarkEnd w:id="17"/>
      <w:r w:rsidR="006A217A" w:rsidRPr="00504EF4">
        <w:rPr>
          <w:i/>
          <w:iCs/>
          <w:sz w:val="16"/>
          <w:szCs w:val="16"/>
          <w:lang w:eastAsia="sk-SK"/>
        </w:rPr>
        <w:t xml:space="preserve">Prirodzený pohyb (PP) obyvateľstva v obci </w:t>
      </w:r>
      <w:r w:rsidR="006A217A">
        <w:rPr>
          <w:i/>
          <w:iCs/>
          <w:sz w:val="16"/>
          <w:szCs w:val="16"/>
          <w:lang w:eastAsia="sk-SK"/>
        </w:rPr>
        <w:t xml:space="preserve">Šalov </w:t>
      </w:r>
      <w:r w:rsidR="006A217A" w:rsidRPr="00504EF4">
        <w:rPr>
          <w:i/>
          <w:iCs/>
          <w:sz w:val="16"/>
          <w:szCs w:val="16"/>
          <w:lang w:eastAsia="sk-SK"/>
        </w:rPr>
        <w:t>v rokoch 201</w:t>
      </w:r>
      <w:r w:rsidR="006A217A">
        <w:rPr>
          <w:i/>
          <w:iCs/>
          <w:sz w:val="16"/>
          <w:szCs w:val="16"/>
          <w:lang w:eastAsia="sk-SK"/>
        </w:rPr>
        <w:t xml:space="preserve">4-2021, </w:t>
      </w:r>
      <w:r w:rsidR="006A217A" w:rsidRPr="00D22BE4">
        <w:rPr>
          <w:i/>
          <w:iCs/>
          <w:sz w:val="16"/>
          <w:szCs w:val="16"/>
        </w:rPr>
        <w:t>Zdroj:</w:t>
      </w:r>
      <w:r w:rsidR="006A217A" w:rsidRPr="00D22BE4">
        <w:rPr>
          <w:rFonts w:cs="Times New Roman"/>
          <w:i/>
          <w:iCs/>
          <w:sz w:val="16"/>
          <w:szCs w:val="16"/>
        </w:rPr>
        <w:t xml:space="preserve"> ŠÚ SR, 2021</w:t>
      </w:r>
    </w:p>
    <w:p w:rsidR="006A217A" w:rsidRPr="006A217A" w:rsidRDefault="006A217A" w:rsidP="006A217A">
      <w:pPr>
        <w:spacing w:before="120" w:after="120" w:line="240" w:lineRule="auto"/>
        <w:rPr>
          <w:rFonts w:eastAsia="Calibri" w:cs="Calibri"/>
          <w:lang w:eastAsia="sk-SK"/>
        </w:rPr>
      </w:pPr>
    </w:p>
    <w:tbl>
      <w:tblPr>
        <w:tblStyle w:val="GridTableLight"/>
        <w:tblW w:w="861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00"/>
      </w:tblPr>
      <w:tblGrid>
        <w:gridCol w:w="2387"/>
        <w:gridCol w:w="779"/>
        <w:gridCol w:w="779"/>
        <w:gridCol w:w="779"/>
        <w:gridCol w:w="779"/>
        <w:gridCol w:w="779"/>
        <w:gridCol w:w="779"/>
        <w:gridCol w:w="779"/>
        <w:gridCol w:w="779"/>
      </w:tblGrid>
      <w:tr w:rsidR="006A217A" w:rsidRPr="006A217A" w:rsidTr="006A217A">
        <w:trPr>
          <w:trHeight w:val="408"/>
        </w:trPr>
        <w:tc>
          <w:tcPr>
            <w:tcW w:w="2387" w:type="dxa"/>
            <w:vAlign w:val="center"/>
          </w:tcPr>
          <w:p w:rsidR="006A217A" w:rsidRPr="006A217A" w:rsidRDefault="006A217A" w:rsidP="006A217A">
            <w:pPr>
              <w:framePr w:wrap="auto" w:vAnchor="text" w:hAnchor="page" w:x="1616" w:y="-51"/>
              <w:ind w:firstLine="0"/>
              <w:jc w:val="left"/>
              <w:rPr>
                <w:b/>
                <w:bCs/>
                <w:i/>
                <w:iCs/>
                <w:szCs w:val="24"/>
                <w:lang w:eastAsia="sk-SK"/>
              </w:rPr>
            </w:pPr>
            <w:r w:rsidRPr="006A217A">
              <w:rPr>
                <w:b/>
                <w:bCs/>
                <w:i/>
                <w:iCs/>
                <w:szCs w:val="24"/>
                <w:lang w:eastAsia="sk-SK"/>
              </w:rPr>
              <w:t>Rok</w:t>
            </w:r>
          </w:p>
        </w:tc>
        <w:tc>
          <w:tcPr>
            <w:tcW w:w="0" w:type="auto"/>
            <w:vAlign w:val="center"/>
          </w:tcPr>
          <w:p w:rsidR="006A217A" w:rsidRPr="006A217A" w:rsidRDefault="006A217A" w:rsidP="006A217A">
            <w:pPr>
              <w:framePr w:wrap="auto" w:vAnchor="text" w:hAnchor="page" w:x="1616" w:y="-51"/>
              <w:ind w:firstLine="0"/>
              <w:jc w:val="left"/>
              <w:rPr>
                <w:b/>
                <w:bCs/>
                <w:szCs w:val="24"/>
                <w:lang w:eastAsia="sk-SK"/>
              </w:rPr>
            </w:pPr>
            <w:r w:rsidRPr="006A217A">
              <w:rPr>
                <w:b/>
                <w:bCs/>
                <w:szCs w:val="24"/>
                <w:lang w:eastAsia="sk-SK"/>
              </w:rPr>
              <w:t>2014</w:t>
            </w:r>
          </w:p>
        </w:tc>
        <w:tc>
          <w:tcPr>
            <w:tcW w:w="0" w:type="auto"/>
            <w:vAlign w:val="center"/>
          </w:tcPr>
          <w:p w:rsidR="006A217A" w:rsidRPr="006A217A" w:rsidRDefault="006A217A" w:rsidP="006A217A">
            <w:pPr>
              <w:framePr w:wrap="auto" w:vAnchor="text" w:hAnchor="page" w:x="1616" w:y="-51"/>
              <w:ind w:firstLine="0"/>
              <w:jc w:val="left"/>
              <w:rPr>
                <w:b/>
                <w:bCs/>
                <w:szCs w:val="24"/>
                <w:lang w:eastAsia="sk-SK"/>
              </w:rPr>
            </w:pPr>
            <w:r w:rsidRPr="006A217A">
              <w:rPr>
                <w:b/>
                <w:bCs/>
                <w:szCs w:val="24"/>
                <w:lang w:eastAsia="sk-SK"/>
              </w:rPr>
              <w:t>2015</w:t>
            </w:r>
          </w:p>
        </w:tc>
        <w:tc>
          <w:tcPr>
            <w:tcW w:w="0" w:type="auto"/>
            <w:vAlign w:val="center"/>
          </w:tcPr>
          <w:p w:rsidR="006A217A" w:rsidRPr="006A217A" w:rsidRDefault="006A217A" w:rsidP="006A217A">
            <w:pPr>
              <w:framePr w:wrap="auto" w:vAnchor="text" w:hAnchor="page" w:x="1616" w:y="-51"/>
              <w:ind w:firstLine="0"/>
              <w:jc w:val="left"/>
              <w:rPr>
                <w:b/>
                <w:bCs/>
                <w:szCs w:val="24"/>
                <w:lang w:eastAsia="sk-SK"/>
              </w:rPr>
            </w:pPr>
            <w:r w:rsidRPr="006A217A">
              <w:rPr>
                <w:b/>
                <w:bCs/>
                <w:szCs w:val="24"/>
                <w:lang w:eastAsia="sk-SK"/>
              </w:rPr>
              <w:t>2016</w:t>
            </w:r>
          </w:p>
        </w:tc>
        <w:tc>
          <w:tcPr>
            <w:tcW w:w="0" w:type="auto"/>
            <w:vAlign w:val="center"/>
          </w:tcPr>
          <w:p w:rsidR="006A217A" w:rsidRPr="006A217A" w:rsidRDefault="006A217A" w:rsidP="006A217A">
            <w:pPr>
              <w:framePr w:wrap="auto" w:vAnchor="text" w:hAnchor="page" w:x="1616" w:y="-51"/>
              <w:ind w:firstLine="0"/>
              <w:jc w:val="left"/>
              <w:rPr>
                <w:b/>
                <w:bCs/>
                <w:szCs w:val="24"/>
                <w:lang w:eastAsia="sk-SK"/>
              </w:rPr>
            </w:pPr>
            <w:r w:rsidRPr="006A217A">
              <w:rPr>
                <w:b/>
                <w:bCs/>
                <w:szCs w:val="24"/>
                <w:lang w:eastAsia="sk-SK"/>
              </w:rPr>
              <w:t>2017</w:t>
            </w:r>
          </w:p>
        </w:tc>
        <w:tc>
          <w:tcPr>
            <w:tcW w:w="0" w:type="auto"/>
            <w:vAlign w:val="center"/>
          </w:tcPr>
          <w:p w:rsidR="006A217A" w:rsidRPr="006A217A" w:rsidRDefault="006A217A" w:rsidP="006A217A">
            <w:pPr>
              <w:framePr w:wrap="auto" w:vAnchor="text" w:hAnchor="page" w:x="1616" w:y="-51"/>
              <w:ind w:firstLine="0"/>
              <w:jc w:val="left"/>
              <w:rPr>
                <w:b/>
                <w:bCs/>
                <w:szCs w:val="24"/>
                <w:lang w:eastAsia="sk-SK"/>
              </w:rPr>
            </w:pPr>
            <w:r w:rsidRPr="006A217A">
              <w:rPr>
                <w:b/>
                <w:bCs/>
                <w:szCs w:val="24"/>
                <w:lang w:eastAsia="sk-SK"/>
              </w:rPr>
              <w:t>2018</w:t>
            </w:r>
          </w:p>
        </w:tc>
        <w:tc>
          <w:tcPr>
            <w:tcW w:w="0" w:type="auto"/>
            <w:vAlign w:val="center"/>
          </w:tcPr>
          <w:p w:rsidR="006A217A" w:rsidRPr="006A217A" w:rsidRDefault="006A217A" w:rsidP="006A217A">
            <w:pPr>
              <w:framePr w:wrap="auto" w:vAnchor="text" w:hAnchor="page" w:x="1616" w:y="-51"/>
              <w:ind w:firstLine="0"/>
              <w:jc w:val="left"/>
              <w:rPr>
                <w:b/>
                <w:bCs/>
                <w:szCs w:val="24"/>
                <w:lang w:eastAsia="sk-SK"/>
              </w:rPr>
            </w:pPr>
            <w:r w:rsidRPr="006A217A">
              <w:rPr>
                <w:b/>
                <w:bCs/>
                <w:szCs w:val="24"/>
                <w:lang w:eastAsia="sk-SK"/>
              </w:rPr>
              <w:t>2019</w:t>
            </w:r>
          </w:p>
        </w:tc>
        <w:tc>
          <w:tcPr>
            <w:tcW w:w="0" w:type="auto"/>
            <w:vAlign w:val="center"/>
          </w:tcPr>
          <w:p w:rsidR="006A217A" w:rsidRPr="006A217A" w:rsidRDefault="006A217A" w:rsidP="006A217A">
            <w:pPr>
              <w:framePr w:wrap="auto" w:vAnchor="text" w:hAnchor="page" w:x="1616" w:y="-51"/>
              <w:ind w:firstLine="0"/>
              <w:jc w:val="left"/>
              <w:rPr>
                <w:b/>
                <w:bCs/>
                <w:szCs w:val="24"/>
                <w:lang w:eastAsia="sk-SK"/>
              </w:rPr>
            </w:pPr>
            <w:r w:rsidRPr="006A217A">
              <w:rPr>
                <w:b/>
                <w:bCs/>
                <w:szCs w:val="24"/>
                <w:lang w:eastAsia="sk-SK"/>
              </w:rPr>
              <w:t>2020</w:t>
            </w:r>
          </w:p>
        </w:tc>
        <w:tc>
          <w:tcPr>
            <w:tcW w:w="0" w:type="auto"/>
            <w:vAlign w:val="center"/>
          </w:tcPr>
          <w:p w:rsidR="006A217A" w:rsidRPr="006A217A" w:rsidRDefault="006A217A" w:rsidP="006A217A">
            <w:pPr>
              <w:framePr w:wrap="auto" w:vAnchor="text" w:hAnchor="page" w:x="1616" w:y="-51"/>
              <w:ind w:firstLine="0"/>
              <w:jc w:val="left"/>
              <w:rPr>
                <w:b/>
                <w:bCs/>
                <w:szCs w:val="24"/>
                <w:lang w:eastAsia="sk-SK"/>
              </w:rPr>
            </w:pPr>
            <w:r w:rsidRPr="006A217A">
              <w:rPr>
                <w:b/>
                <w:bCs/>
                <w:szCs w:val="24"/>
                <w:lang w:eastAsia="sk-SK"/>
              </w:rPr>
              <w:t>2021</w:t>
            </w:r>
          </w:p>
        </w:tc>
      </w:tr>
      <w:tr w:rsidR="006A217A" w:rsidRPr="006A217A" w:rsidTr="006A217A">
        <w:trPr>
          <w:trHeight w:val="408"/>
        </w:trPr>
        <w:tc>
          <w:tcPr>
            <w:tcW w:w="2387" w:type="dxa"/>
            <w:vAlign w:val="center"/>
          </w:tcPr>
          <w:p w:rsidR="006A217A" w:rsidRPr="006A217A" w:rsidRDefault="006A217A" w:rsidP="006A217A">
            <w:pPr>
              <w:framePr w:wrap="auto" w:vAnchor="text" w:hAnchor="page" w:x="1616" w:y="-51"/>
              <w:ind w:firstLine="0"/>
              <w:jc w:val="left"/>
              <w:rPr>
                <w:b/>
                <w:bCs/>
                <w:i/>
                <w:iCs/>
                <w:szCs w:val="24"/>
                <w:lang w:eastAsia="sk-SK"/>
              </w:rPr>
            </w:pPr>
            <w:r w:rsidRPr="006A217A">
              <w:rPr>
                <w:b/>
                <w:bCs/>
                <w:i/>
                <w:iCs/>
                <w:szCs w:val="24"/>
                <w:lang w:eastAsia="sk-SK"/>
              </w:rPr>
              <w:t>Živonarodení</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9</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4</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7</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7</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3</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7</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6</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7</w:t>
            </w:r>
          </w:p>
        </w:tc>
      </w:tr>
      <w:tr w:rsidR="006A217A" w:rsidRPr="006A217A" w:rsidTr="006A217A">
        <w:trPr>
          <w:trHeight w:val="408"/>
        </w:trPr>
        <w:tc>
          <w:tcPr>
            <w:tcW w:w="2387" w:type="dxa"/>
            <w:vAlign w:val="center"/>
          </w:tcPr>
          <w:p w:rsidR="006A217A" w:rsidRPr="006A217A" w:rsidRDefault="006A217A" w:rsidP="006A217A">
            <w:pPr>
              <w:framePr w:wrap="auto" w:vAnchor="text" w:hAnchor="page" w:x="1616" w:y="-51"/>
              <w:ind w:firstLine="0"/>
              <w:jc w:val="left"/>
              <w:rPr>
                <w:b/>
                <w:bCs/>
                <w:i/>
                <w:iCs/>
                <w:szCs w:val="24"/>
                <w:lang w:eastAsia="sk-SK"/>
              </w:rPr>
            </w:pPr>
            <w:r w:rsidRPr="006A217A">
              <w:rPr>
                <w:b/>
                <w:bCs/>
                <w:i/>
                <w:iCs/>
                <w:szCs w:val="24"/>
                <w:lang w:eastAsia="sk-SK"/>
              </w:rPr>
              <w:t>Zomretí</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4</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6</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8</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4</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9</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5</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5</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4</w:t>
            </w:r>
          </w:p>
        </w:tc>
      </w:tr>
      <w:tr w:rsidR="006A217A" w:rsidRPr="006A217A" w:rsidTr="006A217A">
        <w:trPr>
          <w:trHeight w:val="613"/>
        </w:trPr>
        <w:tc>
          <w:tcPr>
            <w:tcW w:w="2387" w:type="dxa"/>
            <w:vAlign w:val="center"/>
          </w:tcPr>
          <w:p w:rsidR="006A217A" w:rsidRPr="006A217A" w:rsidRDefault="006A217A" w:rsidP="006A217A">
            <w:pPr>
              <w:framePr w:wrap="auto" w:vAnchor="text" w:hAnchor="page" w:x="1616" w:y="-51"/>
              <w:ind w:firstLine="0"/>
              <w:jc w:val="left"/>
              <w:rPr>
                <w:b/>
                <w:bCs/>
                <w:i/>
                <w:iCs/>
                <w:szCs w:val="24"/>
                <w:lang w:eastAsia="sk-SK"/>
              </w:rPr>
            </w:pPr>
            <w:r w:rsidRPr="006A217A">
              <w:rPr>
                <w:b/>
                <w:bCs/>
                <w:i/>
                <w:iCs/>
                <w:szCs w:val="24"/>
                <w:lang w:eastAsia="sk-SK"/>
              </w:rPr>
              <w:t>Prirodzený prírastok</w:t>
            </w:r>
            <w:r>
              <w:rPr>
                <w:b/>
                <w:bCs/>
                <w:i/>
                <w:iCs/>
                <w:szCs w:val="24"/>
                <w:lang w:eastAsia="sk-SK"/>
              </w:rPr>
              <w:t>/úbytok</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5</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-2</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-1</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3</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-6</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2</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1</w:t>
            </w:r>
          </w:p>
        </w:tc>
        <w:tc>
          <w:tcPr>
            <w:tcW w:w="0" w:type="auto"/>
            <w:vAlign w:val="center"/>
          </w:tcPr>
          <w:p w:rsidR="006A217A" w:rsidRPr="006A217A" w:rsidRDefault="006A217A" w:rsidP="006A217A">
            <w:pPr>
              <w:framePr w:wrap="auto" w:vAnchor="text" w:hAnchor="page" w:x="1616" w:y="-51"/>
              <w:ind w:firstLine="0"/>
              <w:jc w:val="left"/>
              <w:rPr>
                <w:szCs w:val="24"/>
                <w:lang w:eastAsia="sk-SK"/>
              </w:rPr>
            </w:pPr>
            <w:r>
              <w:rPr>
                <w:szCs w:val="20"/>
              </w:rPr>
              <w:t>3</w:t>
            </w:r>
          </w:p>
        </w:tc>
      </w:tr>
    </w:tbl>
    <w:p w:rsidR="006A217A" w:rsidRPr="006A217A" w:rsidRDefault="006A217A" w:rsidP="006A217A">
      <w:pPr>
        <w:ind w:firstLine="0"/>
      </w:pPr>
    </w:p>
    <w:p w:rsidR="006A217A" w:rsidRDefault="002E0140" w:rsidP="006A217A">
      <w:pPr>
        <w:spacing w:after="0" w:line="360" w:lineRule="auto"/>
        <w:jc w:val="center"/>
        <w:rPr>
          <w:rFonts w:cs="Times New Roman"/>
          <w:i/>
          <w:iCs/>
          <w:sz w:val="16"/>
          <w:szCs w:val="16"/>
        </w:rPr>
      </w:pPr>
      <w:r w:rsidRPr="00C4051A">
        <w:rPr>
          <w:color w:val="000000" w:themeColor="text1"/>
          <w:sz w:val="16"/>
          <w:szCs w:val="16"/>
        </w:rPr>
        <w:t xml:space="preserve">Tabuľka </w:t>
      </w:r>
      <w:r w:rsidR="004F70C0" w:rsidRPr="00C4051A">
        <w:rPr>
          <w:color w:val="000000" w:themeColor="text1"/>
          <w:sz w:val="16"/>
          <w:szCs w:val="16"/>
        </w:rPr>
        <w:fldChar w:fldCharType="begin"/>
      </w:r>
      <w:r w:rsidRPr="00C4051A">
        <w:rPr>
          <w:color w:val="000000" w:themeColor="text1"/>
          <w:sz w:val="16"/>
          <w:szCs w:val="16"/>
        </w:rPr>
        <w:instrText xml:space="preserve"> SEQ Tabuľka \* ARABIC </w:instrText>
      </w:r>
      <w:r w:rsidR="004F70C0" w:rsidRPr="00C4051A">
        <w:rPr>
          <w:color w:val="000000" w:themeColor="text1"/>
          <w:sz w:val="16"/>
          <w:szCs w:val="16"/>
        </w:rPr>
        <w:fldChar w:fldCharType="separate"/>
      </w:r>
      <w:r w:rsidR="00D91182">
        <w:rPr>
          <w:noProof/>
          <w:color w:val="000000" w:themeColor="text1"/>
          <w:sz w:val="16"/>
          <w:szCs w:val="16"/>
        </w:rPr>
        <w:t>1</w:t>
      </w:r>
      <w:r w:rsidR="004F70C0" w:rsidRPr="00C4051A">
        <w:rPr>
          <w:color w:val="000000" w:themeColor="text1"/>
          <w:sz w:val="16"/>
          <w:szCs w:val="16"/>
        </w:rPr>
        <w:fldChar w:fldCharType="end"/>
      </w:r>
      <w:r w:rsidRPr="00C4051A">
        <w:rPr>
          <w:color w:val="000000" w:themeColor="text1"/>
          <w:sz w:val="16"/>
          <w:szCs w:val="16"/>
        </w:rPr>
        <w:t xml:space="preserve">: </w:t>
      </w:r>
      <w:r w:rsidR="006A217A" w:rsidRPr="00504EF4">
        <w:rPr>
          <w:i/>
          <w:iCs/>
          <w:sz w:val="16"/>
          <w:szCs w:val="16"/>
          <w:lang w:eastAsia="sk-SK"/>
        </w:rPr>
        <w:t xml:space="preserve">Prirodzený pohyb (PP) obyvateľstva v obci </w:t>
      </w:r>
      <w:r w:rsidR="006A217A">
        <w:rPr>
          <w:i/>
          <w:iCs/>
          <w:sz w:val="16"/>
          <w:szCs w:val="16"/>
          <w:lang w:eastAsia="sk-SK"/>
        </w:rPr>
        <w:t xml:space="preserve">Šalov </w:t>
      </w:r>
      <w:r w:rsidR="006A217A" w:rsidRPr="00504EF4">
        <w:rPr>
          <w:i/>
          <w:iCs/>
          <w:sz w:val="16"/>
          <w:szCs w:val="16"/>
          <w:lang w:eastAsia="sk-SK"/>
        </w:rPr>
        <w:t>v rokoch 201</w:t>
      </w:r>
      <w:r w:rsidR="006A217A">
        <w:rPr>
          <w:i/>
          <w:iCs/>
          <w:sz w:val="16"/>
          <w:szCs w:val="16"/>
          <w:lang w:eastAsia="sk-SK"/>
        </w:rPr>
        <w:t xml:space="preserve">4-2021, </w:t>
      </w:r>
      <w:r w:rsidR="006A217A" w:rsidRPr="00D22BE4">
        <w:rPr>
          <w:i/>
          <w:iCs/>
          <w:sz w:val="16"/>
          <w:szCs w:val="16"/>
        </w:rPr>
        <w:t>Zdroj:</w:t>
      </w:r>
      <w:r w:rsidR="006A217A" w:rsidRPr="00D22BE4">
        <w:rPr>
          <w:rFonts w:cs="Times New Roman"/>
          <w:i/>
          <w:iCs/>
          <w:sz w:val="16"/>
          <w:szCs w:val="16"/>
        </w:rPr>
        <w:t xml:space="preserve"> ŠÚ SR, 2021</w:t>
      </w:r>
    </w:p>
    <w:p w:rsidR="006A217A" w:rsidRPr="006A217A" w:rsidRDefault="006A217A" w:rsidP="006A217A">
      <w:pPr>
        <w:ind w:firstLine="0"/>
      </w:pPr>
    </w:p>
    <w:p w:rsidR="000F0DBE" w:rsidRPr="006A217A" w:rsidRDefault="000F0DBE" w:rsidP="006A217A">
      <w:pPr>
        <w:spacing w:line="276" w:lineRule="auto"/>
        <w:rPr>
          <w:sz w:val="21"/>
          <w:szCs w:val="24"/>
        </w:rPr>
      </w:pPr>
      <w:r w:rsidRPr="006A217A">
        <w:rPr>
          <w:sz w:val="21"/>
          <w:szCs w:val="24"/>
        </w:rPr>
        <w:t xml:space="preserve">Okrem prirodzeného pohybu je dôležité sledovať aj mechanický pohyb obyvateľstva. Výsledkom mechanického pohybu je migračné saldo (rozdiel medzi počtom prisťahovaných a počtom vysťahovaných). Mechanickým pohybom rozumieme migráciu (imigráciu a emigráciu, resp. prisťahovanie a vysťahovanie), ktorú možno chápať aj ako indikátor celkovej atraktivity sledovaného prostredia. Rozhodovanie obyvateľov, či vo svojej súčasnej lokalite zostanú, sa deje na základe mnohých faktorov: dostupných pracovných príležitostí, cenovej relácie nehnuteľností, kvality životného prostredia, dostupnosti sociálnych služieb, možností trávenia voľného času, kvality dopravnej infraštruktúry, politického smerovania samosprávy a podobne. V prípade, že viac ľudí z lokality odchádza ako do nej prichádza, pravdepodobne existuje nesúlad medzi potrebami občanov a  možnosťami lokality a teda potreby občanov nie sú uspokojované v postačujúcej miere. </w:t>
      </w:r>
    </w:p>
    <w:p w:rsidR="006A217A" w:rsidRPr="00A93E74" w:rsidRDefault="006A217A" w:rsidP="006A217A">
      <w:pPr>
        <w:spacing w:line="276" w:lineRule="auto"/>
        <w:ind w:firstLine="709"/>
        <w:rPr>
          <w:sz w:val="21"/>
          <w:szCs w:val="21"/>
        </w:rPr>
      </w:pPr>
      <w:r w:rsidRPr="00A93E74">
        <w:rPr>
          <w:sz w:val="21"/>
          <w:szCs w:val="21"/>
        </w:rPr>
        <w:t>Počas </w:t>
      </w:r>
      <w:r>
        <w:rPr>
          <w:sz w:val="21"/>
          <w:szCs w:val="21"/>
        </w:rPr>
        <w:t>sledovaného obdobia</w:t>
      </w:r>
      <w:r w:rsidRPr="00A93E74">
        <w:rPr>
          <w:sz w:val="21"/>
          <w:szCs w:val="21"/>
        </w:rPr>
        <w:t xml:space="preserve"> prevyšoval počet </w:t>
      </w:r>
      <w:r>
        <w:rPr>
          <w:sz w:val="21"/>
          <w:szCs w:val="21"/>
        </w:rPr>
        <w:t>vysťahovaných</w:t>
      </w:r>
      <w:r w:rsidRPr="00A93E74">
        <w:rPr>
          <w:sz w:val="21"/>
          <w:szCs w:val="21"/>
        </w:rPr>
        <w:t xml:space="preserve"> osôb nad počtom </w:t>
      </w:r>
      <w:r>
        <w:rPr>
          <w:sz w:val="21"/>
          <w:szCs w:val="21"/>
        </w:rPr>
        <w:t>prisťahovaných</w:t>
      </w:r>
      <w:r w:rsidRPr="00A93E74">
        <w:rPr>
          <w:sz w:val="21"/>
          <w:szCs w:val="21"/>
        </w:rPr>
        <w:t xml:space="preserve"> osôb </w:t>
      </w:r>
      <w:r>
        <w:rPr>
          <w:sz w:val="21"/>
          <w:szCs w:val="21"/>
        </w:rPr>
        <w:t xml:space="preserve">do </w:t>
      </w:r>
      <w:r w:rsidRPr="00A93E74">
        <w:rPr>
          <w:sz w:val="21"/>
          <w:szCs w:val="21"/>
        </w:rPr>
        <w:t xml:space="preserve">obce </w:t>
      </w:r>
      <w:r>
        <w:rPr>
          <w:sz w:val="21"/>
          <w:szCs w:val="21"/>
        </w:rPr>
        <w:t xml:space="preserve">Šalov v </w:t>
      </w:r>
      <w:r w:rsidRPr="00A93E74">
        <w:rPr>
          <w:sz w:val="21"/>
          <w:szCs w:val="21"/>
        </w:rPr>
        <w:t> </w:t>
      </w:r>
      <w:r>
        <w:rPr>
          <w:sz w:val="21"/>
          <w:szCs w:val="21"/>
        </w:rPr>
        <w:t>7</w:t>
      </w:r>
      <w:r w:rsidRPr="00A93E74">
        <w:rPr>
          <w:sz w:val="21"/>
          <w:szCs w:val="21"/>
        </w:rPr>
        <w:t xml:space="preserve"> rokoch z</w:t>
      </w:r>
      <w:r>
        <w:rPr>
          <w:sz w:val="21"/>
          <w:szCs w:val="21"/>
        </w:rPr>
        <w:t> 8.</w:t>
      </w:r>
      <w:r w:rsidRPr="00A93E74">
        <w:rPr>
          <w:sz w:val="21"/>
          <w:szCs w:val="21"/>
        </w:rPr>
        <w:t xml:space="preserve"> Najviac občanov opustilo </w:t>
      </w:r>
      <w:r>
        <w:rPr>
          <w:sz w:val="21"/>
          <w:szCs w:val="21"/>
        </w:rPr>
        <w:t xml:space="preserve">Šalov </w:t>
      </w:r>
      <w:r w:rsidRPr="00A93E74">
        <w:rPr>
          <w:sz w:val="21"/>
          <w:szCs w:val="21"/>
        </w:rPr>
        <w:t>v roku 20</w:t>
      </w:r>
      <w:r>
        <w:rPr>
          <w:sz w:val="21"/>
          <w:szCs w:val="21"/>
        </w:rPr>
        <w:t>14</w:t>
      </w:r>
      <w:r w:rsidRPr="00A93E74">
        <w:rPr>
          <w:sz w:val="21"/>
          <w:szCs w:val="21"/>
        </w:rPr>
        <w:t xml:space="preserve">, </w:t>
      </w:r>
      <w:r>
        <w:rPr>
          <w:sz w:val="21"/>
          <w:szCs w:val="21"/>
        </w:rPr>
        <w:t>14</w:t>
      </w:r>
      <w:r w:rsidRPr="00A93E74">
        <w:rPr>
          <w:sz w:val="21"/>
          <w:szCs w:val="21"/>
        </w:rPr>
        <w:t xml:space="preserve"> osôb. </w:t>
      </w:r>
      <w:r>
        <w:rPr>
          <w:sz w:val="21"/>
          <w:szCs w:val="21"/>
        </w:rPr>
        <w:t>N</w:t>
      </w:r>
      <w:r w:rsidRPr="00A93E74">
        <w:rPr>
          <w:sz w:val="21"/>
          <w:szCs w:val="21"/>
        </w:rPr>
        <w:t>ajmenej prisťahovaných bolo v roku 201</w:t>
      </w:r>
      <w:r>
        <w:rPr>
          <w:sz w:val="21"/>
          <w:szCs w:val="21"/>
        </w:rPr>
        <w:t>7, kedy sa do obce neprisťahoval nikto</w:t>
      </w:r>
      <w:r w:rsidRPr="00A93E74">
        <w:rPr>
          <w:sz w:val="21"/>
          <w:szCs w:val="21"/>
        </w:rPr>
        <w:t>.</w:t>
      </w:r>
    </w:p>
    <w:p w:rsidR="00431D33" w:rsidRPr="006A217A" w:rsidRDefault="006A217A" w:rsidP="006A217A">
      <w:pPr>
        <w:spacing w:line="276" w:lineRule="auto"/>
        <w:ind w:firstLine="709"/>
        <w:rPr>
          <w:sz w:val="21"/>
          <w:szCs w:val="21"/>
        </w:rPr>
      </w:pPr>
      <w:r w:rsidRPr="00A93E74">
        <w:rPr>
          <w:sz w:val="21"/>
          <w:szCs w:val="21"/>
        </w:rPr>
        <w:t>Počet prisťahovaných a vysťahovaných osôb v sledovanom období a vzájomný vzťah týchto dvoch ukazovateľov dokumentuje nasledujúca tabuľka a graf.</w:t>
      </w:r>
    </w:p>
    <w:p w:rsidR="002E0140" w:rsidRPr="006A217A" w:rsidRDefault="006A217A" w:rsidP="006A217A">
      <w:pPr>
        <w:ind w:left="426"/>
      </w:pPr>
      <w:r>
        <w:rPr>
          <w:noProof/>
          <w:lang w:eastAsia="sk-SK"/>
        </w:rPr>
        <w:lastRenderedPageBreak/>
        <w:drawing>
          <wp:inline distT="0" distB="0" distL="0" distR="0">
            <wp:extent cx="4572000" cy="2743200"/>
            <wp:effectExtent l="0" t="0" r="12700" b="12700"/>
            <wp:docPr id="49" name="Graf 49">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FB51B08-063E-340F-A941-F92572AAE7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A217A" w:rsidRPr="00690B8D" w:rsidRDefault="0008644E" w:rsidP="006A217A">
      <w:pPr>
        <w:jc w:val="center"/>
        <w:rPr>
          <w:i/>
          <w:sz w:val="16"/>
          <w:szCs w:val="16"/>
        </w:rPr>
      </w:pPr>
      <w:r w:rsidRPr="0008644E">
        <w:rPr>
          <w:color w:val="000000" w:themeColor="text1"/>
          <w:sz w:val="16"/>
          <w:szCs w:val="16"/>
        </w:rPr>
        <w:t xml:space="preserve">Graf </w:t>
      </w:r>
      <w:r w:rsidR="004F70C0" w:rsidRPr="0008644E">
        <w:rPr>
          <w:color w:val="000000" w:themeColor="text1"/>
          <w:sz w:val="16"/>
          <w:szCs w:val="16"/>
        </w:rPr>
        <w:fldChar w:fldCharType="begin"/>
      </w:r>
      <w:r w:rsidRPr="0008644E">
        <w:rPr>
          <w:color w:val="000000" w:themeColor="text1"/>
          <w:sz w:val="16"/>
          <w:szCs w:val="16"/>
        </w:rPr>
        <w:instrText xml:space="preserve"> SEQ Graf \* ARABIC </w:instrText>
      </w:r>
      <w:r w:rsidR="004F70C0" w:rsidRPr="0008644E">
        <w:rPr>
          <w:color w:val="000000" w:themeColor="text1"/>
          <w:sz w:val="16"/>
          <w:szCs w:val="16"/>
        </w:rPr>
        <w:fldChar w:fldCharType="separate"/>
      </w:r>
      <w:r w:rsidR="00D91182">
        <w:rPr>
          <w:noProof/>
          <w:color w:val="000000" w:themeColor="text1"/>
          <w:sz w:val="16"/>
          <w:szCs w:val="16"/>
        </w:rPr>
        <w:t>4</w:t>
      </w:r>
      <w:r w:rsidR="004F70C0" w:rsidRPr="0008644E">
        <w:rPr>
          <w:color w:val="000000" w:themeColor="text1"/>
          <w:sz w:val="16"/>
          <w:szCs w:val="16"/>
        </w:rPr>
        <w:fldChar w:fldCharType="end"/>
      </w:r>
      <w:r w:rsidR="007C4061">
        <w:rPr>
          <w:color w:val="000000" w:themeColor="text1"/>
          <w:sz w:val="16"/>
          <w:szCs w:val="16"/>
        </w:rPr>
        <w:t>:</w:t>
      </w:r>
      <w:r w:rsidRPr="0008644E">
        <w:rPr>
          <w:color w:val="000000" w:themeColor="text1"/>
          <w:sz w:val="16"/>
          <w:szCs w:val="16"/>
        </w:rPr>
        <w:t xml:space="preserve"> </w:t>
      </w:r>
      <w:r w:rsidR="006A217A" w:rsidRPr="00A93E74">
        <w:rPr>
          <w:i/>
          <w:iCs/>
          <w:sz w:val="16"/>
          <w:szCs w:val="16"/>
        </w:rPr>
        <w:t xml:space="preserve">Migračný pohyb v obci </w:t>
      </w:r>
      <w:r w:rsidR="006A217A">
        <w:rPr>
          <w:i/>
          <w:iCs/>
          <w:sz w:val="16"/>
          <w:szCs w:val="16"/>
        </w:rPr>
        <w:t xml:space="preserve">Šalov </w:t>
      </w:r>
      <w:r w:rsidR="006A217A" w:rsidRPr="00A93E74">
        <w:rPr>
          <w:i/>
          <w:iCs/>
          <w:sz w:val="16"/>
          <w:szCs w:val="16"/>
        </w:rPr>
        <w:t>v rokoch 201</w:t>
      </w:r>
      <w:r w:rsidR="006A217A">
        <w:rPr>
          <w:i/>
          <w:iCs/>
          <w:sz w:val="16"/>
          <w:szCs w:val="16"/>
        </w:rPr>
        <w:t>4</w:t>
      </w:r>
      <w:r w:rsidR="006A217A" w:rsidRPr="00A93E74">
        <w:rPr>
          <w:i/>
          <w:iCs/>
          <w:sz w:val="16"/>
          <w:szCs w:val="16"/>
        </w:rPr>
        <w:t xml:space="preserve"> – 202</w:t>
      </w:r>
      <w:r w:rsidR="006A217A">
        <w:rPr>
          <w:i/>
          <w:iCs/>
          <w:sz w:val="16"/>
          <w:szCs w:val="16"/>
        </w:rPr>
        <w:t>1</w:t>
      </w:r>
      <w:r w:rsidR="006A217A" w:rsidRPr="00A93E74">
        <w:rPr>
          <w:i/>
          <w:iCs/>
          <w:sz w:val="16"/>
          <w:szCs w:val="16"/>
        </w:rPr>
        <w:t>, zdroj: ŠÚ SR</w:t>
      </w:r>
    </w:p>
    <w:p w:rsidR="009B0BCC" w:rsidRDefault="009B0BCC" w:rsidP="006A217A">
      <w:pPr>
        <w:pStyle w:val="Popis"/>
        <w:jc w:val="center"/>
      </w:pPr>
    </w:p>
    <w:p w:rsidR="00DC6F1B" w:rsidRDefault="00DC6F1B" w:rsidP="00DC6F1B">
      <w:r>
        <w:t>Mechanický pohyb obyvateľstva detailnejšie mapuje nasledujúca tabuľka.</w:t>
      </w:r>
    </w:p>
    <w:tbl>
      <w:tblPr>
        <w:tblStyle w:val="GridTableLight"/>
        <w:tblW w:w="9194"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00"/>
      </w:tblPr>
      <w:tblGrid>
        <w:gridCol w:w="2546"/>
        <w:gridCol w:w="831"/>
        <w:gridCol w:w="831"/>
        <w:gridCol w:w="831"/>
        <w:gridCol w:w="831"/>
        <w:gridCol w:w="831"/>
        <w:gridCol w:w="831"/>
        <w:gridCol w:w="831"/>
        <w:gridCol w:w="831"/>
      </w:tblGrid>
      <w:tr w:rsidR="006A217A" w:rsidRPr="006A217A" w:rsidTr="006A217A">
        <w:trPr>
          <w:trHeight w:val="427"/>
        </w:trPr>
        <w:tc>
          <w:tcPr>
            <w:tcW w:w="2546" w:type="dxa"/>
            <w:vAlign w:val="center"/>
          </w:tcPr>
          <w:p w:rsidR="006A217A" w:rsidRPr="006A217A" w:rsidRDefault="006A217A" w:rsidP="006A217A">
            <w:pPr>
              <w:ind w:firstLine="0"/>
              <w:jc w:val="left"/>
              <w:rPr>
                <w:b/>
                <w:bCs/>
                <w:i/>
                <w:iCs/>
                <w:szCs w:val="20"/>
                <w:lang w:eastAsia="sk-SK"/>
              </w:rPr>
            </w:pPr>
            <w:r w:rsidRPr="006A217A">
              <w:rPr>
                <w:rFonts w:eastAsia="Times New Roman" w:cs="Times New Roman"/>
                <w:b/>
                <w:bCs/>
                <w:i/>
                <w:iCs/>
                <w:szCs w:val="20"/>
              </w:rPr>
              <w:t>Rok</w:t>
            </w:r>
          </w:p>
        </w:tc>
        <w:tc>
          <w:tcPr>
            <w:tcW w:w="0" w:type="auto"/>
            <w:vAlign w:val="center"/>
          </w:tcPr>
          <w:p w:rsidR="006A217A" w:rsidRPr="006A217A" w:rsidRDefault="006A217A" w:rsidP="006A217A">
            <w:pPr>
              <w:ind w:firstLine="0"/>
              <w:jc w:val="left"/>
              <w:rPr>
                <w:b/>
                <w:bCs/>
                <w:szCs w:val="20"/>
                <w:lang w:eastAsia="sk-SK"/>
              </w:rPr>
            </w:pPr>
            <w:r w:rsidRPr="006A217A">
              <w:rPr>
                <w:b/>
                <w:bCs/>
                <w:szCs w:val="20"/>
                <w:lang w:eastAsia="sk-SK"/>
              </w:rPr>
              <w:t>2014</w:t>
            </w:r>
          </w:p>
        </w:tc>
        <w:tc>
          <w:tcPr>
            <w:tcW w:w="0" w:type="auto"/>
            <w:vAlign w:val="center"/>
          </w:tcPr>
          <w:p w:rsidR="006A217A" w:rsidRPr="006A217A" w:rsidRDefault="006A217A" w:rsidP="006A217A">
            <w:pPr>
              <w:ind w:firstLine="0"/>
              <w:jc w:val="left"/>
              <w:rPr>
                <w:b/>
                <w:bCs/>
                <w:szCs w:val="20"/>
                <w:lang w:eastAsia="sk-SK"/>
              </w:rPr>
            </w:pPr>
            <w:r w:rsidRPr="006A217A">
              <w:rPr>
                <w:b/>
                <w:bCs/>
                <w:szCs w:val="20"/>
                <w:lang w:eastAsia="sk-SK"/>
              </w:rPr>
              <w:t>2015</w:t>
            </w:r>
          </w:p>
        </w:tc>
        <w:tc>
          <w:tcPr>
            <w:tcW w:w="0" w:type="auto"/>
            <w:vAlign w:val="center"/>
          </w:tcPr>
          <w:p w:rsidR="006A217A" w:rsidRPr="006A217A" w:rsidRDefault="006A217A" w:rsidP="006A217A">
            <w:pPr>
              <w:ind w:firstLine="0"/>
              <w:jc w:val="left"/>
              <w:rPr>
                <w:b/>
                <w:bCs/>
                <w:szCs w:val="20"/>
                <w:lang w:eastAsia="sk-SK"/>
              </w:rPr>
            </w:pPr>
            <w:r w:rsidRPr="006A217A">
              <w:rPr>
                <w:b/>
                <w:bCs/>
                <w:szCs w:val="20"/>
                <w:lang w:eastAsia="sk-SK"/>
              </w:rPr>
              <w:t>2016</w:t>
            </w:r>
          </w:p>
        </w:tc>
        <w:tc>
          <w:tcPr>
            <w:tcW w:w="0" w:type="auto"/>
            <w:vAlign w:val="center"/>
          </w:tcPr>
          <w:p w:rsidR="006A217A" w:rsidRPr="006A217A" w:rsidRDefault="006A217A" w:rsidP="006A217A">
            <w:pPr>
              <w:ind w:firstLine="0"/>
              <w:jc w:val="left"/>
              <w:rPr>
                <w:b/>
                <w:bCs/>
                <w:szCs w:val="20"/>
                <w:lang w:eastAsia="sk-SK"/>
              </w:rPr>
            </w:pPr>
            <w:r w:rsidRPr="006A217A">
              <w:rPr>
                <w:b/>
                <w:bCs/>
                <w:szCs w:val="20"/>
                <w:lang w:eastAsia="sk-SK"/>
              </w:rPr>
              <w:t>2017</w:t>
            </w:r>
          </w:p>
        </w:tc>
        <w:tc>
          <w:tcPr>
            <w:tcW w:w="0" w:type="auto"/>
            <w:vAlign w:val="center"/>
          </w:tcPr>
          <w:p w:rsidR="006A217A" w:rsidRPr="006A217A" w:rsidRDefault="006A217A" w:rsidP="006A217A">
            <w:pPr>
              <w:ind w:firstLine="0"/>
              <w:jc w:val="left"/>
              <w:rPr>
                <w:b/>
                <w:bCs/>
                <w:szCs w:val="20"/>
                <w:lang w:eastAsia="sk-SK"/>
              </w:rPr>
            </w:pPr>
            <w:r w:rsidRPr="006A217A">
              <w:rPr>
                <w:b/>
                <w:bCs/>
                <w:szCs w:val="20"/>
                <w:lang w:eastAsia="sk-SK"/>
              </w:rPr>
              <w:t>2018</w:t>
            </w:r>
          </w:p>
        </w:tc>
        <w:tc>
          <w:tcPr>
            <w:tcW w:w="0" w:type="auto"/>
            <w:vAlign w:val="center"/>
          </w:tcPr>
          <w:p w:rsidR="006A217A" w:rsidRPr="006A217A" w:rsidRDefault="006A217A" w:rsidP="006A217A">
            <w:pPr>
              <w:ind w:firstLine="0"/>
              <w:jc w:val="left"/>
              <w:rPr>
                <w:b/>
                <w:bCs/>
                <w:szCs w:val="20"/>
                <w:lang w:eastAsia="sk-SK"/>
              </w:rPr>
            </w:pPr>
            <w:r w:rsidRPr="006A217A">
              <w:rPr>
                <w:b/>
                <w:bCs/>
                <w:szCs w:val="20"/>
                <w:lang w:eastAsia="sk-SK"/>
              </w:rPr>
              <w:t>2019</w:t>
            </w:r>
          </w:p>
        </w:tc>
        <w:tc>
          <w:tcPr>
            <w:tcW w:w="0" w:type="auto"/>
            <w:vAlign w:val="center"/>
          </w:tcPr>
          <w:p w:rsidR="006A217A" w:rsidRPr="006A217A" w:rsidRDefault="006A217A" w:rsidP="006A217A">
            <w:pPr>
              <w:ind w:firstLine="0"/>
              <w:jc w:val="left"/>
              <w:rPr>
                <w:b/>
                <w:bCs/>
                <w:szCs w:val="20"/>
                <w:lang w:eastAsia="sk-SK"/>
              </w:rPr>
            </w:pPr>
            <w:r w:rsidRPr="006A217A">
              <w:rPr>
                <w:b/>
                <w:bCs/>
                <w:szCs w:val="20"/>
                <w:lang w:eastAsia="sk-SK"/>
              </w:rPr>
              <w:t>2020</w:t>
            </w:r>
          </w:p>
        </w:tc>
        <w:tc>
          <w:tcPr>
            <w:tcW w:w="0" w:type="auto"/>
            <w:vAlign w:val="center"/>
          </w:tcPr>
          <w:p w:rsidR="006A217A" w:rsidRPr="006A217A" w:rsidRDefault="006A217A" w:rsidP="006A217A">
            <w:pPr>
              <w:ind w:firstLine="0"/>
              <w:jc w:val="left"/>
              <w:rPr>
                <w:b/>
                <w:bCs/>
                <w:szCs w:val="20"/>
                <w:lang w:eastAsia="sk-SK"/>
              </w:rPr>
            </w:pPr>
            <w:r w:rsidRPr="006A217A">
              <w:rPr>
                <w:b/>
                <w:bCs/>
                <w:szCs w:val="20"/>
                <w:lang w:eastAsia="sk-SK"/>
              </w:rPr>
              <w:t>2021</w:t>
            </w:r>
          </w:p>
        </w:tc>
      </w:tr>
      <w:tr w:rsidR="006A217A" w:rsidRPr="006A217A" w:rsidTr="006A217A">
        <w:trPr>
          <w:trHeight w:val="427"/>
        </w:trPr>
        <w:tc>
          <w:tcPr>
            <w:tcW w:w="2546" w:type="dxa"/>
            <w:vAlign w:val="center"/>
          </w:tcPr>
          <w:p w:rsidR="006A217A" w:rsidRPr="006A217A" w:rsidRDefault="006A217A" w:rsidP="006A217A">
            <w:pPr>
              <w:ind w:firstLine="0"/>
              <w:jc w:val="left"/>
              <w:rPr>
                <w:b/>
                <w:bCs/>
                <w:i/>
                <w:iCs/>
                <w:szCs w:val="20"/>
                <w:lang w:eastAsia="sk-SK"/>
              </w:rPr>
            </w:pPr>
            <w:r w:rsidRPr="006A217A">
              <w:rPr>
                <w:rFonts w:eastAsia="Times New Roman" w:cs="Times New Roman"/>
                <w:b/>
                <w:bCs/>
                <w:i/>
                <w:iCs/>
                <w:szCs w:val="20"/>
              </w:rPr>
              <w:t>Prisťahovaní</w:t>
            </w:r>
          </w:p>
        </w:tc>
        <w:tc>
          <w:tcPr>
            <w:tcW w:w="0" w:type="auto"/>
            <w:vAlign w:val="center"/>
          </w:tcPr>
          <w:p w:rsidR="006A217A" w:rsidRPr="006A217A" w:rsidRDefault="006A217A" w:rsidP="006A217A">
            <w:pPr>
              <w:ind w:firstLine="0"/>
              <w:jc w:val="left"/>
              <w:rPr>
                <w:szCs w:val="20"/>
                <w:lang w:eastAsia="sk-SK"/>
              </w:rPr>
            </w:pPr>
            <w:r w:rsidRPr="006A217A">
              <w:rPr>
                <w:szCs w:val="20"/>
              </w:rPr>
              <w:t>9</w:t>
            </w:r>
          </w:p>
        </w:tc>
        <w:tc>
          <w:tcPr>
            <w:tcW w:w="0" w:type="auto"/>
            <w:vAlign w:val="center"/>
          </w:tcPr>
          <w:p w:rsidR="006A217A" w:rsidRPr="006A217A" w:rsidRDefault="006A217A" w:rsidP="006A217A">
            <w:pPr>
              <w:ind w:firstLine="0"/>
              <w:jc w:val="left"/>
              <w:rPr>
                <w:szCs w:val="20"/>
                <w:lang w:eastAsia="sk-SK"/>
              </w:rPr>
            </w:pPr>
            <w:r w:rsidRPr="006A217A">
              <w:rPr>
                <w:szCs w:val="20"/>
              </w:rPr>
              <w:t>4</w:t>
            </w:r>
          </w:p>
        </w:tc>
        <w:tc>
          <w:tcPr>
            <w:tcW w:w="0" w:type="auto"/>
            <w:vAlign w:val="center"/>
          </w:tcPr>
          <w:p w:rsidR="006A217A" w:rsidRPr="006A217A" w:rsidRDefault="006A217A" w:rsidP="006A217A">
            <w:pPr>
              <w:ind w:firstLine="0"/>
              <w:jc w:val="left"/>
              <w:rPr>
                <w:szCs w:val="20"/>
                <w:lang w:eastAsia="sk-SK"/>
              </w:rPr>
            </w:pPr>
            <w:r w:rsidRPr="006A217A">
              <w:rPr>
                <w:szCs w:val="20"/>
              </w:rPr>
              <w:t>7</w:t>
            </w:r>
          </w:p>
        </w:tc>
        <w:tc>
          <w:tcPr>
            <w:tcW w:w="0" w:type="auto"/>
            <w:vAlign w:val="center"/>
          </w:tcPr>
          <w:p w:rsidR="006A217A" w:rsidRPr="006A217A" w:rsidRDefault="006A217A" w:rsidP="006A217A">
            <w:pPr>
              <w:ind w:firstLine="0"/>
              <w:jc w:val="left"/>
              <w:rPr>
                <w:szCs w:val="20"/>
                <w:lang w:eastAsia="sk-SK"/>
              </w:rPr>
            </w:pPr>
            <w:r w:rsidRPr="006A217A">
              <w:rPr>
                <w:szCs w:val="20"/>
              </w:rPr>
              <w:t>7</w:t>
            </w:r>
          </w:p>
        </w:tc>
        <w:tc>
          <w:tcPr>
            <w:tcW w:w="0" w:type="auto"/>
            <w:vAlign w:val="center"/>
          </w:tcPr>
          <w:p w:rsidR="006A217A" w:rsidRPr="006A217A" w:rsidRDefault="006A217A" w:rsidP="006A217A">
            <w:pPr>
              <w:ind w:firstLine="0"/>
              <w:jc w:val="left"/>
              <w:rPr>
                <w:szCs w:val="20"/>
                <w:lang w:eastAsia="sk-SK"/>
              </w:rPr>
            </w:pPr>
            <w:r w:rsidRPr="006A217A">
              <w:rPr>
                <w:szCs w:val="20"/>
              </w:rPr>
              <w:t>3</w:t>
            </w:r>
          </w:p>
        </w:tc>
        <w:tc>
          <w:tcPr>
            <w:tcW w:w="0" w:type="auto"/>
            <w:vAlign w:val="center"/>
          </w:tcPr>
          <w:p w:rsidR="006A217A" w:rsidRPr="006A217A" w:rsidRDefault="006A217A" w:rsidP="006A217A">
            <w:pPr>
              <w:ind w:firstLine="0"/>
              <w:jc w:val="left"/>
              <w:rPr>
                <w:szCs w:val="20"/>
                <w:lang w:eastAsia="sk-SK"/>
              </w:rPr>
            </w:pPr>
            <w:r w:rsidRPr="006A217A">
              <w:rPr>
                <w:szCs w:val="20"/>
              </w:rPr>
              <w:t>7</w:t>
            </w:r>
          </w:p>
        </w:tc>
        <w:tc>
          <w:tcPr>
            <w:tcW w:w="0" w:type="auto"/>
            <w:vAlign w:val="center"/>
          </w:tcPr>
          <w:p w:rsidR="006A217A" w:rsidRPr="006A217A" w:rsidRDefault="006A217A" w:rsidP="006A217A">
            <w:pPr>
              <w:ind w:firstLine="0"/>
              <w:jc w:val="left"/>
              <w:rPr>
                <w:szCs w:val="20"/>
                <w:lang w:eastAsia="sk-SK"/>
              </w:rPr>
            </w:pPr>
            <w:r w:rsidRPr="006A217A">
              <w:rPr>
                <w:szCs w:val="20"/>
              </w:rPr>
              <w:t>6</w:t>
            </w:r>
          </w:p>
        </w:tc>
        <w:tc>
          <w:tcPr>
            <w:tcW w:w="0" w:type="auto"/>
            <w:vAlign w:val="center"/>
          </w:tcPr>
          <w:p w:rsidR="006A217A" w:rsidRPr="006A217A" w:rsidRDefault="006A217A" w:rsidP="006A217A">
            <w:pPr>
              <w:ind w:firstLine="0"/>
              <w:jc w:val="left"/>
              <w:rPr>
                <w:szCs w:val="20"/>
                <w:lang w:eastAsia="sk-SK"/>
              </w:rPr>
            </w:pPr>
            <w:r w:rsidRPr="006A217A">
              <w:rPr>
                <w:szCs w:val="20"/>
              </w:rPr>
              <w:t>7</w:t>
            </w:r>
          </w:p>
        </w:tc>
      </w:tr>
      <w:tr w:rsidR="006A217A" w:rsidRPr="006A217A" w:rsidTr="006A217A">
        <w:trPr>
          <w:trHeight w:val="427"/>
        </w:trPr>
        <w:tc>
          <w:tcPr>
            <w:tcW w:w="2546" w:type="dxa"/>
            <w:vAlign w:val="center"/>
          </w:tcPr>
          <w:p w:rsidR="006A217A" w:rsidRPr="006A217A" w:rsidRDefault="006A217A" w:rsidP="006A217A">
            <w:pPr>
              <w:ind w:firstLine="0"/>
              <w:jc w:val="left"/>
              <w:rPr>
                <w:b/>
                <w:bCs/>
                <w:i/>
                <w:iCs/>
                <w:szCs w:val="20"/>
                <w:lang w:eastAsia="sk-SK"/>
              </w:rPr>
            </w:pPr>
            <w:r w:rsidRPr="006A217A">
              <w:rPr>
                <w:rFonts w:eastAsia="Times New Roman" w:cs="Times New Roman"/>
                <w:b/>
                <w:bCs/>
                <w:i/>
                <w:iCs/>
                <w:szCs w:val="20"/>
              </w:rPr>
              <w:t>Vysťahovaní</w:t>
            </w:r>
          </w:p>
        </w:tc>
        <w:tc>
          <w:tcPr>
            <w:tcW w:w="0" w:type="auto"/>
            <w:vAlign w:val="center"/>
          </w:tcPr>
          <w:p w:rsidR="006A217A" w:rsidRPr="006A217A" w:rsidRDefault="006A217A" w:rsidP="006A217A">
            <w:pPr>
              <w:ind w:firstLine="0"/>
              <w:jc w:val="left"/>
              <w:rPr>
                <w:szCs w:val="20"/>
                <w:lang w:eastAsia="sk-SK"/>
              </w:rPr>
            </w:pPr>
            <w:r w:rsidRPr="006A217A">
              <w:rPr>
                <w:szCs w:val="20"/>
              </w:rPr>
              <w:t>4</w:t>
            </w:r>
          </w:p>
        </w:tc>
        <w:tc>
          <w:tcPr>
            <w:tcW w:w="0" w:type="auto"/>
            <w:vAlign w:val="center"/>
          </w:tcPr>
          <w:p w:rsidR="006A217A" w:rsidRPr="006A217A" w:rsidRDefault="006A217A" w:rsidP="006A217A">
            <w:pPr>
              <w:ind w:firstLine="0"/>
              <w:jc w:val="left"/>
              <w:rPr>
                <w:szCs w:val="20"/>
                <w:lang w:eastAsia="sk-SK"/>
              </w:rPr>
            </w:pPr>
            <w:r w:rsidRPr="006A217A">
              <w:rPr>
                <w:szCs w:val="20"/>
              </w:rPr>
              <w:t>6</w:t>
            </w:r>
          </w:p>
        </w:tc>
        <w:tc>
          <w:tcPr>
            <w:tcW w:w="0" w:type="auto"/>
            <w:vAlign w:val="center"/>
          </w:tcPr>
          <w:p w:rsidR="006A217A" w:rsidRPr="006A217A" w:rsidRDefault="006A217A" w:rsidP="006A217A">
            <w:pPr>
              <w:ind w:firstLine="0"/>
              <w:jc w:val="left"/>
              <w:rPr>
                <w:szCs w:val="20"/>
                <w:lang w:eastAsia="sk-SK"/>
              </w:rPr>
            </w:pPr>
            <w:r w:rsidRPr="006A217A">
              <w:rPr>
                <w:szCs w:val="20"/>
              </w:rPr>
              <w:t>8</w:t>
            </w:r>
          </w:p>
        </w:tc>
        <w:tc>
          <w:tcPr>
            <w:tcW w:w="0" w:type="auto"/>
            <w:vAlign w:val="center"/>
          </w:tcPr>
          <w:p w:rsidR="006A217A" w:rsidRPr="006A217A" w:rsidRDefault="006A217A" w:rsidP="006A217A">
            <w:pPr>
              <w:ind w:firstLine="0"/>
              <w:jc w:val="left"/>
              <w:rPr>
                <w:szCs w:val="20"/>
                <w:lang w:eastAsia="sk-SK"/>
              </w:rPr>
            </w:pPr>
            <w:r w:rsidRPr="006A217A">
              <w:rPr>
                <w:szCs w:val="20"/>
              </w:rPr>
              <w:t>4</w:t>
            </w:r>
          </w:p>
        </w:tc>
        <w:tc>
          <w:tcPr>
            <w:tcW w:w="0" w:type="auto"/>
            <w:vAlign w:val="center"/>
          </w:tcPr>
          <w:p w:rsidR="006A217A" w:rsidRPr="006A217A" w:rsidRDefault="006A217A" w:rsidP="006A217A">
            <w:pPr>
              <w:ind w:firstLine="0"/>
              <w:jc w:val="left"/>
              <w:rPr>
                <w:szCs w:val="20"/>
                <w:lang w:eastAsia="sk-SK"/>
              </w:rPr>
            </w:pPr>
            <w:r w:rsidRPr="006A217A">
              <w:rPr>
                <w:szCs w:val="20"/>
              </w:rPr>
              <w:t>9</w:t>
            </w:r>
          </w:p>
        </w:tc>
        <w:tc>
          <w:tcPr>
            <w:tcW w:w="0" w:type="auto"/>
            <w:vAlign w:val="center"/>
          </w:tcPr>
          <w:p w:rsidR="006A217A" w:rsidRPr="006A217A" w:rsidRDefault="006A217A" w:rsidP="006A217A">
            <w:pPr>
              <w:ind w:firstLine="0"/>
              <w:jc w:val="left"/>
              <w:rPr>
                <w:szCs w:val="20"/>
                <w:lang w:eastAsia="sk-SK"/>
              </w:rPr>
            </w:pPr>
            <w:r w:rsidRPr="006A217A">
              <w:rPr>
                <w:szCs w:val="20"/>
              </w:rPr>
              <w:t>5</w:t>
            </w:r>
          </w:p>
        </w:tc>
        <w:tc>
          <w:tcPr>
            <w:tcW w:w="0" w:type="auto"/>
            <w:vAlign w:val="center"/>
          </w:tcPr>
          <w:p w:rsidR="006A217A" w:rsidRPr="006A217A" w:rsidRDefault="006A217A" w:rsidP="006A217A">
            <w:pPr>
              <w:ind w:firstLine="0"/>
              <w:jc w:val="left"/>
              <w:rPr>
                <w:szCs w:val="20"/>
                <w:lang w:eastAsia="sk-SK"/>
              </w:rPr>
            </w:pPr>
            <w:r w:rsidRPr="006A217A">
              <w:rPr>
                <w:szCs w:val="20"/>
              </w:rPr>
              <w:t>5</w:t>
            </w:r>
          </w:p>
        </w:tc>
        <w:tc>
          <w:tcPr>
            <w:tcW w:w="0" w:type="auto"/>
            <w:vAlign w:val="center"/>
          </w:tcPr>
          <w:p w:rsidR="006A217A" w:rsidRPr="006A217A" w:rsidRDefault="006A217A" w:rsidP="006A217A">
            <w:pPr>
              <w:ind w:firstLine="0"/>
              <w:jc w:val="left"/>
              <w:rPr>
                <w:szCs w:val="20"/>
                <w:lang w:eastAsia="sk-SK"/>
              </w:rPr>
            </w:pPr>
            <w:r w:rsidRPr="006A217A">
              <w:rPr>
                <w:szCs w:val="20"/>
              </w:rPr>
              <w:t>4</w:t>
            </w:r>
          </w:p>
        </w:tc>
      </w:tr>
      <w:tr w:rsidR="006A217A" w:rsidRPr="006A217A" w:rsidTr="006A217A">
        <w:trPr>
          <w:trHeight w:val="642"/>
        </w:trPr>
        <w:tc>
          <w:tcPr>
            <w:tcW w:w="2546" w:type="dxa"/>
            <w:vAlign w:val="center"/>
          </w:tcPr>
          <w:p w:rsidR="006A217A" w:rsidRPr="006A217A" w:rsidRDefault="006A217A" w:rsidP="006A217A">
            <w:pPr>
              <w:ind w:firstLine="0"/>
              <w:jc w:val="left"/>
              <w:rPr>
                <w:b/>
                <w:bCs/>
                <w:i/>
                <w:iCs/>
                <w:szCs w:val="20"/>
                <w:lang w:eastAsia="sk-SK"/>
              </w:rPr>
            </w:pPr>
            <w:r w:rsidRPr="006A217A">
              <w:rPr>
                <w:rFonts w:eastAsia="Times New Roman" w:cs="Times New Roman"/>
                <w:b/>
                <w:bCs/>
                <w:i/>
                <w:iCs/>
                <w:szCs w:val="20"/>
              </w:rPr>
              <w:t>Migračné saldo</w:t>
            </w:r>
          </w:p>
        </w:tc>
        <w:tc>
          <w:tcPr>
            <w:tcW w:w="0" w:type="auto"/>
            <w:vAlign w:val="center"/>
          </w:tcPr>
          <w:p w:rsidR="006A217A" w:rsidRPr="006A217A" w:rsidRDefault="006A217A" w:rsidP="006A217A">
            <w:pPr>
              <w:ind w:firstLine="0"/>
              <w:jc w:val="left"/>
              <w:rPr>
                <w:szCs w:val="20"/>
                <w:lang w:eastAsia="sk-SK"/>
              </w:rPr>
            </w:pPr>
            <w:r w:rsidRPr="006A217A">
              <w:rPr>
                <w:szCs w:val="20"/>
              </w:rPr>
              <w:t>5</w:t>
            </w:r>
          </w:p>
        </w:tc>
        <w:tc>
          <w:tcPr>
            <w:tcW w:w="0" w:type="auto"/>
            <w:vAlign w:val="center"/>
          </w:tcPr>
          <w:p w:rsidR="006A217A" w:rsidRPr="006A217A" w:rsidRDefault="006A217A" w:rsidP="006A217A">
            <w:pPr>
              <w:ind w:firstLine="0"/>
              <w:jc w:val="left"/>
              <w:rPr>
                <w:szCs w:val="20"/>
                <w:lang w:eastAsia="sk-SK"/>
              </w:rPr>
            </w:pPr>
            <w:r w:rsidRPr="006A217A">
              <w:rPr>
                <w:szCs w:val="20"/>
              </w:rPr>
              <w:t>-2</w:t>
            </w:r>
          </w:p>
        </w:tc>
        <w:tc>
          <w:tcPr>
            <w:tcW w:w="0" w:type="auto"/>
            <w:vAlign w:val="center"/>
          </w:tcPr>
          <w:p w:rsidR="006A217A" w:rsidRPr="006A217A" w:rsidRDefault="006A217A" w:rsidP="006A217A">
            <w:pPr>
              <w:ind w:firstLine="0"/>
              <w:jc w:val="left"/>
              <w:rPr>
                <w:szCs w:val="20"/>
                <w:lang w:eastAsia="sk-SK"/>
              </w:rPr>
            </w:pPr>
            <w:r w:rsidRPr="006A217A">
              <w:rPr>
                <w:szCs w:val="20"/>
              </w:rPr>
              <w:t>-1</w:t>
            </w:r>
          </w:p>
        </w:tc>
        <w:tc>
          <w:tcPr>
            <w:tcW w:w="0" w:type="auto"/>
            <w:vAlign w:val="center"/>
          </w:tcPr>
          <w:p w:rsidR="006A217A" w:rsidRPr="006A217A" w:rsidRDefault="006A217A" w:rsidP="006A217A">
            <w:pPr>
              <w:ind w:firstLine="0"/>
              <w:jc w:val="left"/>
              <w:rPr>
                <w:szCs w:val="20"/>
                <w:lang w:eastAsia="sk-SK"/>
              </w:rPr>
            </w:pPr>
            <w:r w:rsidRPr="006A217A">
              <w:rPr>
                <w:szCs w:val="20"/>
              </w:rPr>
              <w:t>3</w:t>
            </w:r>
          </w:p>
        </w:tc>
        <w:tc>
          <w:tcPr>
            <w:tcW w:w="0" w:type="auto"/>
            <w:vAlign w:val="center"/>
          </w:tcPr>
          <w:p w:rsidR="006A217A" w:rsidRPr="006A217A" w:rsidRDefault="006A217A" w:rsidP="006A217A">
            <w:pPr>
              <w:ind w:firstLine="0"/>
              <w:jc w:val="left"/>
              <w:rPr>
                <w:szCs w:val="20"/>
                <w:lang w:eastAsia="sk-SK"/>
              </w:rPr>
            </w:pPr>
            <w:r w:rsidRPr="006A217A">
              <w:rPr>
                <w:szCs w:val="20"/>
              </w:rPr>
              <w:t>-6</w:t>
            </w:r>
          </w:p>
        </w:tc>
        <w:tc>
          <w:tcPr>
            <w:tcW w:w="0" w:type="auto"/>
            <w:vAlign w:val="center"/>
          </w:tcPr>
          <w:p w:rsidR="006A217A" w:rsidRPr="006A217A" w:rsidRDefault="006A217A" w:rsidP="006A217A">
            <w:pPr>
              <w:ind w:firstLine="0"/>
              <w:jc w:val="left"/>
              <w:rPr>
                <w:szCs w:val="20"/>
                <w:lang w:eastAsia="sk-SK"/>
              </w:rPr>
            </w:pPr>
            <w:r w:rsidRPr="006A217A">
              <w:rPr>
                <w:szCs w:val="20"/>
              </w:rPr>
              <w:t>2</w:t>
            </w:r>
          </w:p>
        </w:tc>
        <w:tc>
          <w:tcPr>
            <w:tcW w:w="0" w:type="auto"/>
            <w:vAlign w:val="center"/>
          </w:tcPr>
          <w:p w:rsidR="006A217A" w:rsidRPr="006A217A" w:rsidRDefault="006A217A" w:rsidP="006A217A">
            <w:pPr>
              <w:ind w:firstLine="0"/>
              <w:jc w:val="left"/>
              <w:rPr>
                <w:szCs w:val="20"/>
                <w:lang w:eastAsia="sk-SK"/>
              </w:rPr>
            </w:pPr>
            <w:r w:rsidRPr="006A217A">
              <w:rPr>
                <w:szCs w:val="20"/>
              </w:rPr>
              <w:t>1</w:t>
            </w:r>
          </w:p>
        </w:tc>
        <w:tc>
          <w:tcPr>
            <w:tcW w:w="0" w:type="auto"/>
            <w:vAlign w:val="center"/>
          </w:tcPr>
          <w:p w:rsidR="006A217A" w:rsidRPr="006A217A" w:rsidRDefault="006A217A" w:rsidP="006A217A">
            <w:pPr>
              <w:ind w:firstLine="0"/>
              <w:jc w:val="left"/>
              <w:rPr>
                <w:szCs w:val="20"/>
                <w:lang w:eastAsia="sk-SK"/>
              </w:rPr>
            </w:pPr>
            <w:r w:rsidRPr="006A217A">
              <w:rPr>
                <w:szCs w:val="20"/>
              </w:rPr>
              <w:t>3</w:t>
            </w:r>
          </w:p>
        </w:tc>
      </w:tr>
    </w:tbl>
    <w:p w:rsidR="009B0BCC" w:rsidRDefault="009B0BCC" w:rsidP="006A217A">
      <w:pPr>
        <w:pStyle w:val="Popis"/>
        <w:ind w:firstLine="0"/>
        <w:rPr>
          <w:color w:val="000000" w:themeColor="text1"/>
          <w:sz w:val="16"/>
          <w:szCs w:val="16"/>
        </w:rPr>
      </w:pPr>
    </w:p>
    <w:p w:rsidR="006A217A" w:rsidRDefault="00DC6F1B" w:rsidP="006A217A">
      <w:pPr>
        <w:jc w:val="center"/>
        <w:rPr>
          <w:i/>
          <w:iCs/>
          <w:sz w:val="16"/>
          <w:szCs w:val="16"/>
        </w:rPr>
      </w:pPr>
      <w:r w:rsidRPr="00DC6F1B">
        <w:rPr>
          <w:color w:val="000000" w:themeColor="text1"/>
          <w:sz w:val="16"/>
          <w:szCs w:val="16"/>
        </w:rPr>
        <w:t xml:space="preserve">Tabuľka </w:t>
      </w:r>
      <w:r w:rsidR="004F70C0" w:rsidRPr="00DC6F1B">
        <w:rPr>
          <w:color w:val="000000" w:themeColor="text1"/>
          <w:sz w:val="16"/>
          <w:szCs w:val="16"/>
        </w:rPr>
        <w:fldChar w:fldCharType="begin"/>
      </w:r>
      <w:r w:rsidRPr="00DC6F1B">
        <w:rPr>
          <w:color w:val="000000" w:themeColor="text1"/>
          <w:sz w:val="16"/>
          <w:szCs w:val="16"/>
        </w:rPr>
        <w:instrText xml:space="preserve"> SEQ Tabuľka \* ARABIC </w:instrText>
      </w:r>
      <w:r w:rsidR="004F70C0" w:rsidRPr="00DC6F1B">
        <w:rPr>
          <w:color w:val="000000" w:themeColor="text1"/>
          <w:sz w:val="16"/>
          <w:szCs w:val="16"/>
        </w:rPr>
        <w:fldChar w:fldCharType="separate"/>
      </w:r>
      <w:r w:rsidR="00D91182">
        <w:rPr>
          <w:noProof/>
          <w:color w:val="000000" w:themeColor="text1"/>
          <w:sz w:val="16"/>
          <w:szCs w:val="16"/>
        </w:rPr>
        <w:t>2</w:t>
      </w:r>
      <w:r w:rsidR="004F70C0" w:rsidRPr="00DC6F1B">
        <w:rPr>
          <w:color w:val="000000" w:themeColor="text1"/>
          <w:sz w:val="16"/>
          <w:szCs w:val="16"/>
        </w:rPr>
        <w:fldChar w:fldCharType="end"/>
      </w:r>
      <w:r>
        <w:rPr>
          <w:color w:val="000000" w:themeColor="text1"/>
          <w:sz w:val="16"/>
          <w:szCs w:val="16"/>
        </w:rPr>
        <w:t>:</w:t>
      </w:r>
      <w:r w:rsidRPr="00DC6F1B">
        <w:rPr>
          <w:color w:val="000000" w:themeColor="text1"/>
          <w:sz w:val="16"/>
          <w:szCs w:val="16"/>
        </w:rPr>
        <w:t xml:space="preserve"> </w:t>
      </w:r>
      <w:bookmarkStart w:id="18" w:name="OLE_LINK8"/>
      <w:r w:rsidR="006A217A" w:rsidRPr="00A93E74">
        <w:rPr>
          <w:i/>
          <w:iCs/>
          <w:sz w:val="16"/>
          <w:szCs w:val="16"/>
        </w:rPr>
        <w:t xml:space="preserve">Migračný pohyb v obci </w:t>
      </w:r>
      <w:r w:rsidR="006A217A">
        <w:rPr>
          <w:i/>
          <w:iCs/>
          <w:sz w:val="16"/>
          <w:szCs w:val="16"/>
        </w:rPr>
        <w:t xml:space="preserve">Šalov </w:t>
      </w:r>
      <w:r w:rsidR="006A217A" w:rsidRPr="00A93E74">
        <w:rPr>
          <w:i/>
          <w:iCs/>
          <w:sz w:val="16"/>
          <w:szCs w:val="16"/>
        </w:rPr>
        <w:t>v rokoch 201</w:t>
      </w:r>
      <w:r w:rsidR="006A217A">
        <w:rPr>
          <w:i/>
          <w:iCs/>
          <w:sz w:val="16"/>
          <w:szCs w:val="16"/>
        </w:rPr>
        <w:t>4</w:t>
      </w:r>
      <w:r w:rsidR="006A217A" w:rsidRPr="00A93E74">
        <w:rPr>
          <w:i/>
          <w:iCs/>
          <w:sz w:val="16"/>
          <w:szCs w:val="16"/>
        </w:rPr>
        <w:t xml:space="preserve"> – 202</w:t>
      </w:r>
      <w:r w:rsidR="006A217A">
        <w:rPr>
          <w:i/>
          <w:iCs/>
          <w:sz w:val="16"/>
          <w:szCs w:val="16"/>
        </w:rPr>
        <w:t>1</w:t>
      </w:r>
      <w:r w:rsidR="006A217A" w:rsidRPr="00A93E74">
        <w:rPr>
          <w:i/>
          <w:iCs/>
          <w:sz w:val="16"/>
          <w:szCs w:val="16"/>
        </w:rPr>
        <w:t>, zdroj: ŠÚ SR</w:t>
      </w:r>
      <w:bookmarkEnd w:id="18"/>
    </w:p>
    <w:p w:rsidR="006A217A" w:rsidRPr="006A217A" w:rsidRDefault="006A217A" w:rsidP="006A217A">
      <w:pPr>
        <w:spacing w:line="276" w:lineRule="auto"/>
        <w:ind w:firstLine="0"/>
      </w:pPr>
    </w:p>
    <w:p w:rsidR="00CD2BC7" w:rsidRDefault="006A217A" w:rsidP="006A217A">
      <w:pPr>
        <w:pStyle w:val="TextKPSS"/>
        <w:rPr>
          <w:rFonts w:ascii="Century Gothic" w:hAnsi="Century Gothic"/>
          <w:color w:val="auto"/>
          <w:sz w:val="21"/>
          <w:szCs w:val="21"/>
        </w:rPr>
      </w:pPr>
      <w:r w:rsidRPr="006C0C2A">
        <w:rPr>
          <w:rFonts w:ascii="Century Gothic" w:hAnsi="Century Gothic"/>
          <w:color w:val="auto"/>
          <w:sz w:val="21"/>
          <w:szCs w:val="21"/>
        </w:rPr>
        <w:t xml:space="preserve">Súčtom prirodzeného a mechanického pohybu je </w:t>
      </w:r>
      <w:r w:rsidRPr="00B414C3">
        <w:rPr>
          <w:rFonts w:ascii="Century Gothic" w:hAnsi="Century Gothic"/>
          <w:b/>
          <w:bCs/>
          <w:color w:val="auto"/>
          <w:sz w:val="21"/>
          <w:szCs w:val="21"/>
        </w:rPr>
        <w:t>celkový pohyb</w:t>
      </w:r>
      <w:r w:rsidRPr="006C0C2A">
        <w:rPr>
          <w:rFonts w:ascii="Century Gothic" w:hAnsi="Century Gothic"/>
          <w:color w:val="auto"/>
          <w:sz w:val="21"/>
          <w:szCs w:val="21"/>
        </w:rPr>
        <w:t xml:space="preserve"> obyvateľstva. Počas sledovaného obdobia </w:t>
      </w:r>
      <w:r>
        <w:rPr>
          <w:rFonts w:ascii="Century Gothic" w:hAnsi="Century Gothic"/>
          <w:color w:val="auto"/>
          <w:sz w:val="21"/>
          <w:szCs w:val="21"/>
        </w:rPr>
        <w:t xml:space="preserve">dosahovala obec záporné hodnoty s výnimkou rokov 2016 a 2021. </w:t>
      </w:r>
      <w:r w:rsidRPr="006C0C2A">
        <w:rPr>
          <w:rFonts w:ascii="Century Gothic" w:hAnsi="Century Gothic"/>
          <w:color w:val="auto"/>
          <w:sz w:val="21"/>
          <w:szCs w:val="21"/>
        </w:rPr>
        <w:t>Na základe údajov získaných zo Štatistického úradu sme zostavili nasledujúc</w:t>
      </w:r>
      <w:r>
        <w:rPr>
          <w:rFonts w:ascii="Century Gothic" w:hAnsi="Century Gothic"/>
          <w:color w:val="auto"/>
          <w:sz w:val="21"/>
          <w:szCs w:val="21"/>
        </w:rPr>
        <w:t>i</w:t>
      </w:r>
      <w:r w:rsidRPr="006C0C2A">
        <w:rPr>
          <w:rFonts w:ascii="Century Gothic" w:hAnsi="Century Gothic"/>
          <w:color w:val="auto"/>
          <w:sz w:val="21"/>
          <w:szCs w:val="21"/>
        </w:rPr>
        <w:t xml:space="preserve"> graf, ktor</w:t>
      </w:r>
      <w:r>
        <w:rPr>
          <w:rFonts w:ascii="Century Gothic" w:hAnsi="Century Gothic"/>
          <w:color w:val="auto"/>
          <w:sz w:val="21"/>
          <w:szCs w:val="21"/>
        </w:rPr>
        <w:t>ý</w:t>
      </w:r>
      <w:r w:rsidRPr="006C0C2A">
        <w:rPr>
          <w:rFonts w:ascii="Century Gothic" w:hAnsi="Century Gothic"/>
          <w:color w:val="auto"/>
          <w:sz w:val="21"/>
          <w:szCs w:val="21"/>
        </w:rPr>
        <w:t xml:space="preserve"> deklaruj</w:t>
      </w:r>
      <w:r>
        <w:rPr>
          <w:rFonts w:ascii="Century Gothic" w:hAnsi="Century Gothic"/>
          <w:color w:val="auto"/>
          <w:sz w:val="21"/>
          <w:szCs w:val="21"/>
        </w:rPr>
        <w:t>e</w:t>
      </w:r>
      <w:r w:rsidRPr="006C0C2A">
        <w:rPr>
          <w:rFonts w:ascii="Century Gothic" w:hAnsi="Century Gothic"/>
          <w:color w:val="auto"/>
          <w:sz w:val="21"/>
          <w:szCs w:val="21"/>
        </w:rPr>
        <w:t xml:space="preserve"> celkový </w:t>
      </w:r>
      <w:r>
        <w:rPr>
          <w:rFonts w:ascii="Century Gothic" w:hAnsi="Century Gothic"/>
          <w:color w:val="auto"/>
          <w:sz w:val="21"/>
          <w:szCs w:val="21"/>
        </w:rPr>
        <w:t>pohyb</w:t>
      </w:r>
      <w:r w:rsidRPr="006C0C2A">
        <w:rPr>
          <w:rFonts w:ascii="Century Gothic" w:hAnsi="Century Gothic"/>
          <w:color w:val="auto"/>
          <w:sz w:val="21"/>
          <w:szCs w:val="21"/>
        </w:rPr>
        <w:t xml:space="preserve"> obyvateľstva v</w:t>
      </w:r>
      <w:r>
        <w:rPr>
          <w:rFonts w:ascii="Century Gothic" w:hAnsi="Century Gothic"/>
          <w:color w:val="auto"/>
          <w:sz w:val="21"/>
          <w:szCs w:val="21"/>
        </w:rPr>
        <w:t> obci Šalov</w:t>
      </w:r>
      <w:r w:rsidRPr="006C0C2A">
        <w:rPr>
          <w:rFonts w:ascii="Century Gothic" w:hAnsi="Century Gothic"/>
          <w:color w:val="auto"/>
          <w:sz w:val="21"/>
          <w:szCs w:val="21"/>
        </w:rPr>
        <w:t xml:space="preserve">.  </w:t>
      </w:r>
    </w:p>
    <w:p w:rsidR="006A217A" w:rsidRPr="006A217A" w:rsidRDefault="006A217A" w:rsidP="006A217A">
      <w:pPr>
        <w:pStyle w:val="TextKPSS"/>
        <w:rPr>
          <w:rFonts w:ascii="Century Gothic" w:hAnsi="Century Gothic"/>
          <w:color w:val="auto"/>
          <w:sz w:val="21"/>
          <w:szCs w:val="21"/>
        </w:rPr>
      </w:pPr>
    </w:p>
    <w:p w:rsidR="002E0140" w:rsidRPr="006A217A" w:rsidRDefault="006A217A" w:rsidP="006A217A">
      <w:pPr>
        <w:jc w:val="center"/>
      </w:pPr>
      <w:r>
        <w:rPr>
          <w:noProof/>
          <w:lang w:eastAsia="sk-SK"/>
        </w:rPr>
        <w:lastRenderedPageBreak/>
        <w:drawing>
          <wp:inline distT="0" distB="0" distL="0" distR="0">
            <wp:extent cx="4572000" cy="2743200"/>
            <wp:effectExtent l="0" t="0" r="12700" b="12700"/>
            <wp:docPr id="50" name="Graf 50">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A284000-1711-6DA5-69C9-4859E5D324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A217A" w:rsidRDefault="007C4061" w:rsidP="006A217A">
      <w:pPr>
        <w:jc w:val="center"/>
        <w:rPr>
          <w:i/>
          <w:sz w:val="16"/>
          <w:szCs w:val="16"/>
        </w:rPr>
      </w:pPr>
      <w:r w:rsidRPr="007C4061">
        <w:rPr>
          <w:color w:val="000000" w:themeColor="text1"/>
          <w:sz w:val="16"/>
          <w:szCs w:val="16"/>
        </w:rPr>
        <w:t xml:space="preserve">Graf </w:t>
      </w:r>
      <w:r w:rsidR="004F70C0" w:rsidRPr="007C4061">
        <w:rPr>
          <w:color w:val="000000" w:themeColor="text1"/>
          <w:sz w:val="16"/>
          <w:szCs w:val="16"/>
        </w:rPr>
        <w:fldChar w:fldCharType="begin"/>
      </w:r>
      <w:r w:rsidRPr="007C4061">
        <w:rPr>
          <w:color w:val="000000" w:themeColor="text1"/>
          <w:sz w:val="16"/>
          <w:szCs w:val="16"/>
        </w:rPr>
        <w:instrText xml:space="preserve"> SEQ Graf \* ARABIC </w:instrText>
      </w:r>
      <w:r w:rsidR="004F70C0" w:rsidRPr="007C4061">
        <w:rPr>
          <w:color w:val="000000" w:themeColor="text1"/>
          <w:sz w:val="16"/>
          <w:szCs w:val="16"/>
        </w:rPr>
        <w:fldChar w:fldCharType="separate"/>
      </w:r>
      <w:r w:rsidR="00D91182">
        <w:rPr>
          <w:noProof/>
          <w:color w:val="000000" w:themeColor="text1"/>
          <w:sz w:val="16"/>
          <w:szCs w:val="16"/>
        </w:rPr>
        <w:t>5</w:t>
      </w:r>
      <w:r w:rsidR="004F70C0" w:rsidRPr="007C4061">
        <w:rPr>
          <w:color w:val="000000" w:themeColor="text1"/>
          <w:sz w:val="16"/>
          <w:szCs w:val="16"/>
        </w:rPr>
        <w:fldChar w:fldCharType="end"/>
      </w:r>
      <w:r w:rsidRPr="007C4061">
        <w:rPr>
          <w:color w:val="000000" w:themeColor="text1"/>
          <w:sz w:val="16"/>
          <w:szCs w:val="16"/>
        </w:rPr>
        <w:t xml:space="preserve">: </w:t>
      </w:r>
      <w:r w:rsidR="006A217A" w:rsidRPr="00690B8D">
        <w:rPr>
          <w:i/>
          <w:sz w:val="16"/>
          <w:szCs w:val="16"/>
        </w:rPr>
        <w:t xml:space="preserve">Vývoj pohybu obyvateľstva v obci </w:t>
      </w:r>
      <w:r w:rsidR="006A217A">
        <w:rPr>
          <w:i/>
          <w:sz w:val="16"/>
          <w:szCs w:val="16"/>
        </w:rPr>
        <w:t xml:space="preserve">Šalov </w:t>
      </w:r>
      <w:r w:rsidR="006A217A" w:rsidRPr="00690B8D">
        <w:rPr>
          <w:i/>
          <w:sz w:val="16"/>
          <w:szCs w:val="16"/>
        </w:rPr>
        <w:t>v rokoch 201</w:t>
      </w:r>
      <w:r w:rsidR="006A217A">
        <w:rPr>
          <w:i/>
          <w:sz w:val="16"/>
          <w:szCs w:val="16"/>
        </w:rPr>
        <w:t>4</w:t>
      </w:r>
      <w:r w:rsidR="006A217A" w:rsidRPr="00690B8D">
        <w:rPr>
          <w:i/>
          <w:sz w:val="16"/>
          <w:szCs w:val="16"/>
        </w:rPr>
        <w:t xml:space="preserve"> – 202</w:t>
      </w:r>
      <w:r w:rsidR="006A217A">
        <w:rPr>
          <w:i/>
          <w:sz w:val="16"/>
          <w:szCs w:val="16"/>
        </w:rPr>
        <w:t>1</w:t>
      </w:r>
      <w:r w:rsidR="006A217A" w:rsidRPr="00690B8D">
        <w:rPr>
          <w:i/>
          <w:sz w:val="16"/>
          <w:szCs w:val="16"/>
        </w:rPr>
        <w:t>, zdroj: ŠÚ SR</w:t>
      </w:r>
    </w:p>
    <w:p w:rsidR="007C4061" w:rsidRDefault="007C4061" w:rsidP="007C4061">
      <w:pPr>
        <w:pStyle w:val="Popis"/>
        <w:rPr>
          <w:color w:val="000000" w:themeColor="text1"/>
          <w:sz w:val="16"/>
          <w:szCs w:val="16"/>
        </w:rPr>
      </w:pPr>
    </w:p>
    <w:p w:rsidR="00CD2BC7" w:rsidRPr="00D641C7" w:rsidRDefault="00CD2BC7" w:rsidP="00D641C7">
      <w:pPr>
        <w:spacing w:line="276" w:lineRule="auto"/>
        <w:rPr>
          <w:sz w:val="21"/>
          <w:szCs w:val="24"/>
        </w:rPr>
      </w:pPr>
      <w:r w:rsidRPr="00A2635F">
        <w:rPr>
          <w:sz w:val="21"/>
          <w:szCs w:val="24"/>
        </w:rPr>
        <w:t xml:space="preserve">Špecifickým ukazovateľom vstupujúcim do demografických štatistík je aj negatívny demografický jav - </w:t>
      </w:r>
      <w:proofErr w:type="spellStart"/>
      <w:r w:rsidRPr="00A2635F">
        <w:rPr>
          <w:sz w:val="21"/>
          <w:szCs w:val="24"/>
        </w:rPr>
        <w:t>potratovosť</w:t>
      </w:r>
      <w:proofErr w:type="spellEnd"/>
      <w:r w:rsidRPr="00A2635F">
        <w:rPr>
          <w:sz w:val="21"/>
          <w:szCs w:val="24"/>
        </w:rPr>
        <w:t>. V sledovanom období 201</w:t>
      </w:r>
      <w:r w:rsidR="00D641C7" w:rsidRPr="00A2635F">
        <w:rPr>
          <w:sz w:val="21"/>
          <w:szCs w:val="24"/>
        </w:rPr>
        <w:t>4</w:t>
      </w:r>
      <w:r w:rsidRPr="00A2635F">
        <w:rPr>
          <w:sz w:val="21"/>
          <w:szCs w:val="24"/>
        </w:rPr>
        <w:t xml:space="preserve"> – 202</w:t>
      </w:r>
      <w:r w:rsidR="009B34E3" w:rsidRPr="00A2635F">
        <w:rPr>
          <w:sz w:val="21"/>
          <w:szCs w:val="24"/>
        </w:rPr>
        <w:t>1</w:t>
      </w:r>
      <w:r w:rsidRPr="00A2635F">
        <w:rPr>
          <w:sz w:val="21"/>
          <w:szCs w:val="24"/>
        </w:rPr>
        <w:t xml:space="preserve"> </w:t>
      </w:r>
      <w:r w:rsidR="004830B6" w:rsidRPr="00A2635F">
        <w:rPr>
          <w:sz w:val="21"/>
          <w:szCs w:val="24"/>
        </w:rPr>
        <w:t xml:space="preserve">môžeme </w:t>
      </w:r>
      <w:r w:rsidR="009B34E3" w:rsidRPr="00A2635F">
        <w:rPr>
          <w:sz w:val="21"/>
          <w:szCs w:val="24"/>
        </w:rPr>
        <w:t>sledovať rôznu mieru</w:t>
      </w:r>
      <w:r w:rsidR="004830B6" w:rsidRPr="00A2635F">
        <w:rPr>
          <w:sz w:val="21"/>
          <w:szCs w:val="24"/>
        </w:rPr>
        <w:t xml:space="preserve"> </w:t>
      </w:r>
      <w:proofErr w:type="spellStart"/>
      <w:r w:rsidRPr="00A2635F">
        <w:rPr>
          <w:sz w:val="21"/>
          <w:szCs w:val="24"/>
        </w:rPr>
        <w:t>potratovosti</w:t>
      </w:r>
      <w:proofErr w:type="spellEnd"/>
      <w:r w:rsidR="004830B6" w:rsidRPr="00A2635F">
        <w:rPr>
          <w:sz w:val="21"/>
          <w:szCs w:val="24"/>
        </w:rPr>
        <w:t xml:space="preserve"> v</w:t>
      </w:r>
      <w:r w:rsidR="009B34E3" w:rsidRPr="00A2635F">
        <w:rPr>
          <w:sz w:val="21"/>
          <w:szCs w:val="24"/>
        </w:rPr>
        <w:t xml:space="preserve"> rozmedzí 0 – </w:t>
      </w:r>
      <w:r w:rsidR="00A2635F" w:rsidRPr="00A2635F">
        <w:rPr>
          <w:sz w:val="21"/>
          <w:szCs w:val="24"/>
        </w:rPr>
        <w:t>5</w:t>
      </w:r>
      <w:r w:rsidR="009B34E3" w:rsidRPr="00A2635F">
        <w:rPr>
          <w:sz w:val="21"/>
          <w:szCs w:val="24"/>
        </w:rPr>
        <w:t xml:space="preserve"> potratov/ ročne</w:t>
      </w:r>
      <w:r w:rsidR="004830B6" w:rsidRPr="00A2635F">
        <w:rPr>
          <w:sz w:val="21"/>
          <w:szCs w:val="24"/>
        </w:rPr>
        <w:t xml:space="preserve">. Vývoj počtu potratov a hrubej miery </w:t>
      </w:r>
      <w:proofErr w:type="spellStart"/>
      <w:r w:rsidR="004830B6" w:rsidRPr="00A2635F">
        <w:rPr>
          <w:sz w:val="21"/>
          <w:szCs w:val="24"/>
        </w:rPr>
        <w:t>potratovosti</w:t>
      </w:r>
      <w:proofErr w:type="spellEnd"/>
      <w:r w:rsidR="004830B6" w:rsidRPr="00A2635F">
        <w:rPr>
          <w:sz w:val="21"/>
          <w:szCs w:val="24"/>
        </w:rPr>
        <w:t xml:space="preserve"> zachytáva nasledujúc</w:t>
      </w:r>
      <w:r w:rsidR="00456E5E">
        <w:rPr>
          <w:sz w:val="21"/>
          <w:szCs w:val="24"/>
        </w:rPr>
        <w:t>i graf a</w:t>
      </w:r>
      <w:r w:rsidR="004830B6" w:rsidRPr="00A2635F">
        <w:rPr>
          <w:sz w:val="21"/>
          <w:szCs w:val="24"/>
        </w:rPr>
        <w:t xml:space="preserve"> tabuľka.</w:t>
      </w:r>
      <w:r w:rsidR="00A83E24" w:rsidRPr="00A2635F">
        <w:rPr>
          <w:sz w:val="21"/>
          <w:szCs w:val="24"/>
        </w:rPr>
        <w:t xml:space="preserve"> Hrubá miera </w:t>
      </w:r>
      <w:proofErr w:type="spellStart"/>
      <w:r w:rsidR="00A83E24" w:rsidRPr="00A2635F">
        <w:rPr>
          <w:sz w:val="21"/>
          <w:szCs w:val="24"/>
        </w:rPr>
        <w:t>potratovosti</w:t>
      </w:r>
      <w:proofErr w:type="spellEnd"/>
      <w:r w:rsidR="00A83E24" w:rsidRPr="00A2635F">
        <w:rPr>
          <w:sz w:val="21"/>
          <w:szCs w:val="24"/>
        </w:rPr>
        <w:t xml:space="preserve"> vyjadruje počet potratov na 1000 obyvateľov priemerného stavu obyvateľov za sledované obdobie a na sledovanom území.</w:t>
      </w:r>
    </w:p>
    <w:p w:rsidR="00EA23C6" w:rsidRDefault="00456E5E" w:rsidP="00456E5E">
      <w:pPr>
        <w:jc w:val="center"/>
      </w:pPr>
      <w:r>
        <w:rPr>
          <w:noProof/>
          <w:lang w:eastAsia="sk-SK"/>
        </w:rPr>
        <w:drawing>
          <wp:inline distT="0" distB="0" distL="0" distR="0">
            <wp:extent cx="4572000" cy="2743200"/>
            <wp:effectExtent l="0" t="0" r="12700" b="12700"/>
            <wp:docPr id="35" name="Graf 3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01AA983-942E-1B49-871B-B60699CDBC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E0140" w:rsidRDefault="002E0140" w:rsidP="00897142">
      <w:pPr>
        <w:rPr>
          <w:i/>
          <w:iCs/>
          <w:color w:val="000000" w:themeColor="text1"/>
          <w:sz w:val="16"/>
          <w:szCs w:val="16"/>
        </w:rPr>
      </w:pPr>
    </w:p>
    <w:p w:rsidR="00897142" w:rsidRDefault="00897142" w:rsidP="00A2635F">
      <w:pPr>
        <w:jc w:val="center"/>
        <w:rPr>
          <w:i/>
          <w:iCs/>
          <w:color w:val="000000" w:themeColor="text1"/>
          <w:sz w:val="16"/>
          <w:szCs w:val="16"/>
        </w:rPr>
      </w:pPr>
      <w:r w:rsidRPr="00897142">
        <w:rPr>
          <w:i/>
          <w:iCs/>
          <w:color w:val="000000" w:themeColor="text1"/>
          <w:sz w:val="16"/>
          <w:szCs w:val="16"/>
        </w:rPr>
        <w:t xml:space="preserve">Graf </w:t>
      </w:r>
      <w:r w:rsidR="004F70C0" w:rsidRPr="00897142">
        <w:rPr>
          <w:i/>
          <w:iCs/>
          <w:color w:val="000000" w:themeColor="text1"/>
          <w:sz w:val="16"/>
          <w:szCs w:val="16"/>
        </w:rPr>
        <w:fldChar w:fldCharType="begin"/>
      </w:r>
      <w:r w:rsidRPr="00897142">
        <w:rPr>
          <w:i/>
          <w:iCs/>
          <w:color w:val="000000" w:themeColor="text1"/>
          <w:sz w:val="16"/>
          <w:szCs w:val="16"/>
        </w:rPr>
        <w:instrText xml:space="preserve"> SEQ Graf \* ARABIC </w:instrText>
      </w:r>
      <w:r w:rsidR="004F70C0" w:rsidRPr="00897142">
        <w:rPr>
          <w:i/>
          <w:iCs/>
          <w:color w:val="000000" w:themeColor="text1"/>
          <w:sz w:val="16"/>
          <w:szCs w:val="16"/>
        </w:rPr>
        <w:fldChar w:fldCharType="separate"/>
      </w:r>
      <w:r w:rsidR="00D91182">
        <w:rPr>
          <w:i/>
          <w:iCs/>
          <w:noProof/>
          <w:color w:val="000000" w:themeColor="text1"/>
          <w:sz w:val="16"/>
          <w:szCs w:val="16"/>
        </w:rPr>
        <w:t>6</w:t>
      </w:r>
      <w:r w:rsidR="004F70C0" w:rsidRPr="00897142">
        <w:rPr>
          <w:i/>
          <w:iCs/>
          <w:color w:val="000000" w:themeColor="text1"/>
          <w:sz w:val="16"/>
          <w:szCs w:val="16"/>
        </w:rPr>
        <w:fldChar w:fldCharType="end"/>
      </w:r>
      <w:r w:rsidRPr="00897142">
        <w:rPr>
          <w:i/>
          <w:iCs/>
          <w:color w:val="000000" w:themeColor="text1"/>
          <w:sz w:val="16"/>
          <w:szCs w:val="16"/>
        </w:rPr>
        <w:t xml:space="preserve">: Počet potratov v obci </w:t>
      </w:r>
      <w:r w:rsidR="00A2635F">
        <w:rPr>
          <w:i/>
          <w:iCs/>
          <w:color w:val="000000" w:themeColor="text1"/>
          <w:sz w:val="16"/>
          <w:szCs w:val="16"/>
        </w:rPr>
        <w:t xml:space="preserve">Šalov </w:t>
      </w:r>
      <w:r w:rsidRPr="00897142">
        <w:rPr>
          <w:i/>
          <w:iCs/>
          <w:color w:val="000000" w:themeColor="text1"/>
          <w:sz w:val="16"/>
          <w:szCs w:val="16"/>
        </w:rPr>
        <w:t>201</w:t>
      </w:r>
      <w:r w:rsidR="00A2635F">
        <w:rPr>
          <w:i/>
          <w:iCs/>
          <w:color w:val="000000" w:themeColor="text1"/>
          <w:sz w:val="16"/>
          <w:szCs w:val="16"/>
        </w:rPr>
        <w:t>4</w:t>
      </w:r>
      <w:r w:rsidRPr="00897142">
        <w:rPr>
          <w:i/>
          <w:iCs/>
          <w:color w:val="000000" w:themeColor="text1"/>
          <w:sz w:val="16"/>
          <w:szCs w:val="16"/>
        </w:rPr>
        <w:t xml:space="preserve"> – 202</w:t>
      </w:r>
      <w:r w:rsidR="009B34E3">
        <w:rPr>
          <w:i/>
          <w:iCs/>
          <w:color w:val="000000" w:themeColor="text1"/>
          <w:sz w:val="16"/>
          <w:szCs w:val="16"/>
        </w:rPr>
        <w:t>1</w:t>
      </w:r>
      <w:r w:rsidRPr="00897142">
        <w:rPr>
          <w:i/>
          <w:iCs/>
          <w:color w:val="000000" w:themeColor="text1"/>
          <w:sz w:val="16"/>
          <w:szCs w:val="16"/>
        </w:rPr>
        <w:t>,  Zdroj: ŠÚ SR</w:t>
      </w:r>
    </w:p>
    <w:p w:rsidR="002E0140" w:rsidRPr="00897142" w:rsidRDefault="002E0140" w:rsidP="00897142">
      <w:pPr>
        <w:rPr>
          <w:i/>
          <w:iCs/>
          <w:color w:val="000000" w:themeColor="text1"/>
          <w:sz w:val="16"/>
          <w:szCs w:val="16"/>
        </w:rPr>
      </w:pPr>
    </w:p>
    <w:tbl>
      <w:tblPr>
        <w:tblStyle w:val="GridTableLight"/>
        <w:tblW w:w="9194"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00"/>
      </w:tblPr>
      <w:tblGrid>
        <w:gridCol w:w="2547"/>
        <w:gridCol w:w="844"/>
        <w:gridCol w:w="975"/>
        <w:gridCol w:w="844"/>
        <w:gridCol w:w="785"/>
        <w:gridCol w:w="785"/>
        <w:gridCol w:w="785"/>
        <w:gridCol w:w="844"/>
        <w:gridCol w:w="785"/>
      </w:tblGrid>
      <w:tr w:rsidR="00A2635F" w:rsidRPr="006A217A" w:rsidTr="00297B66">
        <w:trPr>
          <w:trHeight w:val="427"/>
        </w:trPr>
        <w:tc>
          <w:tcPr>
            <w:tcW w:w="2546" w:type="dxa"/>
            <w:vAlign w:val="center"/>
          </w:tcPr>
          <w:p w:rsidR="00A2635F" w:rsidRPr="006A217A" w:rsidRDefault="00A2635F" w:rsidP="00297B66">
            <w:pPr>
              <w:ind w:firstLine="0"/>
              <w:jc w:val="left"/>
              <w:rPr>
                <w:b/>
                <w:bCs/>
                <w:i/>
                <w:iCs/>
                <w:szCs w:val="20"/>
                <w:lang w:eastAsia="sk-SK"/>
              </w:rPr>
            </w:pPr>
            <w:r w:rsidRPr="006A217A">
              <w:rPr>
                <w:rFonts w:eastAsia="Times New Roman" w:cs="Times New Roman"/>
                <w:b/>
                <w:bCs/>
                <w:i/>
                <w:iCs/>
                <w:szCs w:val="20"/>
              </w:rPr>
              <w:t>Rok</w:t>
            </w:r>
          </w:p>
        </w:tc>
        <w:tc>
          <w:tcPr>
            <w:tcW w:w="0" w:type="auto"/>
            <w:vAlign w:val="center"/>
          </w:tcPr>
          <w:p w:rsidR="00A2635F" w:rsidRPr="006A217A" w:rsidRDefault="00A2635F" w:rsidP="00297B66">
            <w:pPr>
              <w:ind w:firstLine="0"/>
              <w:jc w:val="left"/>
              <w:rPr>
                <w:b/>
                <w:bCs/>
                <w:szCs w:val="20"/>
                <w:lang w:eastAsia="sk-SK"/>
              </w:rPr>
            </w:pPr>
            <w:r w:rsidRPr="006A217A">
              <w:rPr>
                <w:b/>
                <w:bCs/>
                <w:szCs w:val="20"/>
                <w:lang w:eastAsia="sk-SK"/>
              </w:rPr>
              <w:t>2014</w:t>
            </w:r>
          </w:p>
        </w:tc>
        <w:tc>
          <w:tcPr>
            <w:tcW w:w="0" w:type="auto"/>
            <w:vAlign w:val="center"/>
          </w:tcPr>
          <w:p w:rsidR="00A2635F" w:rsidRPr="006A217A" w:rsidRDefault="00A2635F" w:rsidP="00297B66">
            <w:pPr>
              <w:ind w:firstLine="0"/>
              <w:jc w:val="left"/>
              <w:rPr>
                <w:b/>
                <w:bCs/>
                <w:szCs w:val="20"/>
                <w:lang w:eastAsia="sk-SK"/>
              </w:rPr>
            </w:pPr>
            <w:r w:rsidRPr="006A217A">
              <w:rPr>
                <w:b/>
                <w:bCs/>
                <w:szCs w:val="20"/>
                <w:lang w:eastAsia="sk-SK"/>
              </w:rPr>
              <w:t>2015</w:t>
            </w:r>
          </w:p>
        </w:tc>
        <w:tc>
          <w:tcPr>
            <w:tcW w:w="0" w:type="auto"/>
            <w:vAlign w:val="center"/>
          </w:tcPr>
          <w:p w:rsidR="00A2635F" w:rsidRPr="006A217A" w:rsidRDefault="00A2635F" w:rsidP="00297B66">
            <w:pPr>
              <w:ind w:firstLine="0"/>
              <w:jc w:val="left"/>
              <w:rPr>
                <w:b/>
                <w:bCs/>
                <w:szCs w:val="20"/>
                <w:lang w:eastAsia="sk-SK"/>
              </w:rPr>
            </w:pPr>
            <w:r w:rsidRPr="006A217A">
              <w:rPr>
                <w:b/>
                <w:bCs/>
                <w:szCs w:val="20"/>
                <w:lang w:eastAsia="sk-SK"/>
              </w:rPr>
              <w:t>2016</w:t>
            </w:r>
          </w:p>
        </w:tc>
        <w:tc>
          <w:tcPr>
            <w:tcW w:w="0" w:type="auto"/>
            <w:vAlign w:val="center"/>
          </w:tcPr>
          <w:p w:rsidR="00A2635F" w:rsidRPr="006A217A" w:rsidRDefault="00A2635F" w:rsidP="00297B66">
            <w:pPr>
              <w:ind w:firstLine="0"/>
              <w:jc w:val="left"/>
              <w:rPr>
                <w:b/>
                <w:bCs/>
                <w:szCs w:val="20"/>
                <w:lang w:eastAsia="sk-SK"/>
              </w:rPr>
            </w:pPr>
            <w:r w:rsidRPr="006A217A">
              <w:rPr>
                <w:b/>
                <w:bCs/>
                <w:szCs w:val="20"/>
                <w:lang w:eastAsia="sk-SK"/>
              </w:rPr>
              <w:t>2017</w:t>
            </w:r>
          </w:p>
        </w:tc>
        <w:tc>
          <w:tcPr>
            <w:tcW w:w="0" w:type="auto"/>
            <w:vAlign w:val="center"/>
          </w:tcPr>
          <w:p w:rsidR="00A2635F" w:rsidRPr="006A217A" w:rsidRDefault="00A2635F" w:rsidP="00297B66">
            <w:pPr>
              <w:ind w:firstLine="0"/>
              <w:jc w:val="left"/>
              <w:rPr>
                <w:b/>
                <w:bCs/>
                <w:szCs w:val="20"/>
                <w:lang w:eastAsia="sk-SK"/>
              </w:rPr>
            </w:pPr>
            <w:r w:rsidRPr="006A217A">
              <w:rPr>
                <w:b/>
                <w:bCs/>
                <w:szCs w:val="20"/>
                <w:lang w:eastAsia="sk-SK"/>
              </w:rPr>
              <w:t>2018</w:t>
            </w:r>
          </w:p>
        </w:tc>
        <w:tc>
          <w:tcPr>
            <w:tcW w:w="0" w:type="auto"/>
            <w:vAlign w:val="center"/>
          </w:tcPr>
          <w:p w:rsidR="00A2635F" w:rsidRPr="006A217A" w:rsidRDefault="00A2635F" w:rsidP="00297B66">
            <w:pPr>
              <w:ind w:firstLine="0"/>
              <w:jc w:val="left"/>
              <w:rPr>
                <w:b/>
                <w:bCs/>
                <w:szCs w:val="20"/>
                <w:lang w:eastAsia="sk-SK"/>
              </w:rPr>
            </w:pPr>
            <w:r w:rsidRPr="006A217A">
              <w:rPr>
                <w:b/>
                <w:bCs/>
                <w:szCs w:val="20"/>
                <w:lang w:eastAsia="sk-SK"/>
              </w:rPr>
              <w:t>2019</w:t>
            </w:r>
          </w:p>
        </w:tc>
        <w:tc>
          <w:tcPr>
            <w:tcW w:w="0" w:type="auto"/>
            <w:vAlign w:val="center"/>
          </w:tcPr>
          <w:p w:rsidR="00A2635F" w:rsidRPr="006A217A" w:rsidRDefault="00A2635F" w:rsidP="00297B66">
            <w:pPr>
              <w:ind w:firstLine="0"/>
              <w:jc w:val="left"/>
              <w:rPr>
                <w:b/>
                <w:bCs/>
                <w:szCs w:val="20"/>
                <w:lang w:eastAsia="sk-SK"/>
              </w:rPr>
            </w:pPr>
            <w:r w:rsidRPr="006A217A">
              <w:rPr>
                <w:b/>
                <w:bCs/>
                <w:szCs w:val="20"/>
                <w:lang w:eastAsia="sk-SK"/>
              </w:rPr>
              <w:t>2020</w:t>
            </w:r>
          </w:p>
        </w:tc>
        <w:tc>
          <w:tcPr>
            <w:tcW w:w="0" w:type="auto"/>
            <w:vAlign w:val="center"/>
          </w:tcPr>
          <w:p w:rsidR="00A2635F" w:rsidRPr="006A217A" w:rsidRDefault="00A2635F" w:rsidP="00297B66">
            <w:pPr>
              <w:ind w:firstLine="0"/>
              <w:jc w:val="left"/>
              <w:rPr>
                <w:b/>
                <w:bCs/>
                <w:szCs w:val="20"/>
                <w:lang w:eastAsia="sk-SK"/>
              </w:rPr>
            </w:pPr>
            <w:r w:rsidRPr="006A217A">
              <w:rPr>
                <w:b/>
                <w:bCs/>
                <w:szCs w:val="20"/>
                <w:lang w:eastAsia="sk-SK"/>
              </w:rPr>
              <w:t>2021</w:t>
            </w:r>
          </w:p>
        </w:tc>
      </w:tr>
      <w:tr w:rsidR="00A2635F" w:rsidRPr="006A217A" w:rsidTr="00297B66">
        <w:trPr>
          <w:trHeight w:val="427"/>
        </w:trPr>
        <w:tc>
          <w:tcPr>
            <w:tcW w:w="2546" w:type="dxa"/>
            <w:vAlign w:val="center"/>
          </w:tcPr>
          <w:p w:rsidR="00A2635F" w:rsidRPr="006A217A" w:rsidRDefault="00A2635F" w:rsidP="00297B66">
            <w:pPr>
              <w:ind w:firstLine="0"/>
              <w:jc w:val="left"/>
              <w:rPr>
                <w:b/>
                <w:bCs/>
                <w:i/>
                <w:iCs/>
                <w:szCs w:val="20"/>
                <w:lang w:eastAsia="sk-SK"/>
              </w:rPr>
            </w:pPr>
            <w:r w:rsidRPr="006A217A">
              <w:rPr>
                <w:rFonts w:eastAsia="Times New Roman" w:cs="Times New Roman"/>
                <w:b/>
                <w:bCs/>
                <w:i/>
                <w:iCs/>
                <w:szCs w:val="20"/>
              </w:rPr>
              <w:t>P</w:t>
            </w:r>
            <w:r>
              <w:rPr>
                <w:rFonts w:eastAsia="Times New Roman" w:cs="Times New Roman"/>
                <w:b/>
                <w:bCs/>
                <w:i/>
                <w:iCs/>
                <w:szCs w:val="20"/>
              </w:rPr>
              <w:t>očet potratov</w:t>
            </w:r>
          </w:p>
        </w:tc>
        <w:tc>
          <w:tcPr>
            <w:tcW w:w="0" w:type="auto"/>
            <w:vAlign w:val="center"/>
          </w:tcPr>
          <w:p w:rsidR="00A2635F" w:rsidRPr="006A217A" w:rsidRDefault="00A2635F" w:rsidP="00297B66">
            <w:pPr>
              <w:ind w:firstLine="0"/>
              <w:jc w:val="left"/>
              <w:rPr>
                <w:szCs w:val="20"/>
                <w:lang w:eastAsia="sk-SK"/>
              </w:rPr>
            </w:pPr>
            <w:r>
              <w:rPr>
                <w:szCs w:val="20"/>
                <w:lang w:eastAsia="sk-SK"/>
              </w:rPr>
              <w:t>1</w:t>
            </w:r>
          </w:p>
        </w:tc>
        <w:tc>
          <w:tcPr>
            <w:tcW w:w="0" w:type="auto"/>
            <w:vAlign w:val="center"/>
          </w:tcPr>
          <w:p w:rsidR="00A2635F" w:rsidRPr="006A217A" w:rsidRDefault="00A2635F" w:rsidP="00297B66">
            <w:pPr>
              <w:ind w:firstLine="0"/>
              <w:jc w:val="left"/>
              <w:rPr>
                <w:szCs w:val="20"/>
                <w:lang w:eastAsia="sk-SK"/>
              </w:rPr>
            </w:pPr>
            <w:r>
              <w:rPr>
                <w:szCs w:val="20"/>
                <w:lang w:eastAsia="sk-SK"/>
              </w:rPr>
              <w:t>5</w:t>
            </w:r>
          </w:p>
        </w:tc>
        <w:tc>
          <w:tcPr>
            <w:tcW w:w="0" w:type="auto"/>
            <w:vAlign w:val="center"/>
          </w:tcPr>
          <w:p w:rsidR="00A2635F" w:rsidRPr="006A217A" w:rsidRDefault="00A2635F" w:rsidP="00297B66">
            <w:pPr>
              <w:ind w:firstLine="0"/>
              <w:jc w:val="left"/>
              <w:rPr>
                <w:szCs w:val="20"/>
                <w:lang w:eastAsia="sk-SK"/>
              </w:rPr>
            </w:pPr>
            <w:r>
              <w:rPr>
                <w:szCs w:val="20"/>
                <w:lang w:eastAsia="sk-SK"/>
              </w:rPr>
              <w:t>1</w:t>
            </w:r>
          </w:p>
        </w:tc>
        <w:tc>
          <w:tcPr>
            <w:tcW w:w="0" w:type="auto"/>
            <w:vAlign w:val="center"/>
          </w:tcPr>
          <w:p w:rsidR="00A2635F" w:rsidRPr="006A217A" w:rsidRDefault="00A2635F" w:rsidP="00297B66">
            <w:pPr>
              <w:ind w:firstLine="0"/>
              <w:jc w:val="left"/>
              <w:rPr>
                <w:szCs w:val="20"/>
                <w:lang w:eastAsia="sk-SK"/>
              </w:rPr>
            </w:pPr>
            <w:r>
              <w:rPr>
                <w:szCs w:val="20"/>
                <w:lang w:eastAsia="sk-SK"/>
              </w:rPr>
              <w:t>0</w:t>
            </w:r>
          </w:p>
        </w:tc>
        <w:tc>
          <w:tcPr>
            <w:tcW w:w="0" w:type="auto"/>
            <w:vAlign w:val="center"/>
          </w:tcPr>
          <w:p w:rsidR="00A2635F" w:rsidRPr="006A217A" w:rsidRDefault="00A2635F" w:rsidP="00297B66">
            <w:pPr>
              <w:ind w:firstLine="0"/>
              <w:jc w:val="left"/>
              <w:rPr>
                <w:szCs w:val="20"/>
                <w:lang w:eastAsia="sk-SK"/>
              </w:rPr>
            </w:pPr>
            <w:r w:rsidRPr="006A217A">
              <w:rPr>
                <w:szCs w:val="20"/>
              </w:rPr>
              <w:t>3</w:t>
            </w:r>
          </w:p>
        </w:tc>
        <w:tc>
          <w:tcPr>
            <w:tcW w:w="0" w:type="auto"/>
            <w:vAlign w:val="center"/>
          </w:tcPr>
          <w:p w:rsidR="00A2635F" w:rsidRPr="006A217A" w:rsidRDefault="00A2635F" w:rsidP="00297B66">
            <w:pPr>
              <w:ind w:firstLine="0"/>
              <w:jc w:val="left"/>
              <w:rPr>
                <w:szCs w:val="20"/>
                <w:lang w:eastAsia="sk-SK"/>
              </w:rPr>
            </w:pPr>
            <w:r>
              <w:rPr>
                <w:szCs w:val="20"/>
                <w:lang w:eastAsia="sk-SK"/>
              </w:rPr>
              <w:t>3</w:t>
            </w:r>
          </w:p>
        </w:tc>
        <w:tc>
          <w:tcPr>
            <w:tcW w:w="0" w:type="auto"/>
            <w:vAlign w:val="center"/>
          </w:tcPr>
          <w:p w:rsidR="00A2635F" w:rsidRPr="006A217A" w:rsidRDefault="00A2635F" w:rsidP="00297B66">
            <w:pPr>
              <w:ind w:firstLine="0"/>
              <w:jc w:val="left"/>
              <w:rPr>
                <w:szCs w:val="20"/>
                <w:lang w:eastAsia="sk-SK"/>
              </w:rPr>
            </w:pPr>
            <w:r>
              <w:rPr>
                <w:szCs w:val="20"/>
                <w:lang w:eastAsia="sk-SK"/>
              </w:rPr>
              <w:t>2</w:t>
            </w:r>
          </w:p>
        </w:tc>
        <w:tc>
          <w:tcPr>
            <w:tcW w:w="0" w:type="auto"/>
            <w:vAlign w:val="center"/>
          </w:tcPr>
          <w:p w:rsidR="00A2635F" w:rsidRPr="006A217A" w:rsidRDefault="00A2635F" w:rsidP="00297B66">
            <w:pPr>
              <w:ind w:firstLine="0"/>
              <w:jc w:val="left"/>
              <w:rPr>
                <w:szCs w:val="20"/>
                <w:lang w:eastAsia="sk-SK"/>
              </w:rPr>
            </w:pPr>
            <w:r>
              <w:rPr>
                <w:szCs w:val="20"/>
                <w:lang w:eastAsia="sk-SK"/>
              </w:rPr>
              <w:t>0</w:t>
            </w:r>
          </w:p>
        </w:tc>
      </w:tr>
      <w:tr w:rsidR="00A2635F" w:rsidRPr="006A217A" w:rsidTr="00A2635F">
        <w:trPr>
          <w:trHeight w:val="741"/>
        </w:trPr>
        <w:tc>
          <w:tcPr>
            <w:tcW w:w="2546" w:type="dxa"/>
            <w:vAlign w:val="center"/>
          </w:tcPr>
          <w:p w:rsidR="00A2635F" w:rsidRPr="006A217A" w:rsidRDefault="00A2635F" w:rsidP="00297B66">
            <w:pPr>
              <w:ind w:firstLine="0"/>
              <w:jc w:val="left"/>
              <w:rPr>
                <w:b/>
                <w:bCs/>
                <w:i/>
                <w:iCs/>
                <w:szCs w:val="20"/>
                <w:lang w:eastAsia="sk-SK"/>
              </w:rPr>
            </w:pPr>
            <w:r>
              <w:rPr>
                <w:rFonts w:eastAsia="Times New Roman" w:cs="Times New Roman"/>
                <w:b/>
                <w:bCs/>
                <w:i/>
                <w:iCs/>
                <w:szCs w:val="20"/>
              </w:rPr>
              <w:lastRenderedPageBreak/>
              <w:t xml:space="preserve">Hrubá miera </w:t>
            </w:r>
            <w:proofErr w:type="spellStart"/>
            <w:r>
              <w:rPr>
                <w:rFonts w:eastAsia="Times New Roman" w:cs="Times New Roman"/>
                <w:b/>
                <w:bCs/>
                <w:i/>
                <w:iCs/>
                <w:szCs w:val="20"/>
              </w:rPr>
              <w:t>potratovosti</w:t>
            </w:r>
            <w:proofErr w:type="spellEnd"/>
            <w:r>
              <w:rPr>
                <w:rFonts w:eastAsia="Times New Roman" w:cs="Times New Roman"/>
                <w:b/>
                <w:bCs/>
                <w:i/>
                <w:iCs/>
                <w:szCs w:val="20"/>
              </w:rPr>
              <w:t xml:space="preserve"> v </w:t>
            </w:r>
            <w:r w:rsidRPr="00F9258D">
              <w:rPr>
                <w:rFonts w:ascii="Arial" w:hAnsi="Arial" w:cs="Arial"/>
                <w:color w:val="202122"/>
                <w:sz w:val="22"/>
                <w:shd w:val="clear" w:color="auto" w:fill="FFFFFF"/>
              </w:rPr>
              <w:t>‰</w:t>
            </w:r>
          </w:p>
        </w:tc>
        <w:tc>
          <w:tcPr>
            <w:tcW w:w="0" w:type="auto"/>
            <w:vAlign w:val="center"/>
          </w:tcPr>
          <w:p w:rsidR="00A2635F" w:rsidRPr="006A217A" w:rsidRDefault="00A2635F" w:rsidP="00297B66">
            <w:pPr>
              <w:ind w:firstLine="0"/>
              <w:jc w:val="left"/>
              <w:rPr>
                <w:szCs w:val="20"/>
                <w:lang w:eastAsia="sk-SK"/>
              </w:rPr>
            </w:pPr>
            <w:r>
              <w:rPr>
                <w:szCs w:val="20"/>
                <w:lang w:eastAsia="sk-SK"/>
              </w:rPr>
              <w:t>2,646</w:t>
            </w:r>
          </w:p>
        </w:tc>
        <w:tc>
          <w:tcPr>
            <w:tcW w:w="0" w:type="auto"/>
            <w:vAlign w:val="center"/>
          </w:tcPr>
          <w:p w:rsidR="00A2635F" w:rsidRPr="006A217A" w:rsidRDefault="00A2635F" w:rsidP="00297B66">
            <w:pPr>
              <w:ind w:firstLine="0"/>
              <w:jc w:val="left"/>
              <w:rPr>
                <w:szCs w:val="20"/>
                <w:lang w:eastAsia="sk-SK"/>
              </w:rPr>
            </w:pPr>
            <w:r>
              <w:rPr>
                <w:szCs w:val="20"/>
                <w:lang w:eastAsia="sk-SK"/>
              </w:rPr>
              <w:t>13,298</w:t>
            </w:r>
          </w:p>
        </w:tc>
        <w:tc>
          <w:tcPr>
            <w:tcW w:w="0" w:type="auto"/>
            <w:vAlign w:val="center"/>
          </w:tcPr>
          <w:p w:rsidR="00A2635F" w:rsidRPr="006A217A" w:rsidRDefault="00A2635F" w:rsidP="00297B66">
            <w:pPr>
              <w:ind w:firstLine="0"/>
              <w:jc w:val="left"/>
              <w:rPr>
                <w:szCs w:val="20"/>
                <w:lang w:eastAsia="sk-SK"/>
              </w:rPr>
            </w:pPr>
            <w:r>
              <w:rPr>
                <w:szCs w:val="20"/>
                <w:lang w:eastAsia="sk-SK"/>
              </w:rPr>
              <w:t>2,674</w:t>
            </w:r>
          </w:p>
        </w:tc>
        <w:tc>
          <w:tcPr>
            <w:tcW w:w="0" w:type="auto"/>
            <w:vAlign w:val="center"/>
          </w:tcPr>
          <w:p w:rsidR="00A2635F" w:rsidRPr="006A217A" w:rsidRDefault="00A2635F" w:rsidP="00297B66">
            <w:pPr>
              <w:ind w:firstLine="0"/>
              <w:jc w:val="left"/>
              <w:rPr>
                <w:szCs w:val="20"/>
                <w:lang w:eastAsia="sk-SK"/>
              </w:rPr>
            </w:pPr>
            <w:r>
              <w:rPr>
                <w:szCs w:val="20"/>
                <w:lang w:eastAsia="sk-SK"/>
              </w:rPr>
              <w:t>0</w:t>
            </w:r>
          </w:p>
        </w:tc>
        <w:tc>
          <w:tcPr>
            <w:tcW w:w="0" w:type="auto"/>
            <w:vAlign w:val="center"/>
          </w:tcPr>
          <w:p w:rsidR="00A2635F" w:rsidRPr="006A217A" w:rsidRDefault="00A2635F" w:rsidP="00297B66">
            <w:pPr>
              <w:ind w:firstLine="0"/>
              <w:jc w:val="left"/>
              <w:rPr>
                <w:szCs w:val="20"/>
                <w:lang w:eastAsia="sk-SK"/>
              </w:rPr>
            </w:pPr>
            <w:r>
              <w:rPr>
                <w:szCs w:val="20"/>
                <w:lang w:eastAsia="sk-SK"/>
              </w:rPr>
              <w:t>8,31</w:t>
            </w:r>
          </w:p>
        </w:tc>
        <w:tc>
          <w:tcPr>
            <w:tcW w:w="0" w:type="auto"/>
            <w:vAlign w:val="center"/>
          </w:tcPr>
          <w:p w:rsidR="00A2635F" w:rsidRPr="006A217A" w:rsidRDefault="00A2635F" w:rsidP="00297B66">
            <w:pPr>
              <w:ind w:firstLine="0"/>
              <w:jc w:val="left"/>
              <w:rPr>
                <w:szCs w:val="20"/>
                <w:lang w:eastAsia="sk-SK"/>
              </w:rPr>
            </w:pPr>
            <w:r>
              <w:rPr>
                <w:szCs w:val="20"/>
                <w:lang w:eastAsia="sk-SK"/>
              </w:rPr>
              <w:t>8,38</w:t>
            </w:r>
          </w:p>
        </w:tc>
        <w:tc>
          <w:tcPr>
            <w:tcW w:w="0" w:type="auto"/>
            <w:vAlign w:val="center"/>
          </w:tcPr>
          <w:p w:rsidR="00A2635F" w:rsidRPr="006A217A" w:rsidRDefault="00A2635F" w:rsidP="00297B66">
            <w:pPr>
              <w:ind w:firstLine="0"/>
              <w:jc w:val="left"/>
              <w:rPr>
                <w:szCs w:val="20"/>
                <w:lang w:eastAsia="sk-SK"/>
              </w:rPr>
            </w:pPr>
            <w:r>
              <w:rPr>
                <w:szCs w:val="20"/>
                <w:lang w:eastAsia="sk-SK"/>
              </w:rPr>
              <w:t>5,698</w:t>
            </w:r>
          </w:p>
        </w:tc>
        <w:tc>
          <w:tcPr>
            <w:tcW w:w="0" w:type="auto"/>
            <w:vAlign w:val="center"/>
          </w:tcPr>
          <w:p w:rsidR="00A2635F" w:rsidRPr="006A217A" w:rsidRDefault="00A2635F" w:rsidP="00297B66">
            <w:pPr>
              <w:ind w:firstLine="0"/>
              <w:jc w:val="left"/>
              <w:rPr>
                <w:szCs w:val="20"/>
                <w:lang w:eastAsia="sk-SK"/>
              </w:rPr>
            </w:pPr>
            <w:r>
              <w:rPr>
                <w:szCs w:val="20"/>
                <w:lang w:eastAsia="sk-SK"/>
              </w:rPr>
              <w:t>0</w:t>
            </w:r>
          </w:p>
        </w:tc>
      </w:tr>
    </w:tbl>
    <w:p w:rsidR="009B0BCC" w:rsidRDefault="009B0BCC" w:rsidP="00897142">
      <w:pPr>
        <w:rPr>
          <w:i/>
          <w:iCs/>
          <w:color w:val="000000" w:themeColor="text1"/>
          <w:sz w:val="16"/>
          <w:szCs w:val="16"/>
        </w:rPr>
      </w:pPr>
    </w:p>
    <w:p w:rsidR="00897142" w:rsidRDefault="00897142" w:rsidP="00897142">
      <w:pPr>
        <w:rPr>
          <w:i/>
          <w:iCs/>
          <w:color w:val="000000" w:themeColor="text1"/>
          <w:sz w:val="16"/>
          <w:szCs w:val="16"/>
        </w:rPr>
      </w:pPr>
      <w:r w:rsidRPr="00897142">
        <w:rPr>
          <w:i/>
          <w:iCs/>
          <w:color w:val="000000" w:themeColor="text1"/>
          <w:sz w:val="16"/>
          <w:szCs w:val="16"/>
        </w:rPr>
        <w:t xml:space="preserve">Tabuľka </w:t>
      </w:r>
      <w:r w:rsidR="006D6361">
        <w:rPr>
          <w:i/>
          <w:iCs/>
          <w:color w:val="000000" w:themeColor="text1"/>
          <w:sz w:val="16"/>
          <w:szCs w:val="16"/>
        </w:rPr>
        <w:t>3</w:t>
      </w:r>
      <w:r w:rsidRPr="00897142">
        <w:rPr>
          <w:i/>
          <w:iCs/>
          <w:color w:val="000000" w:themeColor="text1"/>
          <w:sz w:val="16"/>
          <w:szCs w:val="16"/>
        </w:rPr>
        <w:t xml:space="preserve">: Počet potratov a hrubá miera </w:t>
      </w:r>
      <w:proofErr w:type="spellStart"/>
      <w:r w:rsidRPr="00897142">
        <w:rPr>
          <w:i/>
          <w:iCs/>
          <w:color w:val="000000" w:themeColor="text1"/>
          <w:sz w:val="16"/>
          <w:szCs w:val="16"/>
        </w:rPr>
        <w:t>potratovosti</w:t>
      </w:r>
      <w:proofErr w:type="spellEnd"/>
      <w:r w:rsidRPr="00897142">
        <w:rPr>
          <w:i/>
          <w:iCs/>
          <w:color w:val="000000" w:themeColor="text1"/>
          <w:sz w:val="16"/>
          <w:szCs w:val="16"/>
        </w:rPr>
        <w:t xml:space="preserve"> v obci </w:t>
      </w:r>
      <w:r w:rsidR="00456E5E">
        <w:rPr>
          <w:i/>
          <w:iCs/>
          <w:color w:val="000000" w:themeColor="text1"/>
          <w:sz w:val="16"/>
          <w:szCs w:val="16"/>
        </w:rPr>
        <w:t xml:space="preserve">Šalov </w:t>
      </w:r>
      <w:r w:rsidRPr="00897142">
        <w:rPr>
          <w:i/>
          <w:iCs/>
          <w:color w:val="000000" w:themeColor="text1"/>
          <w:sz w:val="16"/>
          <w:szCs w:val="16"/>
        </w:rPr>
        <w:t xml:space="preserve"> 201</w:t>
      </w:r>
      <w:r w:rsidR="00456E5E">
        <w:rPr>
          <w:i/>
          <w:iCs/>
          <w:color w:val="000000" w:themeColor="text1"/>
          <w:sz w:val="16"/>
          <w:szCs w:val="16"/>
        </w:rPr>
        <w:t>4</w:t>
      </w:r>
      <w:r w:rsidRPr="00897142">
        <w:rPr>
          <w:i/>
          <w:iCs/>
          <w:color w:val="000000" w:themeColor="text1"/>
          <w:sz w:val="16"/>
          <w:szCs w:val="16"/>
        </w:rPr>
        <w:t xml:space="preserve"> – 202</w:t>
      </w:r>
      <w:r w:rsidR="009B34E3">
        <w:rPr>
          <w:i/>
          <w:iCs/>
          <w:color w:val="000000" w:themeColor="text1"/>
          <w:sz w:val="16"/>
          <w:szCs w:val="16"/>
        </w:rPr>
        <w:t>1</w:t>
      </w:r>
      <w:r w:rsidRPr="00897142">
        <w:rPr>
          <w:i/>
          <w:iCs/>
          <w:color w:val="000000" w:themeColor="text1"/>
          <w:sz w:val="16"/>
          <w:szCs w:val="16"/>
        </w:rPr>
        <w:t>,  Zdroj: ŠÚ SR</w:t>
      </w:r>
    </w:p>
    <w:p w:rsidR="009B0BCC" w:rsidRPr="00897142" w:rsidRDefault="009B0BCC" w:rsidP="00897142">
      <w:pPr>
        <w:rPr>
          <w:i/>
          <w:iCs/>
          <w:color w:val="000000" w:themeColor="text1"/>
          <w:sz w:val="16"/>
          <w:szCs w:val="16"/>
        </w:rPr>
      </w:pPr>
    </w:p>
    <w:p w:rsidR="006D6361" w:rsidRPr="00152C92" w:rsidRDefault="00FC7ADD" w:rsidP="006D6361">
      <w:pPr>
        <w:ind w:firstLine="709"/>
        <w:rPr>
          <w:sz w:val="21"/>
          <w:szCs w:val="21"/>
        </w:rPr>
      </w:pPr>
      <w:r w:rsidRPr="00A2635F">
        <w:rPr>
          <w:sz w:val="21"/>
          <w:szCs w:val="24"/>
        </w:rPr>
        <w:t xml:space="preserve">Sobáše a rozvody ako dôležitá súčasť demografického vývoja priamo aj nepriamo súvisia s pôrodnosťou a teda aj s celkovým vývojom počtu obyvateľstva v obci. </w:t>
      </w:r>
      <w:r w:rsidR="006D6361" w:rsidRPr="00152C92">
        <w:rPr>
          <w:sz w:val="21"/>
          <w:szCs w:val="21"/>
        </w:rPr>
        <w:t>Od roku 201</w:t>
      </w:r>
      <w:r w:rsidR="006D6361">
        <w:rPr>
          <w:sz w:val="21"/>
          <w:szCs w:val="21"/>
        </w:rPr>
        <w:t>4</w:t>
      </w:r>
      <w:r w:rsidR="006D6361" w:rsidRPr="00152C92">
        <w:rPr>
          <w:sz w:val="21"/>
          <w:szCs w:val="21"/>
        </w:rPr>
        <w:t xml:space="preserve"> do roku 202</w:t>
      </w:r>
      <w:r w:rsidR="006D6361">
        <w:rPr>
          <w:sz w:val="21"/>
          <w:szCs w:val="21"/>
        </w:rPr>
        <w:t>1</w:t>
      </w:r>
      <w:r w:rsidR="006D6361" w:rsidRPr="00152C92">
        <w:rPr>
          <w:sz w:val="21"/>
          <w:szCs w:val="21"/>
        </w:rPr>
        <w:t xml:space="preserve"> bolo v</w:t>
      </w:r>
      <w:r w:rsidR="006D6361">
        <w:rPr>
          <w:sz w:val="21"/>
          <w:szCs w:val="21"/>
        </w:rPr>
        <w:t xml:space="preserve"> Šalove </w:t>
      </w:r>
      <w:r w:rsidR="006D6361" w:rsidRPr="00152C92">
        <w:rPr>
          <w:sz w:val="21"/>
          <w:szCs w:val="21"/>
        </w:rPr>
        <w:t xml:space="preserve">v priemere uzavretých </w:t>
      </w:r>
      <w:r w:rsidR="006D6361">
        <w:rPr>
          <w:sz w:val="21"/>
          <w:szCs w:val="21"/>
        </w:rPr>
        <w:t>0,75</w:t>
      </w:r>
      <w:r w:rsidR="006D6361" w:rsidRPr="00152C92">
        <w:rPr>
          <w:sz w:val="21"/>
          <w:szCs w:val="21"/>
        </w:rPr>
        <w:t xml:space="preserve"> manželstiev ročne. Vyššia sobášnosť bola zaznamenaná v </w:t>
      </w:r>
      <w:r w:rsidR="006D6361">
        <w:rPr>
          <w:sz w:val="21"/>
          <w:szCs w:val="21"/>
        </w:rPr>
        <w:t>prvej</w:t>
      </w:r>
      <w:r w:rsidR="006D6361" w:rsidRPr="00152C92">
        <w:rPr>
          <w:sz w:val="21"/>
          <w:szCs w:val="21"/>
        </w:rPr>
        <w:t xml:space="preserve"> polovici sledovaného obdobia. Najviac manželstiev vzniklo v roku 201</w:t>
      </w:r>
      <w:r w:rsidR="006D6361">
        <w:rPr>
          <w:sz w:val="21"/>
          <w:szCs w:val="21"/>
        </w:rPr>
        <w:t>7</w:t>
      </w:r>
      <w:r w:rsidR="006D6361" w:rsidRPr="00152C92">
        <w:rPr>
          <w:sz w:val="21"/>
          <w:szCs w:val="21"/>
        </w:rPr>
        <w:t xml:space="preserve">, </w:t>
      </w:r>
      <w:r w:rsidR="006D6361">
        <w:rPr>
          <w:sz w:val="21"/>
          <w:szCs w:val="21"/>
        </w:rPr>
        <w:t>2</w:t>
      </w:r>
      <w:r w:rsidR="006D6361" w:rsidRPr="00152C92">
        <w:rPr>
          <w:sz w:val="21"/>
          <w:szCs w:val="21"/>
        </w:rPr>
        <w:t xml:space="preserve"> sobáš</w:t>
      </w:r>
      <w:r w:rsidR="006D6361">
        <w:rPr>
          <w:sz w:val="21"/>
          <w:szCs w:val="21"/>
        </w:rPr>
        <w:t>e</w:t>
      </w:r>
      <w:r w:rsidR="006D6361" w:rsidRPr="00152C92">
        <w:rPr>
          <w:sz w:val="21"/>
          <w:szCs w:val="21"/>
        </w:rPr>
        <w:t xml:space="preserve">. </w:t>
      </w:r>
    </w:p>
    <w:p w:rsidR="006D6361" w:rsidRDefault="006D6361" w:rsidP="006D6361">
      <w:pPr>
        <w:ind w:firstLine="709"/>
        <w:rPr>
          <w:sz w:val="21"/>
          <w:szCs w:val="21"/>
        </w:rPr>
      </w:pPr>
      <w:r w:rsidRPr="00152C92">
        <w:rPr>
          <w:sz w:val="21"/>
          <w:szCs w:val="21"/>
        </w:rPr>
        <w:t>Priemerne sa v</w:t>
      </w:r>
      <w:r>
        <w:rPr>
          <w:sz w:val="21"/>
          <w:szCs w:val="21"/>
        </w:rPr>
        <w:t xml:space="preserve"> Šalove </w:t>
      </w:r>
      <w:r w:rsidRPr="00152C92">
        <w:rPr>
          <w:sz w:val="21"/>
          <w:szCs w:val="21"/>
        </w:rPr>
        <w:t xml:space="preserve">rozvedie </w:t>
      </w:r>
      <w:r>
        <w:rPr>
          <w:sz w:val="21"/>
          <w:szCs w:val="21"/>
        </w:rPr>
        <w:t xml:space="preserve">0,5 </w:t>
      </w:r>
      <w:r w:rsidRPr="00152C92">
        <w:rPr>
          <w:sz w:val="21"/>
          <w:szCs w:val="21"/>
        </w:rPr>
        <w:t>manželst</w:t>
      </w:r>
      <w:r>
        <w:rPr>
          <w:sz w:val="21"/>
          <w:szCs w:val="21"/>
        </w:rPr>
        <w:t>va</w:t>
      </w:r>
      <w:r w:rsidRPr="00152C92">
        <w:rPr>
          <w:sz w:val="21"/>
          <w:szCs w:val="21"/>
        </w:rPr>
        <w:t xml:space="preserve"> za rok (</w:t>
      </w:r>
      <w:r>
        <w:rPr>
          <w:sz w:val="21"/>
          <w:szCs w:val="21"/>
        </w:rPr>
        <w:t>8</w:t>
      </w:r>
      <w:r w:rsidRPr="00152C92">
        <w:rPr>
          <w:sz w:val="21"/>
          <w:szCs w:val="21"/>
        </w:rPr>
        <w:t xml:space="preserve">-ročný priemer). Najviac rozvodov </w:t>
      </w:r>
      <w:r>
        <w:rPr>
          <w:sz w:val="21"/>
          <w:szCs w:val="21"/>
        </w:rPr>
        <w:t>(2</w:t>
      </w:r>
      <w:r w:rsidRPr="00152C92">
        <w:rPr>
          <w:sz w:val="21"/>
          <w:szCs w:val="21"/>
        </w:rPr>
        <w:t>) sa uskutočnil</w:t>
      </w:r>
      <w:r>
        <w:rPr>
          <w:sz w:val="21"/>
          <w:szCs w:val="21"/>
        </w:rPr>
        <w:t xml:space="preserve">i </w:t>
      </w:r>
      <w:r w:rsidRPr="00152C92">
        <w:rPr>
          <w:sz w:val="21"/>
          <w:szCs w:val="21"/>
        </w:rPr>
        <w:t xml:space="preserve">v roku </w:t>
      </w:r>
      <w:r>
        <w:rPr>
          <w:sz w:val="21"/>
          <w:szCs w:val="21"/>
        </w:rPr>
        <w:t>2018</w:t>
      </w:r>
      <w:r w:rsidRPr="00152C92">
        <w:rPr>
          <w:sz w:val="21"/>
          <w:szCs w:val="21"/>
        </w:rPr>
        <w:t xml:space="preserve">. </w:t>
      </w:r>
    </w:p>
    <w:p w:rsidR="006D6361" w:rsidRDefault="006D6361" w:rsidP="006D6361">
      <w:pPr>
        <w:ind w:firstLine="709"/>
        <w:rPr>
          <w:sz w:val="21"/>
          <w:szCs w:val="21"/>
        </w:rPr>
      </w:pPr>
      <w:r w:rsidRPr="00152C92">
        <w:rPr>
          <w:sz w:val="21"/>
          <w:szCs w:val="21"/>
        </w:rPr>
        <w:t xml:space="preserve">Sobášnosť a rozvodovosť obce </w:t>
      </w:r>
      <w:r>
        <w:rPr>
          <w:sz w:val="21"/>
          <w:szCs w:val="21"/>
        </w:rPr>
        <w:t xml:space="preserve">Šalov </w:t>
      </w:r>
      <w:r w:rsidRPr="00152C92">
        <w:rPr>
          <w:sz w:val="21"/>
          <w:szCs w:val="21"/>
        </w:rPr>
        <w:t>zachytáva nasledujúca tabuľka a</w:t>
      </w:r>
      <w:r>
        <w:rPr>
          <w:sz w:val="21"/>
          <w:szCs w:val="21"/>
        </w:rPr>
        <w:t> </w:t>
      </w:r>
      <w:r w:rsidRPr="00152C92">
        <w:rPr>
          <w:sz w:val="21"/>
          <w:szCs w:val="21"/>
        </w:rPr>
        <w:t>graf</w:t>
      </w:r>
      <w:r>
        <w:rPr>
          <w:sz w:val="21"/>
          <w:szCs w:val="21"/>
        </w:rPr>
        <w:t>.</w:t>
      </w:r>
    </w:p>
    <w:tbl>
      <w:tblPr>
        <w:tblStyle w:val="GridTableLight"/>
        <w:tblW w:w="9194"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00"/>
      </w:tblPr>
      <w:tblGrid>
        <w:gridCol w:w="2546"/>
        <w:gridCol w:w="831"/>
        <w:gridCol w:w="831"/>
        <w:gridCol w:w="831"/>
        <w:gridCol w:w="831"/>
        <w:gridCol w:w="831"/>
        <w:gridCol w:w="831"/>
        <w:gridCol w:w="831"/>
        <w:gridCol w:w="831"/>
      </w:tblGrid>
      <w:tr w:rsidR="006D6361" w:rsidRPr="006A217A" w:rsidTr="006D6361">
        <w:trPr>
          <w:trHeight w:val="427"/>
        </w:trPr>
        <w:tc>
          <w:tcPr>
            <w:tcW w:w="2546" w:type="dxa"/>
            <w:vAlign w:val="center"/>
          </w:tcPr>
          <w:p w:rsidR="006D6361" w:rsidRPr="006A217A" w:rsidRDefault="006D6361" w:rsidP="00297B66">
            <w:pPr>
              <w:ind w:firstLine="0"/>
              <w:jc w:val="left"/>
              <w:rPr>
                <w:b/>
                <w:bCs/>
                <w:i/>
                <w:iCs/>
                <w:szCs w:val="20"/>
                <w:lang w:eastAsia="sk-SK"/>
              </w:rPr>
            </w:pPr>
            <w:r w:rsidRPr="006A217A">
              <w:rPr>
                <w:rFonts w:eastAsia="Times New Roman" w:cs="Times New Roman"/>
                <w:b/>
                <w:bCs/>
                <w:i/>
                <w:iCs/>
                <w:szCs w:val="20"/>
              </w:rPr>
              <w:t>Rok</w:t>
            </w:r>
          </w:p>
        </w:tc>
        <w:tc>
          <w:tcPr>
            <w:tcW w:w="0" w:type="auto"/>
            <w:vAlign w:val="center"/>
          </w:tcPr>
          <w:p w:rsidR="006D6361" w:rsidRPr="006A217A" w:rsidRDefault="006D6361" w:rsidP="00297B66">
            <w:pPr>
              <w:ind w:firstLine="0"/>
              <w:jc w:val="left"/>
              <w:rPr>
                <w:b/>
                <w:bCs/>
                <w:szCs w:val="20"/>
                <w:lang w:eastAsia="sk-SK"/>
              </w:rPr>
            </w:pPr>
            <w:r w:rsidRPr="006A217A">
              <w:rPr>
                <w:b/>
                <w:bCs/>
                <w:szCs w:val="20"/>
                <w:lang w:eastAsia="sk-SK"/>
              </w:rPr>
              <w:t>2014</w:t>
            </w:r>
          </w:p>
        </w:tc>
        <w:tc>
          <w:tcPr>
            <w:tcW w:w="0" w:type="auto"/>
            <w:vAlign w:val="center"/>
          </w:tcPr>
          <w:p w:rsidR="006D6361" w:rsidRPr="006A217A" w:rsidRDefault="006D6361" w:rsidP="00297B66">
            <w:pPr>
              <w:ind w:firstLine="0"/>
              <w:jc w:val="left"/>
              <w:rPr>
                <w:b/>
                <w:bCs/>
                <w:szCs w:val="20"/>
                <w:lang w:eastAsia="sk-SK"/>
              </w:rPr>
            </w:pPr>
            <w:r w:rsidRPr="006A217A">
              <w:rPr>
                <w:b/>
                <w:bCs/>
                <w:szCs w:val="20"/>
                <w:lang w:eastAsia="sk-SK"/>
              </w:rPr>
              <w:t>2015</w:t>
            </w:r>
          </w:p>
        </w:tc>
        <w:tc>
          <w:tcPr>
            <w:tcW w:w="0" w:type="auto"/>
            <w:vAlign w:val="center"/>
          </w:tcPr>
          <w:p w:rsidR="006D6361" w:rsidRPr="006A217A" w:rsidRDefault="006D6361" w:rsidP="00297B66">
            <w:pPr>
              <w:ind w:firstLine="0"/>
              <w:jc w:val="left"/>
              <w:rPr>
                <w:b/>
                <w:bCs/>
                <w:szCs w:val="20"/>
                <w:lang w:eastAsia="sk-SK"/>
              </w:rPr>
            </w:pPr>
            <w:r w:rsidRPr="006A217A">
              <w:rPr>
                <w:b/>
                <w:bCs/>
                <w:szCs w:val="20"/>
                <w:lang w:eastAsia="sk-SK"/>
              </w:rPr>
              <w:t>2016</w:t>
            </w:r>
          </w:p>
        </w:tc>
        <w:tc>
          <w:tcPr>
            <w:tcW w:w="0" w:type="auto"/>
            <w:vAlign w:val="center"/>
          </w:tcPr>
          <w:p w:rsidR="006D6361" w:rsidRPr="006A217A" w:rsidRDefault="006D6361" w:rsidP="00297B66">
            <w:pPr>
              <w:ind w:firstLine="0"/>
              <w:jc w:val="left"/>
              <w:rPr>
                <w:b/>
                <w:bCs/>
                <w:szCs w:val="20"/>
                <w:lang w:eastAsia="sk-SK"/>
              </w:rPr>
            </w:pPr>
            <w:r w:rsidRPr="006A217A">
              <w:rPr>
                <w:b/>
                <w:bCs/>
                <w:szCs w:val="20"/>
                <w:lang w:eastAsia="sk-SK"/>
              </w:rPr>
              <w:t>2017</w:t>
            </w:r>
          </w:p>
        </w:tc>
        <w:tc>
          <w:tcPr>
            <w:tcW w:w="0" w:type="auto"/>
            <w:vAlign w:val="center"/>
          </w:tcPr>
          <w:p w:rsidR="006D6361" w:rsidRPr="006A217A" w:rsidRDefault="006D6361" w:rsidP="00297B66">
            <w:pPr>
              <w:ind w:firstLine="0"/>
              <w:jc w:val="left"/>
              <w:rPr>
                <w:b/>
                <w:bCs/>
                <w:szCs w:val="20"/>
                <w:lang w:eastAsia="sk-SK"/>
              </w:rPr>
            </w:pPr>
            <w:r w:rsidRPr="006A217A">
              <w:rPr>
                <w:b/>
                <w:bCs/>
                <w:szCs w:val="20"/>
                <w:lang w:eastAsia="sk-SK"/>
              </w:rPr>
              <w:t>2018</w:t>
            </w:r>
          </w:p>
        </w:tc>
        <w:tc>
          <w:tcPr>
            <w:tcW w:w="0" w:type="auto"/>
            <w:vAlign w:val="center"/>
          </w:tcPr>
          <w:p w:rsidR="006D6361" w:rsidRPr="006A217A" w:rsidRDefault="006D6361" w:rsidP="00297B66">
            <w:pPr>
              <w:ind w:firstLine="0"/>
              <w:jc w:val="left"/>
              <w:rPr>
                <w:b/>
                <w:bCs/>
                <w:szCs w:val="20"/>
                <w:lang w:eastAsia="sk-SK"/>
              </w:rPr>
            </w:pPr>
            <w:r w:rsidRPr="006A217A">
              <w:rPr>
                <w:b/>
                <w:bCs/>
                <w:szCs w:val="20"/>
                <w:lang w:eastAsia="sk-SK"/>
              </w:rPr>
              <w:t>2019</w:t>
            </w:r>
          </w:p>
        </w:tc>
        <w:tc>
          <w:tcPr>
            <w:tcW w:w="0" w:type="auto"/>
            <w:vAlign w:val="center"/>
          </w:tcPr>
          <w:p w:rsidR="006D6361" w:rsidRPr="006A217A" w:rsidRDefault="006D6361" w:rsidP="00297B66">
            <w:pPr>
              <w:ind w:firstLine="0"/>
              <w:jc w:val="left"/>
              <w:rPr>
                <w:b/>
                <w:bCs/>
                <w:szCs w:val="20"/>
                <w:lang w:eastAsia="sk-SK"/>
              </w:rPr>
            </w:pPr>
            <w:r w:rsidRPr="006A217A">
              <w:rPr>
                <w:b/>
                <w:bCs/>
                <w:szCs w:val="20"/>
                <w:lang w:eastAsia="sk-SK"/>
              </w:rPr>
              <w:t>2020</w:t>
            </w:r>
          </w:p>
        </w:tc>
        <w:tc>
          <w:tcPr>
            <w:tcW w:w="0" w:type="auto"/>
            <w:vAlign w:val="center"/>
          </w:tcPr>
          <w:p w:rsidR="006D6361" w:rsidRPr="006A217A" w:rsidRDefault="006D6361" w:rsidP="00297B66">
            <w:pPr>
              <w:ind w:firstLine="0"/>
              <w:jc w:val="left"/>
              <w:rPr>
                <w:b/>
                <w:bCs/>
                <w:szCs w:val="20"/>
                <w:lang w:eastAsia="sk-SK"/>
              </w:rPr>
            </w:pPr>
            <w:r w:rsidRPr="006A217A">
              <w:rPr>
                <w:b/>
                <w:bCs/>
                <w:szCs w:val="20"/>
                <w:lang w:eastAsia="sk-SK"/>
              </w:rPr>
              <w:t>2021</w:t>
            </w:r>
          </w:p>
        </w:tc>
      </w:tr>
      <w:tr w:rsidR="006D6361" w:rsidRPr="006A217A" w:rsidTr="006D6361">
        <w:trPr>
          <w:trHeight w:val="427"/>
        </w:trPr>
        <w:tc>
          <w:tcPr>
            <w:tcW w:w="2546" w:type="dxa"/>
            <w:vAlign w:val="center"/>
          </w:tcPr>
          <w:p w:rsidR="006D6361" w:rsidRPr="006A217A" w:rsidRDefault="006D6361" w:rsidP="006D6361">
            <w:pPr>
              <w:ind w:firstLine="0"/>
              <w:jc w:val="left"/>
              <w:rPr>
                <w:b/>
                <w:bCs/>
                <w:i/>
                <w:iCs/>
                <w:szCs w:val="20"/>
                <w:lang w:eastAsia="sk-SK"/>
              </w:rPr>
            </w:pPr>
            <w:r w:rsidRPr="006A217A">
              <w:rPr>
                <w:rFonts w:eastAsia="Times New Roman" w:cs="Times New Roman"/>
                <w:b/>
                <w:bCs/>
                <w:i/>
                <w:iCs/>
                <w:szCs w:val="20"/>
              </w:rPr>
              <w:t>P</w:t>
            </w:r>
            <w:r>
              <w:rPr>
                <w:rFonts w:eastAsia="Times New Roman" w:cs="Times New Roman"/>
                <w:b/>
                <w:bCs/>
                <w:i/>
                <w:iCs/>
                <w:szCs w:val="20"/>
              </w:rPr>
              <w:t>očet sobášov</w:t>
            </w:r>
          </w:p>
        </w:tc>
        <w:tc>
          <w:tcPr>
            <w:tcW w:w="0" w:type="auto"/>
            <w:vAlign w:val="center"/>
          </w:tcPr>
          <w:p w:rsidR="006D6361" w:rsidRPr="006A217A" w:rsidRDefault="006D6361" w:rsidP="006D6361">
            <w:pPr>
              <w:ind w:firstLine="0"/>
              <w:jc w:val="left"/>
              <w:rPr>
                <w:szCs w:val="20"/>
                <w:lang w:eastAsia="sk-SK"/>
              </w:rPr>
            </w:pPr>
            <w:r>
              <w:rPr>
                <w:rFonts w:eastAsia="Times New Roman" w:cs="Times New Roman"/>
                <w:bCs/>
                <w:color w:val="000000"/>
                <w:szCs w:val="20"/>
                <w:lang w:eastAsia="sk-SK"/>
              </w:rPr>
              <w:t>0</w:t>
            </w:r>
          </w:p>
        </w:tc>
        <w:tc>
          <w:tcPr>
            <w:tcW w:w="0" w:type="auto"/>
            <w:vAlign w:val="center"/>
          </w:tcPr>
          <w:p w:rsidR="006D6361" w:rsidRPr="006A217A" w:rsidRDefault="006D6361" w:rsidP="006D6361">
            <w:pPr>
              <w:ind w:firstLine="0"/>
              <w:jc w:val="left"/>
              <w:rPr>
                <w:szCs w:val="20"/>
                <w:lang w:eastAsia="sk-SK"/>
              </w:rPr>
            </w:pPr>
            <w:r>
              <w:rPr>
                <w:rFonts w:eastAsia="Times New Roman" w:cs="Times New Roman"/>
                <w:bCs/>
                <w:color w:val="000000"/>
                <w:szCs w:val="20"/>
                <w:lang w:eastAsia="sk-SK"/>
              </w:rPr>
              <w:t>1</w:t>
            </w:r>
          </w:p>
        </w:tc>
        <w:tc>
          <w:tcPr>
            <w:tcW w:w="0" w:type="auto"/>
            <w:vAlign w:val="center"/>
          </w:tcPr>
          <w:p w:rsidR="006D6361" w:rsidRPr="006A217A" w:rsidRDefault="006D6361" w:rsidP="006D6361">
            <w:pPr>
              <w:ind w:firstLine="0"/>
              <w:jc w:val="left"/>
              <w:rPr>
                <w:szCs w:val="20"/>
                <w:lang w:eastAsia="sk-SK"/>
              </w:rPr>
            </w:pPr>
            <w:r>
              <w:rPr>
                <w:rFonts w:eastAsia="Times New Roman" w:cs="Times New Roman"/>
                <w:bCs/>
                <w:color w:val="000000"/>
                <w:szCs w:val="20"/>
                <w:lang w:eastAsia="sk-SK"/>
              </w:rPr>
              <w:t>1</w:t>
            </w:r>
          </w:p>
        </w:tc>
        <w:tc>
          <w:tcPr>
            <w:tcW w:w="0" w:type="auto"/>
            <w:vAlign w:val="center"/>
          </w:tcPr>
          <w:p w:rsidR="006D6361" w:rsidRPr="006A217A" w:rsidRDefault="006D6361" w:rsidP="006D6361">
            <w:pPr>
              <w:ind w:firstLine="0"/>
              <w:jc w:val="left"/>
              <w:rPr>
                <w:szCs w:val="20"/>
                <w:lang w:eastAsia="sk-SK"/>
              </w:rPr>
            </w:pPr>
            <w:r>
              <w:rPr>
                <w:rFonts w:eastAsia="Times New Roman" w:cs="Times New Roman"/>
                <w:bCs/>
                <w:color w:val="000000"/>
                <w:szCs w:val="20"/>
                <w:lang w:eastAsia="sk-SK"/>
              </w:rPr>
              <w:t>2</w:t>
            </w:r>
          </w:p>
        </w:tc>
        <w:tc>
          <w:tcPr>
            <w:tcW w:w="0" w:type="auto"/>
            <w:vAlign w:val="center"/>
          </w:tcPr>
          <w:p w:rsidR="006D6361" w:rsidRPr="006A217A" w:rsidRDefault="006D6361" w:rsidP="006D6361">
            <w:pPr>
              <w:ind w:firstLine="0"/>
              <w:jc w:val="left"/>
              <w:rPr>
                <w:szCs w:val="20"/>
                <w:lang w:eastAsia="sk-SK"/>
              </w:rPr>
            </w:pPr>
            <w:r>
              <w:rPr>
                <w:rFonts w:eastAsia="Times New Roman" w:cs="Times New Roman"/>
                <w:bCs/>
                <w:color w:val="000000"/>
                <w:szCs w:val="20"/>
                <w:lang w:eastAsia="sk-SK"/>
              </w:rPr>
              <w:t>0</w:t>
            </w:r>
          </w:p>
        </w:tc>
        <w:tc>
          <w:tcPr>
            <w:tcW w:w="0" w:type="auto"/>
            <w:vAlign w:val="center"/>
          </w:tcPr>
          <w:p w:rsidR="006D6361" w:rsidRPr="006A217A" w:rsidRDefault="006D6361" w:rsidP="006D6361">
            <w:pPr>
              <w:ind w:firstLine="0"/>
              <w:jc w:val="left"/>
              <w:rPr>
                <w:szCs w:val="20"/>
                <w:lang w:eastAsia="sk-SK"/>
              </w:rPr>
            </w:pPr>
            <w:r>
              <w:rPr>
                <w:rFonts w:eastAsia="Times New Roman" w:cs="Times New Roman"/>
                <w:bCs/>
                <w:color w:val="000000"/>
                <w:szCs w:val="20"/>
                <w:lang w:eastAsia="sk-SK"/>
              </w:rPr>
              <w:t>0</w:t>
            </w:r>
          </w:p>
        </w:tc>
        <w:tc>
          <w:tcPr>
            <w:tcW w:w="0" w:type="auto"/>
            <w:vAlign w:val="center"/>
          </w:tcPr>
          <w:p w:rsidR="006D6361" w:rsidRPr="006A217A" w:rsidRDefault="006D6361" w:rsidP="006D6361">
            <w:pPr>
              <w:ind w:firstLine="0"/>
              <w:jc w:val="left"/>
              <w:rPr>
                <w:szCs w:val="20"/>
                <w:lang w:eastAsia="sk-SK"/>
              </w:rPr>
            </w:pPr>
            <w:r>
              <w:rPr>
                <w:rFonts w:eastAsia="Times New Roman" w:cs="Times New Roman"/>
                <w:bCs/>
                <w:color w:val="000000"/>
                <w:szCs w:val="20"/>
                <w:lang w:eastAsia="sk-SK"/>
              </w:rPr>
              <w:t>1</w:t>
            </w:r>
          </w:p>
        </w:tc>
        <w:tc>
          <w:tcPr>
            <w:tcW w:w="0" w:type="auto"/>
            <w:vAlign w:val="center"/>
          </w:tcPr>
          <w:p w:rsidR="006D6361" w:rsidRPr="006A217A" w:rsidRDefault="006D6361" w:rsidP="006D6361">
            <w:pPr>
              <w:ind w:firstLine="0"/>
              <w:jc w:val="left"/>
              <w:rPr>
                <w:szCs w:val="20"/>
                <w:lang w:eastAsia="sk-SK"/>
              </w:rPr>
            </w:pPr>
            <w:r>
              <w:rPr>
                <w:rFonts w:eastAsia="Times New Roman" w:cs="Times New Roman"/>
                <w:bCs/>
                <w:color w:val="000000"/>
                <w:szCs w:val="20"/>
                <w:lang w:eastAsia="sk-SK"/>
              </w:rPr>
              <w:t>1</w:t>
            </w:r>
          </w:p>
        </w:tc>
      </w:tr>
      <w:tr w:rsidR="006D6361" w:rsidRPr="006A217A" w:rsidTr="006D6361">
        <w:trPr>
          <w:trHeight w:val="741"/>
        </w:trPr>
        <w:tc>
          <w:tcPr>
            <w:tcW w:w="2546" w:type="dxa"/>
            <w:vAlign w:val="center"/>
          </w:tcPr>
          <w:p w:rsidR="006D6361" w:rsidRPr="006A217A" w:rsidRDefault="006D6361" w:rsidP="006D6361">
            <w:pPr>
              <w:ind w:firstLine="0"/>
              <w:jc w:val="left"/>
              <w:rPr>
                <w:b/>
                <w:bCs/>
                <w:i/>
                <w:iCs/>
                <w:szCs w:val="20"/>
                <w:lang w:eastAsia="sk-SK"/>
              </w:rPr>
            </w:pPr>
            <w:r>
              <w:rPr>
                <w:rFonts w:eastAsia="Times New Roman" w:cs="Times New Roman"/>
                <w:b/>
                <w:bCs/>
                <w:i/>
                <w:iCs/>
                <w:szCs w:val="20"/>
              </w:rPr>
              <w:t>Počet rozvodov</w:t>
            </w:r>
          </w:p>
        </w:tc>
        <w:tc>
          <w:tcPr>
            <w:tcW w:w="0" w:type="auto"/>
            <w:vAlign w:val="center"/>
          </w:tcPr>
          <w:p w:rsidR="006D6361" w:rsidRPr="006A217A" w:rsidRDefault="006D6361" w:rsidP="006D6361">
            <w:pPr>
              <w:ind w:firstLine="0"/>
              <w:jc w:val="left"/>
              <w:rPr>
                <w:szCs w:val="20"/>
                <w:lang w:eastAsia="sk-SK"/>
              </w:rPr>
            </w:pPr>
            <w:r>
              <w:rPr>
                <w:rFonts w:eastAsia="Times New Roman" w:cs="Times New Roman"/>
                <w:bCs/>
                <w:color w:val="000000"/>
                <w:szCs w:val="20"/>
                <w:lang w:eastAsia="sk-SK"/>
              </w:rPr>
              <w:t>1</w:t>
            </w:r>
          </w:p>
        </w:tc>
        <w:tc>
          <w:tcPr>
            <w:tcW w:w="0" w:type="auto"/>
            <w:vAlign w:val="center"/>
          </w:tcPr>
          <w:p w:rsidR="006D6361" w:rsidRPr="006A217A" w:rsidRDefault="006D6361" w:rsidP="006D6361">
            <w:pPr>
              <w:ind w:firstLine="0"/>
              <w:jc w:val="left"/>
              <w:rPr>
                <w:szCs w:val="20"/>
                <w:lang w:eastAsia="sk-SK"/>
              </w:rPr>
            </w:pPr>
            <w:r>
              <w:rPr>
                <w:rFonts w:eastAsia="Times New Roman" w:cs="Times New Roman"/>
                <w:bCs/>
                <w:color w:val="000000"/>
                <w:szCs w:val="20"/>
                <w:lang w:eastAsia="sk-SK"/>
              </w:rPr>
              <w:t>1</w:t>
            </w:r>
          </w:p>
        </w:tc>
        <w:tc>
          <w:tcPr>
            <w:tcW w:w="0" w:type="auto"/>
            <w:vAlign w:val="center"/>
          </w:tcPr>
          <w:p w:rsidR="006D6361" w:rsidRPr="006A217A" w:rsidRDefault="006D6361" w:rsidP="006D6361">
            <w:pPr>
              <w:ind w:firstLine="0"/>
              <w:jc w:val="left"/>
              <w:rPr>
                <w:szCs w:val="20"/>
                <w:lang w:eastAsia="sk-SK"/>
              </w:rPr>
            </w:pPr>
            <w:r>
              <w:rPr>
                <w:rFonts w:eastAsia="Times New Roman" w:cs="Times New Roman"/>
                <w:bCs/>
                <w:color w:val="000000"/>
                <w:szCs w:val="20"/>
                <w:lang w:eastAsia="sk-SK"/>
              </w:rPr>
              <w:t>0</w:t>
            </w:r>
          </w:p>
        </w:tc>
        <w:tc>
          <w:tcPr>
            <w:tcW w:w="0" w:type="auto"/>
            <w:vAlign w:val="center"/>
          </w:tcPr>
          <w:p w:rsidR="006D6361" w:rsidRPr="006A217A" w:rsidRDefault="006D6361" w:rsidP="006D6361">
            <w:pPr>
              <w:ind w:firstLine="0"/>
              <w:jc w:val="left"/>
              <w:rPr>
                <w:szCs w:val="20"/>
                <w:lang w:eastAsia="sk-SK"/>
              </w:rPr>
            </w:pPr>
            <w:r>
              <w:rPr>
                <w:rFonts w:eastAsia="Times New Roman" w:cs="Times New Roman"/>
                <w:bCs/>
                <w:color w:val="000000"/>
                <w:szCs w:val="20"/>
                <w:lang w:eastAsia="sk-SK"/>
              </w:rPr>
              <w:t>0</w:t>
            </w:r>
          </w:p>
        </w:tc>
        <w:tc>
          <w:tcPr>
            <w:tcW w:w="0" w:type="auto"/>
            <w:vAlign w:val="center"/>
          </w:tcPr>
          <w:p w:rsidR="006D6361" w:rsidRPr="006A217A" w:rsidRDefault="006D6361" w:rsidP="006D6361">
            <w:pPr>
              <w:ind w:firstLine="0"/>
              <w:jc w:val="left"/>
              <w:rPr>
                <w:szCs w:val="20"/>
                <w:lang w:eastAsia="sk-SK"/>
              </w:rPr>
            </w:pPr>
            <w:r>
              <w:rPr>
                <w:rFonts w:eastAsia="Times New Roman" w:cs="Times New Roman"/>
                <w:bCs/>
                <w:color w:val="000000"/>
                <w:szCs w:val="20"/>
                <w:lang w:eastAsia="sk-SK"/>
              </w:rPr>
              <w:t>2</w:t>
            </w:r>
          </w:p>
        </w:tc>
        <w:tc>
          <w:tcPr>
            <w:tcW w:w="0" w:type="auto"/>
            <w:vAlign w:val="center"/>
          </w:tcPr>
          <w:p w:rsidR="006D6361" w:rsidRPr="006A217A" w:rsidRDefault="006D6361" w:rsidP="006D6361">
            <w:pPr>
              <w:ind w:firstLine="0"/>
              <w:jc w:val="left"/>
              <w:rPr>
                <w:szCs w:val="20"/>
                <w:lang w:eastAsia="sk-SK"/>
              </w:rPr>
            </w:pPr>
            <w:r>
              <w:rPr>
                <w:rFonts w:eastAsia="Times New Roman" w:cs="Times New Roman"/>
                <w:bCs/>
                <w:color w:val="000000"/>
                <w:szCs w:val="20"/>
                <w:lang w:eastAsia="sk-SK"/>
              </w:rPr>
              <w:t>0</w:t>
            </w:r>
          </w:p>
        </w:tc>
        <w:tc>
          <w:tcPr>
            <w:tcW w:w="0" w:type="auto"/>
            <w:vAlign w:val="center"/>
          </w:tcPr>
          <w:p w:rsidR="006D6361" w:rsidRPr="006A217A" w:rsidRDefault="006D6361" w:rsidP="006D6361">
            <w:pPr>
              <w:ind w:firstLine="0"/>
              <w:jc w:val="left"/>
              <w:rPr>
                <w:szCs w:val="20"/>
                <w:lang w:eastAsia="sk-SK"/>
              </w:rPr>
            </w:pPr>
            <w:r>
              <w:rPr>
                <w:rFonts w:eastAsia="Times New Roman" w:cs="Times New Roman"/>
                <w:bCs/>
                <w:color w:val="000000"/>
                <w:szCs w:val="20"/>
                <w:lang w:eastAsia="sk-SK"/>
              </w:rPr>
              <w:t>0</w:t>
            </w:r>
          </w:p>
        </w:tc>
        <w:tc>
          <w:tcPr>
            <w:tcW w:w="0" w:type="auto"/>
            <w:vAlign w:val="center"/>
          </w:tcPr>
          <w:p w:rsidR="006D6361" w:rsidRPr="006A217A" w:rsidRDefault="006D6361" w:rsidP="006D6361">
            <w:pPr>
              <w:ind w:firstLine="0"/>
              <w:jc w:val="left"/>
              <w:rPr>
                <w:szCs w:val="20"/>
                <w:lang w:eastAsia="sk-SK"/>
              </w:rPr>
            </w:pPr>
            <w:r>
              <w:rPr>
                <w:rFonts w:eastAsia="Times New Roman" w:cs="Times New Roman"/>
                <w:bCs/>
                <w:color w:val="000000"/>
                <w:szCs w:val="20"/>
                <w:lang w:eastAsia="sk-SK"/>
              </w:rPr>
              <w:t>0</w:t>
            </w:r>
          </w:p>
        </w:tc>
      </w:tr>
    </w:tbl>
    <w:p w:rsidR="006D6361" w:rsidRDefault="006D6361" w:rsidP="006D6361">
      <w:pPr>
        <w:jc w:val="center"/>
        <w:rPr>
          <w:i/>
          <w:iCs/>
          <w:sz w:val="16"/>
          <w:szCs w:val="16"/>
          <w:lang w:eastAsia="sk-SK"/>
        </w:rPr>
      </w:pPr>
    </w:p>
    <w:p w:rsidR="006D6361" w:rsidRDefault="006D6361" w:rsidP="006D6361">
      <w:pPr>
        <w:jc w:val="center"/>
        <w:rPr>
          <w:i/>
          <w:iCs/>
          <w:sz w:val="16"/>
          <w:szCs w:val="16"/>
          <w:lang w:eastAsia="sk-SK"/>
        </w:rPr>
      </w:pPr>
      <w:r w:rsidRPr="00612FCE">
        <w:rPr>
          <w:i/>
          <w:iCs/>
          <w:sz w:val="16"/>
          <w:szCs w:val="16"/>
          <w:lang w:eastAsia="sk-SK"/>
        </w:rPr>
        <w:t>Tab</w:t>
      </w:r>
      <w:r>
        <w:rPr>
          <w:i/>
          <w:iCs/>
          <w:sz w:val="16"/>
          <w:szCs w:val="16"/>
          <w:lang w:eastAsia="sk-SK"/>
        </w:rPr>
        <w:t xml:space="preserve">uľka </w:t>
      </w:r>
      <w:r w:rsidRPr="00612FCE">
        <w:rPr>
          <w:i/>
          <w:iCs/>
          <w:sz w:val="16"/>
          <w:szCs w:val="16"/>
          <w:lang w:eastAsia="sk-SK"/>
        </w:rPr>
        <w:t xml:space="preserve"> 4: Počet sobášov a rozvodov v rokoch 2</w:t>
      </w:r>
      <w:r>
        <w:rPr>
          <w:i/>
          <w:iCs/>
          <w:sz w:val="16"/>
          <w:szCs w:val="16"/>
          <w:lang w:eastAsia="sk-SK"/>
        </w:rPr>
        <w:t>014</w:t>
      </w:r>
      <w:r w:rsidRPr="00612FCE">
        <w:rPr>
          <w:i/>
          <w:iCs/>
          <w:sz w:val="16"/>
          <w:szCs w:val="16"/>
          <w:lang w:eastAsia="sk-SK"/>
        </w:rPr>
        <w:t xml:space="preserve"> - 20</w:t>
      </w:r>
      <w:r>
        <w:rPr>
          <w:i/>
          <w:iCs/>
          <w:sz w:val="16"/>
          <w:szCs w:val="16"/>
          <w:lang w:eastAsia="sk-SK"/>
        </w:rPr>
        <w:t>21</w:t>
      </w:r>
      <w:r w:rsidRPr="00612FCE">
        <w:rPr>
          <w:i/>
          <w:iCs/>
          <w:sz w:val="16"/>
          <w:szCs w:val="16"/>
          <w:lang w:eastAsia="sk-SK"/>
        </w:rPr>
        <w:t xml:space="preserve"> v obci </w:t>
      </w:r>
      <w:r>
        <w:rPr>
          <w:i/>
          <w:iCs/>
          <w:sz w:val="16"/>
          <w:szCs w:val="16"/>
          <w:lang w:eastAsia="sk-SK"/>
        </w:rPr>
        <w:t>Šalov</w:t>
      </w:r>
      <w:r w:rsidRPr="00612FCE">
        <w:rPr>
          <w:sz w:val="16"/>
          <w:szCs w:val="16"/>
          <w:lang w:eastAsia="sk-SK"/>
        </w:rPr>
        <w:t xml:space="preserve">, </w:t>
      </w:r>
      <w:r w:rsidRPr="00612FCE">
        <w:rPr>
          <w:i/>
          <w:iCs/>
          <w:sz w:val="16"/>
          <w:szCs w:val="16"/>
          <w:lang w:eastAsia="sk-SK"/>
        </w:rPr>
        <w:t>Zdroj: ŠÚ SR,</w:t>
      </w:r>
      <w:r>
        <w:rPr>
          <w:i/>
          <w:iCs/>
          <w:sz w:val="16"/>
          <w:szCs w:val="16"/>
          <w:lang w:eastAsia="sk-SK"/>
        </w:rPr>
        <w:t xml:space="preserve"> </w:t>
      </w:r>
      <w:r w:rsidRPr="00612FCE">
        <w:rPr>
          <w:i/>
          <w:iCs/>
          <w:sz w:val="16"/>
          <w:szCs w:val="16"/>
          <w:lang w:eastAsia="sk-SK"/>
        </w:rPr>
        <w:t>202</w:t>
      </w:r>
      <w:r>
        <w:rPr>
          <w:i/>
          <w:iCs/>
          <w:sz w:val="16"/>
          <w:szCs w:val="16"/>
          <w:lang w:eastAsia="sk-SK"/>
        </w:rPr>
        <w:t>1</w:t>
      </w:r>
    </w:p>
    <w:p w:rsidR="006D6361" w:rsidRDefault="006D6361" w:rsidP="006D6361">
      <w:pPr>
        <w:ind w:firstLine="709"/>
        <w:rPr>
          <w:sz w:val="21"/>
          <w:szCs w:val="21"/>
        </w:rPr>
      </w:pPr>
    </w:p>
    <w:p w:rsidR="003A799A" w:rsidRDefault="006D6361" w:rsidP="006D6361">
      <w:pPr>
        <w:spacing w:line="276" w:lineRule="auto"/>
        <w:jc w:val="center"/>
        <w:rPr>
          <w:i/>
          <w:sz w:val="16"/>
          <w:szCs w:val="16"/>
        </w:rPr>
      </w:pPr>
      <w:r>
        <w:rPr>
          <w:noProof/>
          <w:lang w:eastAsia="sk-SK"/>
        </w:rPr>
        <w:drawing>
          <wp:inline distT="0" distB="0" distL="0" distR="0">
            <wp:extent cx="4572000" cy="2743200"/>
            <wp:effectExtent l="0" t="0" r="12700" b="12700"/>
            <wp:docPr id="41" name="Graf 4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C2E88F6-DAB2-D93E-FC0D-B77E550E32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D6361" w:rsidRDefault="00020BD5" w:rsidP="006D6361">
      <w:pPr>
        <w:jc w:val="center"/>
        <w:rPr>
          <w:i/>
          <w:iCs/>
          <w:sz w:val="16"/>
          <w:szCs w:val="16"/>
          <w:lang w:eastAsia="sk-SK"/>
        </w:rPr>
      </w:pPr>
      <w:r w:rsidRPr="00020BD5">
        <w:rPr>
          <w:i/>
          <w:iCs/>
          <w:color w:val="000000" w:themeColor="text1"/>
          <w:sz w:val="16"/>
          <w:szCs w:val="16"/>
        </w:rPr>
        <w:t xml:space="preserve">Graf </w:t>
      </w:r>
      <w:r w:rsidR="004F70C0" w:rsidRPr="00020BD5">
        <w:rPr>
          <w:i/>
          <w:iCs/>
          <w:color w:val="000000" w:themeColor="text1"/>
          <w:sz w:val="16"/>
          <w:szCs w:val="16"/>
        </w:rPr>
        <w:fldChar w:fldCharType="begin"/>
      </w:r>
      <w:r w:rsidRPr="00020BD5">
        <w:rPr>
          <w:i/>
          <w:iCs/>
          <w:color w:val="000000" w:themeColor="text1"/>
          <w:sz w:val="16"/>
          <w:szCs w:val="16"/>
        </w:rPr>
        <w:instrText xml:space="preserve"> SEQ Graf \* ARABIC </w:instrText>
      </w:r>
      <w:r w:rsidR="004F70C0" w:rsidRPr="00020BD5">
        <w:rPr>
          <w:i/>
          <w:iCs/>
          <w:color w:val="000000" w:themeColor="text1"/>
          <w:sz w:val="16"/>
          <w:szCs w:val="16"/>
        </w:rPr>
        <w:fldChar w:fldCharType="separate"/>
      </w:r>
      <w:r w:rsidR="00D91182">
        <w:rPr>
          <w:i/>
          <w:iCs/>
          <w:noProof/>
          <w:color w:val="000000" w:themeColor="text1"/>
          <w:sz w:val="16"/>
          <w:szCs w:val="16"/>
        </w:rPr>
        <w:t>7</w:t>
      </w:r>
      <w:r w:rsidR="004F70C0" w:rsidRPr="00020BD5">
        <w:rPr>
          <w:i/>
          <w:iCs/>
          <w:color w:val="000000" w:themeColor="text1"/>
          <w:sz w:val="16"/>
          <w:szCs w:val="16"/>
        </w:rPr>
        <w:fldChar w:fldCharType="end"/>
      </w:r>
      <w:r w:rsidRPr="00020BD5">
        <w:rPr>
          <w:i/>
          <w:iCs/>
          <w:color w:val="000000" w:themeColor="text1"/>
          <w:sz w:val="16"/>
          <w:szCs w:val="16"/>
        </w:rPr>
        <w:t xml:space="preserve">: </w:t>
      </w:r>
      <w:r w:rsidR="006D6361" w:rsidRPr="00612FCE">
        <w:rPr>
          <w:i/>
          <w:iCs/>
          <w:sz w:val="16"/>
          <w:szCs w:val="16"/>
          <w:lang w:eastAsia="sk-SK"/>
        </w:rPr>
        <w:t>Počet sobášov a rozvodov v rokoch 2</w:t>
      </w:r>
      <w:r w:rsidR="006D6361">
        <w:rPr>
          <w:i/>
          <w:iCs/>
          <w:sz w:val="16"/>
          <w:szCs w:val="16"/>
          <w:lang w:eastAsia="sk-SK"/>
        </w:rPr>
        <w:t>014</w:t>
      </w:r>
      <w:r w:rsidR="006D6361" w:rsidRPr="00612FCE">
        <w:rPr>
          <w:i/>
          <w:iCs/>
          <w:sz w:val="16"/>
          <w:szCs w:val="16"/>
          <w:lang w:eastAsia="sk-SK"/>
        </w:rPr>
        <w:t xml:space="preserve"> - 20</w:t>
      </w:r>
      <w:r w:rsidR="006D6361">
        <w:rPr>
          <w:i/>
          <w:iCs/>
          <w:sz w:val="16"/>
          <w:szCs w:val="16"/>
          <w:lang w:eastAsia="sk-SK"/>
        </w:rPr>
        <w:t>21</w:t>
      </w:r>
      <w:r w:rsidR="006D6361" w:rsidRPr="00612FCE">
        <w:rPr>
          <w:i/>
          <w:iCs/>
          <w:sz w:val="16"/>
          <w:szCs w:val="16"/>
          <w:lang w:eastAsia="sk-SK"/>
        </w:rPr>
        <w:t xml:space="preserve"> v obci </w:t>
      </w:r>
      <w:r w:rsidR="006D6361">
        <w:rPr>
          <w:i/>
          <w:iCs/>
          <w:sz w:val="16"/>
          <w:szCs w:val="16"/>
          <w:lang w:eastAsia="sk-SK"/>
        </w:rPr>
        <w:t>Šalov</w:t>
      </w:r>
      <w:r w:rsidR="006D6361" w:rsidRPr="00612FCE">
        <w:rPr>
          <w:sz w:val="16"/>
          <w:szCs w:val="16"/>
          <w:lang w:eastAsia="sk-SK"/>
        </w:rPr>
        <w:t xml:space="preserve">, </w:t>
      </w:r>
      <w:r w:rsidR="006D6361" w:rsidRPr="00612FCE">
        <w:rPr>
          <w:i/>
          <w:iCs/>
          <w:sz w:val="16"/>
          <w:szCs w:val="16"/>
          <w:lang w:eastAsia="sk-SK"/>
        </w:rPr>
        <w:t>Zdroj: ŠÚ SR,</w:t>
      </w:r>
      <w:r w:rsidR="006D6361">
        <w:rPr>
          <w:i/>
          <w:iCs/>
          <w:sz w:val="16"/>
          <w:szCs w:val="16"/>
          <w:lang w:eastAsia="sk-SK"/>
        </w:rPr>
        <w:t xml:space="preserve"> </w:t>
      </w:r>
      <w:r w:rsidR="006D6361" w:rsidRPr="00612FCE">
        <w:rPr>
          <w:i/>
          <w:iCs/>
          <w:sz w:val="16"/>
          <w:szCs w:val="16"/>
          <w:lang w:eastAsia="sk-SK"/>
        </w:rPr>
        <w:t>202</w:t>
      </w:r>
      <w:r w:rsidR="006D6361">
        <w:rPr>
          <w:i/>
          <w:iCs/>
          <w:sz w:val="16"/>
          <w:szCs w:val="16"/>
          <w:lang w:eastAsia="sk-SK"/>
        </w:rPr>
        <w:t>1</w:t>
      </w:r>
    </w:p>
    <w:p w:rsidR="00966150" w:rsidRDefault="00966150" w:rsidP="006D6361">
      <w:pPr>
        <w:ind w:firstLine="0"/>
      </w:pPr>
    </w:p>
    <w:p w:rsidR="000F5966" w:rsidRDefault="000F5966" w:rsidP="00020BD5">
      <w:pPr>
        <w:pStyle w:val="Nadpis3"/>
      </w:pPr>
      <w:bookmarkStart w:id="19" w:name="_Toc112397505"/>
      <w:r w:rsidRPr="00B41A30">
        <w:t>Seniori</w:t>
      </w:r>
      <w:bookmarkEnd w:id="19"/>
    </w:p>
    <w:p w:rsidR="002843CB" w:rsidRDefault="006D6361" w:rsidP="000C20A9">
      <w:r>
        <w:rPr>
          <w:noProof/>
          <w:lang w:eastAsia="sk-SK"/>
        </w:rPr>
        <w:drawing>
          <wp:anchor distT="0" distB="0" distL="114300" distR="114300" simplePos="0" relativeHeight="251633152" behindDoc="0" locked="0" layoutInCell="1" allowOverlap="1">
            <wp:simplePos x="0" y="0"/>
            <wp:positionH relativeFrom="margin">
              <wp:posOffset>29845</wp:posOffset>
            </wp:positionH>
            <wp:positionV relativeFrom="paragraph">
              <wp:posOffset>270510</wp:posOffset>
            </wp:positionV>
            <wp:extent cx="1340485" cy="1005840"/>
            <wp:effectExtent l="0" t="0" r="5715" b="0"/>
            <wp:wrapSquare wrapText="bothSides"/>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ok 9"/>
                    <pic:cNvPicPr/>
                  </pic:nvPicPr>
                  <pic:blipFill>
                    <a:blip r:embed="rId22" cstate="print">
                      <a:alphaModFix amt="50000"/>
                      <a:duotone>
                        <a:schemeClr val="accent6">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40485" cy="1005840"/>
                    </a:xfrm>
                    <a:prstGeom prst="rect">
                      <a:avLst/>
                    </a:prstGeom>
                  </pic:spPr>
                </pic:pic>
              </a:graphicData>
            </a:graphic>
          </wp:anchor>
        </w:drawing>
      </w:r>
    </w:p>
    <w:p w:rsidR="00456E5E" w:rsidRDefault="00456E5E" w:rsidP="009A11CD">
      <w:pPr>
        <w:spacing w:line="276" w:lineRule="auto"/>
        <w:rPr>
          <w:sz w:val="21"/>
          <w:szCs w:val="21"/>
        </w:rPr>
      </w:pPr>
      <w:r>
        <w:rPr>
          <w:sz w:val="21"/>
          <w:szCs w:val="24"/>
        </w:rPr>
        <w:lastRenderedPageBreak/>
        <w:t xml:space="preserve">V </w:t>
      </w:r>
      <w:r w:rsidRPr="00282BD0">
        <w:rPr>
          <w:sz w:val="21"/>
          <w:szCs w:val="21"/>
        </w:rPr>
        <w:t xml:space="preserve">súčasnosti je pre viaceré európske regióny príznačné starnutie obyvateľstva. Tento vývojový trend predstavuje značnú záťaž pre sociálny systém, kedy stále menšia skupina produktívnych osôb pracuje na stále väčšiu skupinu osôb v poproduktívnom veku. Uvedená situácia je z dlhodobého hľadiska neudržateľná, a preto v súčasnosti už existujú strategické dokumenty a implementujú sa politiky zamerané na koordináciu, resp. zmierňovanie dopadov tohto nepriaznivého vývoja. </w:t>
      </w:r>
    </w:p>
    <w:p w:rsidR="00456E5E" w:rsidRPr="001842A2" w:rsidRDefault="00456E5E" w:rsidP="009A11CD">
      <w:pPr>
        <w:spacing w:line="276" w:lineRule="auto"/>
        <w:rPr>
          <w:sz w:val="18"/>
          <w:szCs w:val="18"/>
        </w:rPr>
      </w:pPr>
      <w:r>
        <w:rPr>
          <w:sz w:val="21"/>
          <w:szCs w:val="21"/>
        </w:rPr>
        <w:tab/>
      </w:r>
      <w:r w:rsidRPr="001842A2">
        <w:rPr>
          <w:sz w:val="21"/>
          <w:szCs w:val="21"/>
        </w:rPr>
        <w:t>Obyvateľov je podľa veku možné začleniť do 3 základných skupín, ktoré vypovedajú o ich produktivite. Predproduktívne obyvateľstvo (0 – 14 rokov), produktívne obyvateľstvo (15 – 64 rokov) a poproduktívne obyvateľstvo (65+ rokov).</w:t>
      </w:r>
    </w:p>
    <w:p w:rsidR="00456E5E" w:rsidRPr="00282BD0" w:rsidRDefault="00456E5E" w:rsidP="009A11CD">
      <w:pPr>
        <w:pStyle w:val="TextKPSS"/>
        <w:rPr>
          <w:rFonts w:ascii="Century Gothic" w:hAnsi="Century Gothic"/>
          <w:color w:val="auto"/>
          <w:sz w:val="21"/>
          <w:szCs w:val="21"/>
        </w:rPr>
      </w:pPr>
      <w:r w:rsidRPr="00282BD0">
        <w:rPr>
          <w:rFonts w:ascii="Century Gothic" w:hAnsi="Century Gothic"/>
          <w:color w:val="auto"/>
          <w:sz w:val="21"/>
          <w:szCs w:val="21"/>
        </w:rPr>
        <w:t xml:space="preserve">Sledovanie produktivity obyvateľstva je dôležité z dôvodu zabezpečenia adekvátnej sociálnej a technickej infraštruktúry na území </w:t>
      </w:r>
      <w:r>
        <w:rPr>
          <w:rFonts w:ascii="Century Gothic" w:hAnsi="Century Gothic"/>
          <w:color w:val="auto"/>
          <w:sz w:val="21"/>
          <w:szCs w:val="21"/>
        </w:rPr>
        <w:t>obce</w:t>
      </w:r>
      <w:r w:rsidRPr="00282BD0">
        <w:rPr>
          <w:rFonts w:ascii="Century Gothic" w:hAnsi="Century Gothic"/>
          <w:color w:val="auto"/>
          <w:sz w:val="21"/>
          <w:szCs w:val="21"/>
        </w:rPr>
        <w:t xml:space="preserve">. Napríklad neustále sa zväčšujúca skupina detí v predproduktívnom veku vyvoláva tlak na budovanie </w:t>
      </w:r>
      <w:r>
        <w:rPr>
          <w:rFonts w:ascii="Century Gothic" w:hAnsi="Century Gothic"/>
          <w:color w:val="auto"/>
          <w:sz w:val="21"/>
          <w:szCs w:val="21"/>
        </w:rPr>
        <w:t xml:space="preserve">jaslí, škôlok </w:t>
      </w:r>
      <w:r w:rsidRPr="00282BD0">
        <w:rPr>
          <w:rFonts w:ascii="Century Gothic" w:hAnsi="Century Gothic"/>
          <w:color w:val="auto"/>
          <w:sz w:val="21"/>
          <w:szCs w:val="21"/>
        </w:rPr>
        <w:t xml:space="preserve">a detských ihrísk, naopak, zväčšujúca sa skupina poproduktívneho obyvateľstva indikuje potrebu rozširovania, resp. budovania zariadení pre seniorov, denných centier, denných stacionárov, prepravnej služby, opatrovateľskej služby a pod. </w:t>
      </w:r>
    </w:p>
    <w:p w:rsidR="00456E5E" w:rsidRDefault="00456E5E" w:rsidP="009A11CD">
      <w:pPr>
        <w:spacing w:line="276" w:lineRule="auto"/>
        <w:ind w:firstLine="708"/>
        <w:rPr>
          <w:sz w:val="21"/>
          <w:szCs w:val="21"/>
        </w:rPr>
      </w:pPr>
      <w:r w:rsidRPr="000561FB">
        <w:rPr>
          <w:sz w:val="21"/>
          <w:szCs w:val="21"/>
        </w:rPr>
        <w:t>Z celkového počtu obyvateľov, ktorí žili v</w:t>
      </w:r>
      <w:r>
        <w:rPr>
          <w:sz w:val="21"/>
          <w:szCs w:val="21"/>
        </w:rPr>
        <w:t xml:space="preserve"> Šalove </w:t>
      </w:r>
      <w:r w:rsidRPr="000561FB">
        <w:rPr>
          <w:sz w:val="21"/>
          <w:szCs w:val="21"/>
        </w:rPr>
        <w:t>v roku 202</w:t>
      </w:r>
      <w:r>
        <w:rPr>
          <w:sz w:val="21"/>
          <w:szCs w:val="21"/>
        </w:rPr>
        <w:t>1</w:t>
      </w:r>
      <w:r w:rsidRPr="000561FB">
        <w:rPr>
          <w:sz w:val="21"/>
          <w:szCs w:val="21"/>
        </w:rPr>
        <w:t>, bolo 6</w:t>
      </w:r>
      <w:r>
        <w:rPr>
          <w:sz w:val="21"/>
          <w:szCs w:val="21"/>
        </w:rPr>
        <w:t xml:space="preserve">5,72 </w:t>
      </w:r>
      <w:r w:rsidRPr="000561FB">
        <w:rPr>
          <w:sz w:val="21"/>
          <w:szCs w:val="21"/>
        </w:rPr>
        <w:t>% v produktívnom veku, zhruba 1</w:t>
      </w:r>
      <w:r>
        <w:rPr>
          <w:sz w:val="21"/>
          <w:szCs w:val="21"/>
        </w:rPr>
        <w:t xml:space="preserve">2,18 </w:t>
      </w:r>
      <w:r w:rsidRPr="000561FB">
        <w:rPr>
          <w:sz w:val="21"/>
          <w:szCs w:val="21"/>
        </w:rPr>
        <w:t>% v poproduktívnom veku a</w:t>
      </w:r>
      <w:r>
        <w:rPr>
          <w:sz w:val="21"/>
          <w:szCs w:val="21"/>
        </w:rPr>
        <w:t> 22,1</w:t>
      </w:r>
      <w:r w:rsidRPr="000561FB">
        <w:rPr>
          <w:sz w:val="21"/>
          <w:szCs w:val="21"/>
        </w:rPr>
        <w:t xml:space="preserve"> % v predproduktívnom veku. Uvedenú situáciu dokumentuje graf č. </w:t>
      </w:r>
      <w:r>
        <w:rPr>
          <w:sz w:val="21"/>
          <w:szCs w:val="21"/>
        </w:rPr>
        <w:t>8</w:t>
      </w:r>
      <w:r w:rsidRPr="000561FB">
        <w:rPr>
          <w:sz w:val="21"/>
          <w:szCs w:val="21"/>
        </w:rPr>
        <w:t>.</w:t>
      </w:r>
    </w:p>
    <w:p w:rsidR="00456E5E" w:rsidRPr="0076776E" w:rsidRDefault="00B41A30" w:rsidP="009A11CD">
      <w:pPr>
        <w:pStyle w:val="TextKPSS"/>
        <w:rPr>
          <w:rFonts w:ascii="Century Gothic" w:hAnsi="Century Gothic"/>
          <w:color w:val="000000" w:themeColor="text1"/>
          <w:sz w:val="21"/>
          <w:szCs w:val="21"/>
        </w:rPr>
      </w:pPr>
      <w:r w:rsidRPr="00456E5E">
        <w:rPr>
          <w:rFonts w:ascii="Century Gothic" w:eastAsia="Century Gothic" w:hAnsi="Century Gothic" w:cs="Century Gothic"/>
          <w:color w:val="auto"/>
          <w:sz w:val="21"/>
          <w:szCs w:val="24"/>
        </w:rPr>
        <w:t xml:space="preserve">V rámci Slovenskej republiky bol počas roka 2021 tento pomer nasledovný: 16,06 % v predproduktívnom veku, 66,55 % v produktívnom veku a 17,39 % v poproduktívnom veku. Z uvedeného teda vyplýva, že podiel obyvateľov obce </w:t>
      </w:r>
      <w:r w:rsidR="00456E5E" w:rsidRPr="00456E5E">
        <w:rPr>
          <w:rFonts w:ascii="Century Gothic" w:eastAsia="Century Gothic" w:hAnsi="Century Gothic" w:cs="Century Gothic"/>
          <w:color w:val="auto"/>
          <w:sz w:val="21"/>
          <w:szCs w:val="24"/>
        </w:rPr>
        <w:t>Šalov</w:t>
      </w:r>
      <w:r w:rsidRPr="00456E5E">
        <w:rPr>
          <w:rFonts w:ascii="Century Gothic" w:eastAsia="Century Gothic" w:hAnsi="Century Gothic" w:cs="Century Gothic"/>
          <w:color w:val="auto"/>
          <w:sz w:val="21"/>
          <w:szCs w:val="24"/>
        </w:rPr>
        <w:t xml:space="preserve"> v predproduktívnom veku je vyšší než je celoslovenský priemer, </w:t>
      </w:r>
      <w:r w:rsidR="00456E5E" w:rsidRPr="00456E5E">
        <w:rPr>
          <w:rFonts w:ascii="Century Gothic" w:eastAsia="Century Gothic" w:hAnsi="Century Gothic" w:cs="Century Gothic"/>
          <w:color w:val="auto"/>
          <w:sz w:val="21"/>
          <w:szCs w:val="24"/>
        </w:rPr>
        <w:t>naopak</w:t>
      </w:r>
      <w:r w:rsidRPr="00456E5E">
        <w:rPr>
          <w:rFonts w:ascii="Century Gothic" w:eastAsia="Century Gothic" w:hAnsi="Century Gothic" w:cs="Century Gothic"/>
          <w:color w:val="auto"/>
          <w:sz w:val="21"/>
          <w:szCs w:val="24"/>
        </w:rPr>
        <w:t xml:space="preserve"> podiel obyvateľov v produktívnom veku</w:t>
      </w:r>
      <w:r w:rsidR="00456E5E" w:rsidRPr="00456E5E">
        <w:rPr>
          <w:rFonts w:ascii="Century Gothic" w:eastAsia="Century Gothic" w:hAnsi="Century Gothic" w:cs="Century Gothic"/>
          <w:color w:val="auto"/>
          <w:sz w:val="21"/>
          <w:szCs w:val="24"/>
        </w:rPr>
        <w:t xml:space="preserve"> a </w:t>
      </w:r>
      <w:r w:rsidRPr="00456E5E">
        <w:rPr>
          <w:rFonts w:ascii="Century Gothic" w:eastAsia="Century Gothic" w:hAnsi="Century Gothic" w:cs="Century Gothic"/>
          <w:color w:val="auto"/>
          <w:sz w:val="21"/>
          <w:szCs w:val="24"/>
        </w:rPr>
        <w:t>v poproduktívnom veku je nižší než je celoslovenský priemer.</w:t>
      </w:r>
      <w:r w:rsidR="00456E5E" w:rsidRPr="00456E5E">
        <w:rPr>
          <w:rFonts w:ascii="Century Gothic" w:eastAsia="Century Gothic" w:hAnsi="Century Gothic" w:cs="Century Gothic"/>
          <w:color w:val="auto"/>
          <w:sz w:val="21"/>
          <w:szCs w:val="24"/>
        </w:rPr>
        <w:t xml:space="preserve"> </w:t>
      </w:r>
      <w:r w:rsidR="00456E5E" w:rsidRPr="00456E5E">
        <w:rPr>
          <w:rFonts w:ascii="Century Gothic" w:hAnsi="Century Gothic"/>
          <w:color w:val="auto"/>
          <w:sz w:val="21"/>
          <w:szCs w:val="21"/>
        </w:rPr>
        <w:t xml:space="preserve">Uvedené viditeľnejšie zachytáva graf č. 9 znázorňujúci iba </w:t>
      </w:r>
      <w:r w:rsidR="00456E5E" w:rsidRPr="00456E5E">
        <w:rPr>
          <w:rFonts w:ascii="Century Gothic" w:hAnsi="Century Gothic"/>
          <w:b/>
          <w:color w:val="auto"/>
          <w:sz w:val="21"/>
          <w:szCs w:val="21"/>
        </w:rPr>
        <w:t>vývoj podielu obyvateľov v poproduktívnom veku,</w:t>
      </w:r>
      <w:r w:rsidR="00456E5E" w:rsidRPr="00456E5E">
        <w:rPr>
          <w:rFonts w:ascii="Century Gothic" w:hAnsi="Century Gothic"/>
          <w:color w:val="auto"/>
          <w:sz w:val="21"/>
          <w:szCs w:val="21"/>
        </w:rPr>
        <w:t xml:space="preserve"> t. j. obyva</w:t>
      </w:r>
      <w:r w:rsidR="00456E5E" w:rsidRPr="00282BD0">
        <w:rPr>
          <w:rFonts w:ascii="Century Gothic" w:hAnsi="Century Gothic"/>
          <w:color w:val="auto"/>
          <w:sz w:val="21"/>
          <w:szCs w:val="21"/>
        </w:rPr>
        <w:t>teľov starších ako 6</w:t>
      </w:r>
      <w:r w:rsidR="00456E5E">
        <w:rPr>
          <w:rFonts w:ascii="Century Gothic" w:hAnsi="Century Gothic"/>
          <w:color w:val="auto"/>
          <w:sz w:val="21"/>
          <w:szCs w:val="21"/>
        </w:rPr>
        <w:t>5</w:t>
      </w:r>
      <w:r w:rsidR="00456E5E" w:rsidRPr="00282BD0">
        <w:rPr>
          <w:rFonts w:ascii="Century Gothic" w:hAnsi="Century Gothic"/>
          <w:color w:val="auto"/>
          <w:sz w:val="21"/>
          <w:szCs w:val="21"/>
        </w:rPr>
        <w:t xml:space="preserve"> rokov. </w:t>
      </w:r>
    </w:p>
    <w:p w:rsidR="00456E5E" w:rsidRDefault="00456E5E" w:rsidP="00456E5E">
      <w:pPr>
        <w:spacing w:line="276" w:lineRule="auto"/>
        <w:rPr>
          <w:rFonts w:eastAsia="Century Gothic" w:cs="Century Gothic"/>
          <w:sz w:val="21"/>
          <w:szCs w:val="24"/>
        </w:rPr>
      </w:pPr>
    </w:p>
    <w:p w:rsidR="00456E5E" w:rsidRPr="006D6361" w:rsidRDefault="00456E5E" w:rsidP="006D6361">
      <w:pPr>
        <w:spacing w:line="276" w:lineRule="auto"/>
        <w:rPr>
          <w:rFonts w:eastAsia="Century Gothic" w:cs="Century Gothic"/>
          <w:sz w:val="21"/>
          <w:szCs w:val="24"/>
        </w:rPr>
      </w:pPr>
      <w:r>
        <w:rPr>
          <w:noProof/>
          <w:lang w:eastAsia="sk-SK"/>
        </w:rPr>
        <w:drawing>
          <wp:inline distT="0" distB="0" distL="0" distR="0">
            <wp:extent cx="5108575" cy="2832100"/>
            <wp:effectExtent l="0" t="0" r="9525" b="12700"/>
            <wp:docPr id="57" name="Graf 57">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4F36FF0-B24D-1445-839D-EFAC130F8B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172FB" w:rsidRDefault="008172FB" w:rsidP="00B41A30">
      <w:pPr>
        <w:jc w:val="left"/>
        <w:rPr>
          <w:noProof/>
        </w:rPr>
      </w:pPr>
    </w:p>
    <w:p w:rsidR="009F0271" w:rsidRDefault="008172FB" w:rsidP="00456E5E">
      <w:pPr>
        <w:jc w:val="center"/>
        <w:rPr>
          <w:rFonts w:eastAsia="Century Gothic" w:cs="Century Gothic"/>
          <w:i/>
          <w:iCs/>
          <w:color w:val="000000" w:themeColor="text1"/>
          <w:sz w:val="16"/>
          <w:szCs w:val="16"/>
        </w:rPr>
      </w:pPr>
      <w:r w:rsidRPr="008172FB">
        <w:rPr>
          <w:i/>
          <w:iCs/>
          <w:color w:val="000000" w:themeColor="text1"/>
          <w:sz w:val="16"/>
          <w:szCs w:val="16"/>
        </w:rPr>
        <w:t xml:space="preserve">Graf </w:t>
      </w:r>
      <w:r w:rsidR="004F70C0" w:rsidRPr="008172FB">
        <w:rPr>
          <w:i/>
          <w:iCs/>
          <w:color w:val="000000" w:themeColor="text1"/>
          <w:sz w:val="16"/>
          <w:szCs w:val="16"/>
        </w:rPr>
        <w:fldChar w:fldCharType="begin"/>
      </w:r>
      <w:r w:rsidRPr="008172FB">
        <w:rPr>
          <w:i/>
          <w:iCs/>
          <w:color w:val="000000" w:themeColor="text1"/>
          <w:sz w:val="16"/>
          <w:szCs w:val="16"/>
        </w:rPr>
        <w:instrText xml:space="preserve"> SEQ Graf \* ARABIC </w:instrText>
      </w:r>
      <w:r w:rsidR="004F70C0" w:rsidRPr="008172FB">
        <w:rPr>
          <w:i/>
          <w:iCs/>
          <w:color w:val="000000" w:themeColor="text1"/>
          <w:sz w:val="16"/>
          <w:szCs w:val="16"/>
        </w:rPr>
        <w:fldChar w:fldCharType="separate"/>
      </w:r>
      <w:r w:rsidR="00D91182">
        <w:rPr>
          <w:i/>
          <w:iCs/>
          <w:noProof/>
          <w:color w:val="000000" w:themeColor="text1"/>
          <w:sz w:val="16"/>
          <w:szCs w:val="16"/>
        </w:rPr>
        <w:t>8</w:t>
      </w:r>
      <w:r w:rsidR="004F70C0" w:rsidRPr="008172FB">
        <w:rPr>
          <w:i/>
          <w:iCs/>
          <w:color w:val="000000" w:themeColor="text1"/>
          <w:sz w:val="16"/>
          <w:szCs w:val="16"/>
        </w:rPr>
        <w:fldChar w:fldCharType="end"/>
      </w:r>
      <w:r w:rsidRPr="008172FB">
        <w:rPr>
          <w:i/>
          <w:iCs/>
          <w:color w:val="000000" w:themeColor="text1"/>
          <w:sz w:val="16"/>
          <w:szCs w:val="16"/>
        </w:rPr>
        <w:t xml:space="preserve">: </w:t>
      </w:r>
      <w:r w:rsidRPr="008172FB">
        <w:rPr>
          <w:rFonts w:eastAsia="Century Gothic" w:cs="Century Gothic"/>
          <w:i/>
          <w:iCs/>
          <w:color w:val="000000" w:themeColor="text1"/>
          <w:sz w:val="16"/>
          <w:szCs w:val="16"/>
        </w:rPr>
        <w:t xml:space="preserve">Vekové zloženie obyvateľstva v obci </w:t>
      </w:r>
      <w:r w:rsidR="00456E5E">
        <w:rPr>
          <w:rFonts w:eastAsia="Century Gothic" w:cs="Century Gothic"/>
          <w:i/>
          <w:iCs/>
          <w:color w:val="000000" w:themeColor="text1"/>
          <w:sz w:val="16"/>
          <w:szCs w:val="16"/>
        </w:rPr>
        <w:t xml:space="preserve">Šalov </w:t>
      </w:r>
      <w:r w:rsidRPr="008172FB">
        <w:rPr>
          <w:rFonts w:eastAsia="Century Gothic" w:cs="Century Gothic"/>
          <w:i/>
          <w:iCs/>
          <w:color w:val="000000" w:themeColor="text1"/>
          <w:sz w:val="16"/>
          <w:szCs w:val="16"/>
        </w:rPr>
        <w:t xml:space="preserve"> v rokoch 201</w:t>
      </w:r>
      <w:r w:rsidR="00456E5E">
        <w:rPr>
          <w:rFonts w:eastAsia="Century Gothic" w:cs="Century Gothic"/>
          <w:i/>
          <w:iCs/>
          <w:color w:val="000000" w:themeColor="text1"/>
          <w:sz w:val="16"/>
          <w:szCs w:val="16"/>
        </w:rPr>
        <w:t>4</w:t>
      </w:r>
      <w:r w:rsidRPr="008172FB">
        <w:rPr>
          <w:rFonts w:eastAsia="Century Gothic" w:cs="Century Gothic"/>
          <w:i/>
          <w:iCs/>
          <w:color w:val="000000" w:themeColor="text1"/>
          <w:sz w:val="16"/>
          <w:szCs w:val="16"/>
        </w:rPr>
        <w:t xml:space="preserve"> – 202</w:t>
      </w:r>
      <w:r w:rsidR="00B41A30">
        <w:rPr>
          <w:rFonts w:eastAsia="Century Gothic" w:cs="Century Gothic"/>
          <w:i/>
          <w:iCs/>
          <w:color w:val="000000" w:themeColor="text1"/>
          <w:sz w:val="16"/>
          <w:szCs w:val="16"/>
        </w:rPr>
        <w:t>1</w:t>
      </w:r>
      <w:r w:rsidRPr="008172FB">
        <w:rPr>
          <w:rFonts w:eastAsia="Century Gothic" w:cs="Century Gothic"/>
          <w:i/>
          <w:iCs/>
          <w:color w:val="000000" w:themeColor="text1"/>
          <w:sz w:val="16"/>
          <w:szCs w:val="16"/>
        </w:rPr>
        <w:t>, zdroj: ŠÚ SR.</w:t>
      </w:r>
    </w:p>
    <w:p w:rsidR="009B0BCC" w:rsidRPr="008172FB" w:rsidRDefault="009B0BCC" w:rsidP="00A82E05">
      <w:pPr>
        <w:jc w:val="center"/>
        <w:rPr>
          <w:rFonts w:eastAsia="Century Gothic" w:cs="Century Gothic"/>
          <w:i/>
          <w:iCs/>
          <w:color w:val="000000" w:themeColor="text1"/>
          <w:sz w:val="16"/>
          <w:szCs w:val="16"/>
        </w:rPr>
      </w:pPr>
    </w:p>
    <w:p w:rsidR="008343AA" w:rsidRPr="008343AA" w:rsidRDefault="00456E5E" w:rsidP="00456E5E">
      <w:pPr>
        <w:keepNext/>
        <w:jc w:val="center"/>
      </w:pPr>
      <w:r>
        <w:rPr>
          <w:noProof/>
          <w:lang w:eastAsia="sk-SK"/>
        </w:rPr>
        <w:drawing>
          <wp:inline distT="0" distB="0" distL="0" distR="0">
            <wp:extent cx="5151120" cy="2834640"/>
            <wp:effectExtent l="0" t="0" r="17780" b="10160"/>
            <wp:docPr id="36" name="Graf 36">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EDD38F2-AEFD-1C4E-B41C-9CDA071B35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56E5E" w:rsidRDefault="00456E5E" w:rsidP="00456E5E">
      <w:pPr>
        <w:jc w:val="center"/>
        <w:rPr>
          <w:i/>
          <w:iCs/>
          <w:color w:val="000000" w:themeColor="text1"/>
          <w:sz w:val="16"/>
          <w:szCs w:val="16"/>
        </w:rPr>
      </w:pPr>
    </w:p>
    <w:p w:rsidR="00B52538" w:rsidRDefault="00B52538" w:rsidP="00456E5E">
      <w:pPr>
        <w:jc w:val="center"/>
        <w:rPr>
          <w:i/>
          <w:iCs/>
          <w:color w:val="000000" w:themeColor="text1"/>
          <w:sz w:val="16"/>
          <w:szCs w:val="16"/>
        </w:rPr>
      </w:pPr>
      <w:r w:rsidRPr="00B52538">
        <w:rPr>
          <w:i/>
          <w:iCs/>
          <w:color w:val="000000" w:themeColor="text1"/>
          <w:sz w:val="16"/>
          <w:szCs w:val="16"/>
        </w:rPr>
        <w:t xml:space="preserve">Graf </w:t>
      </w:r>
      <w:r w:rsidR="004F70C0" w:rsidRPr="00B52538">
        <w:rPr>
          <w:i/>
          <w:iCs/>
          <w:color w:val="000000" w:themeColor="text1"/>
          <w:sz w:val="16"/>
          <w:szCs w:val="16"/>
        </w:rPr>
        <w:fldChar w:fldCharType="begin"/>
      </w:r>
      <w:r w:rsidRPr="00B52538">
        <w:rPr>
          <w:i/>
          <w:iCs/>
          <w:color w:val="000000" w:themeColor="text1"/>
          <w:sz w:val="16"/>
          <w:szCs w:val="16"/>
        </w:rPr>
        <w:instrText xml:space="preserve"> SEQ Graf \* ARABIC </w:instrText>
      </w:r>
      <w:r w:rsidR="004F70C0" w:rsidRPr="00B52538">
        <w:rPr>
          <w:i/>
          <w:iCs/>
          <w:color w:val="000000" w:themeColor="text1"/>
          <w:sz w:val="16"/>
          <w:szCs w:val="16"/>
        </w:rPr>
        <w:fldChar w:fldCharType="separate"/>
      </w:r>
      <w:r w:rsidR="00D91182">
        <w:rPr>
          <w:i/>
          <w:iCs/>
          <w:noProof/>
          <w:color w:val="000000" w:themeColor="text1"/>
          <w:sz w:val="16"/>
          <w:szCs w:val="16"/>
        </w:rPr>
        <w:t>9</w:t>
      </w:r>
      <w:r w:rsidR="004F70C0" w:rsidRPr="00B52538">
        <w:rPr>
          <w:i/>
          <w:iCs/>
          <w:color w:val="000000" w:themeColor="text1"/>
          <w:sz w:val="16"/>
          <w:szCs w:val="16"/>
        </w:rPr>
        <w:fldChar w:fldCharType="end"/>
      </w:r>
      <w:r>
        <w:rPr>
          <w:i/>
          <w:iCs/>
          <w:color w:val="000000" w:themeColor="text1"/>
          <w:sz w:val="16"/>
          <w:szCs w:val="16"/>
        </w:rPr>
        <w:t>:</w:t>
      </w:r>
      <w:r w:rsidRPr="00B52538">
        <w:rPr>
          <w:i/>
          <w:iCs/>
          <w:color w:val="000000" w:themeColor="text1"/>
          <w:sz w:val="16"/>
          <w:szCs w:val="16"/>
        </w:rPr>
        <w:t xml:space="preserve"> </w:t>
      </w:r>
      <w:r w:rsidRPr="00192185">
        <w:rPr>
          <w:i/>
          <w:iCs/>
          <w:color w:val="000000" w:themeColor="text1"/>
          <w:sz w:val="16"/>
          <w:szCs w:val="16"/>
        </w:rPr>
        <w:t>Vývoj počtu osôb v poproduktívnom veku v</w:t>
      </w:r>
      <w:r w:rsidR="00456E5E">
        <w:rPr>
          <w:i/>
          <w:iCs/>
          <w:color w:val="000000" w:themeColor="text1"/>
          <w:sz w:val="16"/>
          <w:szCs w:val="16"/>
        </w:rPr>
        <w:t> </w:t>
      </w:r>
      <w:r w:rsidRPr="00192185">
        <w:rPr>
          <w:i/>
          <w:iCs/>
          <w:color w:val="000000" w:themeColor="text1"/>
          <w:sz w:val="16"/>
          <w:szCs w:val="16"/>
        </w:rPr>
        <w:t>obci</w:t>
      </w:r>
      <w:r w:rsidR="00456E5E">
        <w:rPr>
          <w:i/>
          <w:iCs/>
          <w:color w:val="000000" w:themeColor="text1"/>
          <w:sz w:val="16"/>
          <w:szCs w:val="16"/>
        </w:rPr>
        <w:t xml:space="preserve"> Šalov </w:t>
      </w:r>
      <w:r w:rsidRPr="00192185">
        <w:rPr>
          <w:i/>
          <w:iCs/>
          <w:color w:val="000000" w:themeColor="text1"/>
          <w:sz w:val="16"/>
          <w:szCs w:val="16"/>
        </w:rPr>
        <w:t>20</w:t>
      </w:r>
      <w:r w:rsidR="00456E5E">
        <w:rPr>
          <w:i/>
          <w:iCs/>
          <w:color w:val="000000" w:themeColor="text1"/>
          <w:sz w:val="16"/>
          <w:szCs w:val="16"/>
        </w:rPr>
        <w:t>14</w:t>
      </w:r>
      <w:r w:rsidRPr="00192185">
        <w:rPr>
          <w:i/>
          <w:iCs/>
          <w:color w:val="000000" w:themeColor="text1"/>
          <w:sz w:val="16"/>
          <w:szCs w:val="16"/>
        </w:rPr>
        <w:t xml:space="preserve"> – 202</w:t>
      </w:r>
      <w:r w:rsidR="00581AF0">
        <w:rPr>
          <w:i/>
          <w:iCs/>
          <w:color w:val="000000" w:themeColor="text1"/>
          <w:sz w:val="16"/>
          <w:szCs w:val="16"/>
        </w:rPr>
        <w:t>1</w:t>
      </w:r>
      <w:r w:rsidRPr="00192185">
        <w:rPr>
          <w:i/>
          <w:iCs/>
          <w:color w:val="000000" w:themeColor="text1"/>
          <w:sz w:val="16"/>
          <w:szCs w:val="16"/>
        </w:rPr>
        <w:t>, Zdroj: ŠÚSR</w:t>
      </w:r>
    </w:p>
    <w:p w:rsidR="00456E5E" w:rsidRDefault="00456E5E" w:rsidP="00456E5E">
      <w:pPr>
        <w:jc w:val="center"/>
        <w:rPr>
          <w:i/>
          <w:iCs/>
          <w:color w:val="000000" w:themeColor="text1"/>
          <w:sz w:val="16"/>
          <w:szCs w:val="16"/>
        </w:rPr>
      </w:pPr>
    </w:p>
    <w:p w:rsidR="00456E5E" w:rsidRDefault="00456E5E" w:rsidP="00456E5E">
      <w:pPr>
        <w:jc w:val="center"/>
        <w:rPr>
          <w:i/>
          <w:iCs/>
          <w:color w:val="000000" w:themeColor="text1"/>
          <w:sz w:val="16"/>
          <w:szCs w:val="16"/>
        </w:rPr>
      </w:pPr>
    </w:p>
    <w:p w:rsidR="008343AA" w:rsidRDefault="008343AA" w:rsidP="00456E5E">
      <w:pPr>
        <w:ind w:firstLine="0"/>
        <w:rPr>
          <w:rFonts w:eastAsia="Century Gothic" w:cs="Century Gothic"/>
          <w:i/>
          <w:iCs/>
          <w:color w:val="000000" w:themeColor="text1"/>
          <w:sz w:val="16"/>
          <w:szCs w:val="16"/>
        </w:rPr>
      </w:pPr>
    </w:p>
    <w:p w:rsidR="00456E5E" w:rsidRPr="00456E5E" w:rsidRDefault="005E72B0" w:rsidP="00456E5E">
      <w:pPr>
        <w:pStyle w:val="text"/>
        <w:spacing w:after="160" w:line="276" w:lineRule="auto"/>
        <w:rPr>
          <w:rFonts w:ascii="Century Gothic" w:hAnsi="Century Gothic"/>
          <w:color w:val="auto"/>
          <w:sz w:val="21"/>
          <w:szCs w:val="21"/>
        </w:rPr>
      </w:pPr>
      <w:r w:rsidRPr="00456E5E">
        <w:rPr>
          <w:rFonts w:ascii="Century Gothic" w:hAnsi="Century Gothic"/>
          <w:color w:val="auto"/>
          <w:sz w:val="21"/>
          <w:szCs w:val="21"/>
        </w:rPr>
        <w:t xml:space="preserve">Celkovo môžeme v posledných rokoch pozorovať </w:t>
      </w:r>
      <w:r w:rsidR="00456E5E" w:rsidRPr="00456E5E">
        <w:rPr>
          <w:rFonts w:ascii="Century Gothic" w:hAnsi="Century Gothic"/>
          <w:color w:val="auto"/>
          <w:sz w:val="21"/>
          <w:szCs w:val="21"/>
        </w:rPr>
        <w:t xml:space="preserve">relatívne stabilný </w:t>
      </w:r>
      <w:r w:rsidRPr="00456E5E">
        <w:rPr>
          <w:rFonts w:ascii="Century Gothic" w:hAnsi="Century Gothic"/>
          <w:color w:val="auto"/>
          <w:sz w:val="21"/>
          <w:szCs w:val="21"/>
        </w:rPr>
        <w:t xml:space="preserve">priemerný vek občanov obce </w:t>
      </w:r>
      <w:r w:rsidR="00456E5E" w:rsidRPr="00456E5E">
        <w:rPr>
          <w:rFonts w:ascii="Century Gothic" w:hAnsi="Century Gothic"/>
          <w:color w:val="auto"/>
          <w:sz w:val="21"/>
          <w:szCs w:val="21"/>
        </w:rPr>
        <w:t>Šalov</w:t>
      </w:r>
      <w:r w:rsidR="00456E5E">
        <w:rPr>
          <w:rFonts w:ascii="Century Gothic" w:hAnsi="Century Gothic"/>
          <w:color w:val="auto"/>
          <w:sz w:val="21"/>
          <w:szCs w:val="21"/>
        </w:rPr>
        <w:t xml:space="preserve"> </w:t>
      </w:r>
      <w:r w:rsidR="00456E5E" w:rsidRPr="00456E5E">
        <w:rPr>
          <w:rFonts w:ascii="Century Gothic" w:hAnsi="Century Gothic"/>
          <w:color w:val="auto"/>
          <w:sz w:val="21"/>
          <w:szCs w:val="21"/>
        </w:rPr>
        <w:t xml:space="preserve">– zatiaľ čo v roku 2014 bol priemerný vek 34,58 rokov, v roku 2021 to je 35,55 rokov. Priemerný vek dokumentuje nasledujúci graf č. </w:t>
      </w:r>
      <w:r w:rsidR="00456E5E">
        <w:rPr>
          <w:rFonts w:ascii="Century Gothic" w:hAnsi="Century Gothic"/>
          <w:color w:val="auto"/>
          <w:sz w:val="21"/>
          <w:szCs w:val="21"/>
        </w:rPr>
        <w:t>10</w:t>
      </w:r>
      <w:r w:rsidR="00456E5E" w:rsidRPr="00456E5E">
        <w:rPr>
          <w:rFonts w:ascii="Century Gothic" w:hAnsi="Century Gothic"/>
          <w:color w:val="auto"/>
          <w:sz w:val="21"/>
          <w:szCs w:val="21"/>
        </w:rPr>
        <w:t>.</w:t>
      </w:r>
    </w:p>
    <w:p w:rsidR="005E72B0" w:rsidRDefault="005E72B0" w:rsidP="005E72B0"/>
    <w:p w:rsidR="009F0271" w:rsidRDefault="00456E5E" w:rsidP="009F0271">
      <w:pPr>
        <w:rPr>
          <w:rFonts w:eastAsia="Century Gothic" w:cs="Century Gothic"/>
          <w:color w:val="000000"/>
        </w:rPr>
      </w:pPr>
      <w:r>
        <w:rPr>
          <w:noProof/>
          <w:lang w:eastAsia="sk-SK"/>
        </w:rPr>
        <w:drawing>
          <wp:inline distT="0" distB="0" distL="0" distR="0">
            <wp:extent cx="5310778" cy="2873829"/>
            <wp:effectExtent l="0" t="0" r="10795" b="9525"/>
            <wp:docPr id="80" name="Graf 80">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222236DF-0D5B-1BDC-581D-1EFBD9F804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343AA" w:rsidRDefault="008343AA" w:rsidP="009F0271">
      <w:pPr>
        <w:rPr>
          <w:i/>
          <w:iCs/>
          <w:color w:val="000000" w:themeColor="text1"/>
          <w:sz w:val="16"/>
          <w:szCs w:val="16"/>
        </w:rPr>
      </w:pPr>
    </w:p>
    <w:p w:rsidR="00DB2A49" w:rsidRPr="009F0271" w:rsidRDefault="009F0271" w:rsidP="00456E5E">
      <w:pPr>
        <w:jc w:val="center"/>
        <w:rPr>
          <w:rFonts w:eastAsia="Century Gothic" w:cs="Century Gothic"/>
          <w:i/>
          <w:iCs/>
          <w:color w:val="000000" w:themeColor="text1"/>
          <w:sz w:val="16"/>
          <w:szCs w:val="16"/>
        </w:rPr>
      </w:pPr>
      <w:r w:rsidRPr="009F0271">
        <w:rPr>
          <w:i/>
          <w:iCs/>
          <w:color w:val="000000" w:themeColor="text1"/>
          <w:sz w:val="16"/>
          <w:szCs w:val="16"/>
        </w:rPr>
        <w:t xml:space="preserve">Graf </w:t>
      </w:r>
      <w:r w:rsidR="004F70C0" w:rsidRPr="009F0271">
        <w:rPr>
          <w:i/>
          <w:iCs/>
          <w:color w:val="000000" w:themeColor="text1"/>
          <w:sz w:val="16"/>
          <w:szCs w:val="16"/>
        </w:rPr>
        <w:fldChar w:fldCharType="begin"/>
      </w:r>
      <w:r w:rsidRPr="009F0271">
        <w:rPr>
          <w:i/>
          <w:iCs/>
          <w:color w:val="000000" w:themeColor="text1"/>
          <w:sz w:val="16"/>
          <w:szCs w:val="16"/>
        </w:rPr>
        <w:instrText xml:space="preserve"> SEQ Graf \* ARABIC </w:instrText>
      </w:r>
      <w:r w:rsidR="004F70C0" w:rsidRPr="009F0271">
        <w:rPr>
          <w:i/>
          <w:iCs/>
          <w:color w:val="000000" w:themeColor="text1"/>
          <w:sz w:val="16"/>
          <w:szCs w:val="16"/>
        </w:rPr>
        <w:fldChar w:fldCharType="separate"/>
      </w:r>
      <w:r w:rsidR="00D91182">
        <w:rPr>
          <w:i/>
          <w:iCs/>
          <w:noProof/>
          <w:color w:val="000000" w:themeColor="text1"/>
          <w:sz w:val="16"/>
          <w:szCs w:val="16"/>
        </w:rPr>
        <w:t>10</w:t>
      </w:r>
      <w:r w:rsidR="004F70C0" w:rsidRPr="009F0271">
        <w:rPr>
          <w:i/>
          <w:iCs/>
          <w:color w:val="000000" w:themeColor="text1"/>
          <w:sz w:val="16"/>
          <w:szCs w:val="16"/>
        </w:rPr>
        <w:fldChar w:fldCharType="end"/>
      </w:r>
      <w:r w:rsidRPr="009F0271">
        <w:rPr>
          <w:i/>
          <w:iCs/>
          <w:color w:val="000000" w:themeColor="text1"/>
          <w:sz w:val="16"/>
          <w:szCs w:val="16"/>
        </w:rPr>
        <w:t>:</w:t>
      </w:r>
      <w:r w:rsidRPr="009F0271">
        <w:rPr>
          <w:rFonts w:eastAsia="Century Gothic" w:cs="Century Gothic"/>
          <w:i/>
          <w:iCs/>
          <w:color w:val="000000" w:themeColor="text1"/>
          <w:sz w:val="16"/>
          <w:szCs w:val="16"/>
        </w:rPr>
        <w:t xml:space="preserve"> Priemerný vek obyvateľstva v obci </w:t>
      </w:r>
      <w:r w:rsidR="00456E5E">
        <w:rPr>
          <w:rFonts w:eastAsia="Century Gothic" w:cs="Century Gothic"/>
          <w:i/>
          <w:iCs/>
          <w:color w:val="000000" w:themeColor="text1"/>
          <w:sz w:val="16"/>
          <w:szCs w:val="16"/>
        </w:rPr>
        <w:t xml:space="preserve">Šalov </w:t>
      </w:r>
      <w:r w:rsidRPr="009F0271">
        <w:rPr>
          <w:rFonts w:eastAsia="Century Gothic" w:cs="Century Gothic"/>
          <w:i/>
          <w:iCs/>
          <w:color w:val="000000" w:themeColor="text1"/>
          <w:sz w:val="16"/>
          <w:szCs w:val="16"/>
        </w:rPr>
        <w:t xml:space="preserve"> v rokoch 201</w:t>
      </w:r>
      <w:r w:rsidR="00456E5E">
        <w:rPr>
          <w:rFonts w:eastAsia="Century Gothic" w:cs="Century Gothic"/>
          <w:i/>
          <w:iCs/>
          <w:color w:val="000000" w:themeColor="text1"/>
          <w:sz w:val="16"/>
          <w:szCs w:val="16"/>
        </w:rPr>
        <w:t>4</w:t>
      </w:r>
      <w:r w:rsidRPr="009F0271">
        <w:rPr>
          <w:rFonts w:eastAsia="Century Gothic" w:cs="Century Gothic"/>
          <w:i/>
          <w:iCs/>
          <w:color w:val="000000" w:themeColor="text1"/>
          <w:sz w:val="16"/>
          <w:szCs w:val="16"/>
        </w:rPr>
        <w:t xml:space="preserve"> – 202</w:t>
      </w:r>
      <w:r w:rsidR="005E72B0">
        <w:rPr>
          <w:rFonts w:eastAsia="Century Gothic" w:cs="Century Gothic"/>
          <w:i/>
          <w:iCs/>
          <w:color w:val="000000" w:themeColor="text1"/>
          <w:sz w:val="16"/>
          <w:szCs w:val="16"/>
        </w:rPr>
        <w:t>1</w:t>
      </w:r>
      <w:r w:rsidRPr="009F0271">
        <w:rPr>
          <w:rFonts w:eastAsia="Century Gothic" w:cs="Century Gothic"/>
          <w:i/>
          <w:iCs/>
          <w:color w:val="000000" w:themeColor="text1"/>
          <w:sz w:val="16"/>
          <w:szCs w:val="16"/>
        </w:rPr>
        <w:t>, zdroj: ŠÚ SR</w:t>
      </w:r>
    </w:p>
    <w:p w:rsidR="009A11CD" w:rsidRPr="009A11CD" w:rsidRDefault="005E72B0" w:rsidP="009A11CD">
      <w:pPr>
        <w:spacing w:line="276" w:lineRule="auto"/>
        <w:rPr>
          <w:rFonts w:eastAsia="Century Gothic" w:cs="Century Gothic"/>
          <w:sz w:val="21"/>
          <w:szCs w:val="21"/>
        </w:rPr>
      </w:pPr>
      <w:r w:rsidRPr="009A11CD">
        <w:rPr>
          <w:rFonts w:eastAsia="Century Gothic" w:cs="Century Gothic"/>
          <w:sz w:val="21"/>
          <w:szCs w:val="21"/>
        </w:rPr>
        <w:lastRenderedPageBreak/>
        <w:t xml:space="preserve">Vekovú štruktúru obyvateľstva je možné vyjadriť indexom populačnej dynamiky (index starnutia), ktorý predstavuje pomer poproduktívnej a predproduktívnej zložky obyvateľstva. Index populačnej dynamiky vyjadruje, koľko obyvateľov v poproduktívnom veku (65+) pripadá na 100 obyvateľov v predproduktívnom veku (0-14 rokov). </w:t>
      </w:r>
    </w:p>
    <w:p w:rsidR="009A11CD" w:rsidRDefault="009A11CD" w:rsidP="009A11CD">
      <w:pPr>
        <w:spacing w:line="276" w:lineRule="auto"/>
        <w:ind w:firstLine="708"/>
        <w:rPr>
          <w:sz w:val="21"/>
          <w:szCs w:val="21"/>
        </w:rPr>
      </w:pPr>
      <w:r w:rsidRPr="009A11CD">
        <w:rPr>
          <w:sz w:val="21"/>
          <w:szCs w:val="21"/>
        </w:rPr>
        <w:t xml:space="preserve">K 31.12. 2021 bol index starnutia 55,13, čo znamená, že na 100 obyvateľov vo vekovej skupine 0-14 rokov pripadá takmer 55 osôb starších ako 65 rokov. Na základe hodnôt indexu sa veková štruktúra obce Šalov charakterizuje ako progresívna, pretože predproduktívna zložka prevláda nad poproduktívnou zložkou obyvateľstva. </w:t>
      </w:r>
    </w:p>
    <w:tbl>
      <w:tblPr>
        <w:tblStyle w:val="GridTableLight"/>
        <w:tblpPr w:leftFromText="141" w:rightFromText="141" w:vertAnchor="text" w:horzAnchor="margin" w:tblpXSpec="center" w:tblpY="220"/>
        <w:tblW w:w="8390" w:type="dxa"/>
        <w:tblLook w:val="04A0"/>
      </w:tblPr>
      <w:tblGrid>
        <w:gridCol w:w="1302"/>
        <w:gridCol w:w="890"/>
        <w:gridCol w:w="858"/>
        <w:gridCol w:w="890"/>
        <w:gridCol w:w="890"/>
        <w:gridCol w:w="890"/>
        <w:gridCol w:w="890"/>
        <w:gridCol w:w="890"/>
        <w:gridCol w:w="890"/>
      </w:tblGrid>
      <w:tr w:rsidR="009A11CD" w:rsidRPr="006F633D" w:rsidTr="009A11CD">
        <w:trPr>
          <w:trHeight w:val="748"/>
        </w:trPr>
        <w:tc>
          <w:tcPr>
            <w:tcW w:w="1302" w:type="dxa"/>
            <w:noWrap/>
            <w:vAlign w:val="center"/>
            <w:hideMark/>
          </w:tcPr>
          <w:p w:rsidR="009A11CD" w:rsidRPr="009A11CD" w:rsidRDefault="009A11CD" w:rsidP="009A11CD">
            <w:pPr>
              <w:spacing w:after="160" w:line="276" w:lineRule="auto"/>
              <w:ind w:firstLine="0"/>
              <w:jc w:val="left"/>
              <w:rPr>
                <w:rFonts w:eastAsia="Times New Roman" w:cs="Times New Roman"/>
                <w:b/>
                <w:bCs/>
                <w:i/>
                <w:iCs/>
                <w:sz w:val="18"/>
                <w:szCs w:val="18"/>
                <w:lang w:eastAsia="sk-SK"/>
              </w:rPr>
            </w:pPr>
            <w:r w:rsidRPr="009A11CD">
              <w:rPr>
                <w:rFonts w:eastAsia="Times New Roman" w:cs="Times New Roman"/>
                <w:b/>
                <w:bCs/>
                <w:i/>
                <w:iCs/>
                <w:sz w:val="18"/>
                <w:szCs w:val="18"/>
                <w:lang w:eastAsia="sk-SK"/>
              </w:rPr>
              <w:t>Rok</w:t>
            </w:r>
          </w:p>
        </w:tc>
        <w:tc>
          <w:tcPr>
            <w:tcW w:w="890" w:type="dxa"/>
            <w:noWrap/>
            <w:vAlign w:val="center"/>
            <w:hideMark/>
          </w:tcPr>
          <w:p w:rsidR="009A11CD" w:rsidRPr="009A11CD" w:rsidRDefault="009A11CD" w:rsidP="009A11CD">
            <w:pPr>
              <w:spacing w:after="160" w:line="276" w:lineRule="auto"/>
              <w:ind w:firstLine="0"/>
              <w:jc w:val="center"/>
              <w:rPr>
                <w:rFonts w:eastAsia="Times New Roman" w:cs="Times New Roman"/>
                <w:b/>
                <w:bCs/>
                <w:sz w:val="18"/>
                <w:szCs w:val="18"/>
                <w:lang w:eastAsia="sk-SK"/>
              </w:rPr>
            </w:pPr>
            <w:r w:rsidRPr="009A11CD">
              <w:rPr>
                <w:rFonts w:eastAsia="Times New Roman" w:cs="Times New Roman"/>
                <w:b/>
                <w:bCs/>
                <w:sz w:val="18"/>
                <w:szCs w:val="18"/>
                <w:lang w:eastAsia="sk-SK"/>
              </w:rPr>
              <w:t>2014</w:t>
            </w:r>
          </w:p>
        </w:tc>
        <w:tc>
          <w:tcPr>
            <w:tcW w:w="858" w:type="dxa"/>
            <w:noWrap/>
            <w:vAlign w:val="center"/>
            <w:hideMark/>
          </w:tcPr>
          <w:p w:rsidR="009A11CD" w:rsidRPr="009A11CD" w:rsidRDefault="009A11CD" w:rsidP="009A11CD">
            <w:pPr>
              <w:spacing w:after="160" w:line="276" w:lineRule="auto"/>
              <w:ind w:firstLine="0"/>
              <w:jc w:val="center"/>
              <w:rPr>
                <w:rFonts w:eastAsia="Times New Roman" w:cs="Times New Roman"/>
                <w:b/>
                <w:bCs/>
                <w:sz w:val="18"/>
                <w:szCs w:val="18"/>
                <w:lang w:eastAsia="sk-SK"/>
              </w:rPr>
            </w:pPr>
            <w:r w:rsidRPr="009A11CD">
              <w:rPr>
                <w:rFonts w:eastAsia="Times New Roman" w:cs="Times New Roman"/>
                <w:b/>
                <w:bCs/>
                <w:sz w:val="18"/>
                <w:szCs w:val="18"/>
                <w:lang w:eastAsia="sk-SK"/>
              </w:rPr>
              <w:t>2015</w:t>
            </w:r>
          </w:p>
        </w:tc>
        <w:tc>
          <w:tcPr>
            <w:tcW w:w="890" w:type="dxa"/>
            <w:noWrap/>
            <w:vAlign w:val="center"/>
            <w:hideMark/>
          </w:tcPr>
          <w:p w:rsidR="009A11CD" w:rsidRPr="009A11CD" w:rsidRDefault="009A11CD" w:rsidP="009A11CD">
            <w:pPr>
              <w:spacing w:after="160" w:line="276" w:lineRule="auto"/>
              <w:ind w:firstLine="0"/>
              <w:jc w:val="center"/>
              <w:rPr>
                <w:rFonts w:eastAsia="Times New Roman" w:cs="Times New Roman"/>
                <w:b/>
                <w:bCs/>
                <w:sz w:val="18"/>
                <w:szCs w:val="18"/>
                <w:lang w:eastAsia="sk-SK"/>
              </w:rPr>
            </w:pPr>
            <w:r w:rsidRPr="009A11CD">
              <w:rPr>
                <w:rFonts w:eastAsia="Times New Roman" w:cs="Times New Roman"/>
                <w:b/>
                <w:bCs/>
                <w:sz w:val="18"/>
                <w:szCs w:val="18"/>
                <w:lang w:eastAsia="sk-SK"/>
              </w:rPr>
              <w:t>2016</w:t>
            </w:r>
          </w:p>
        </w:tc>
        <w:tc>
          <w:tcPr>
            <w:tcW w:w="890" w:type="dxa"/>
            <w:noWrap/>
            <w:vAlign w:val="center"/>
            <w:hideMark/>
          </w:tcPr>
          <w:p w:rsidR="009A11CD" w:rsidRPr="009A11CD" w:rsidRDefault="009A11CD" w:rsidP="009A11CD">
            <w:pPr>
              <w:spacing w:after="160" w:line="276" w:lineRule="auto"/>
              <w:ind w:firstLine="0"/>
              <w:jc w:val="center"/>
              <w:rPr>
                <w:rFonts w:eastAsia="Times New Roman" w:cs="Times New Roman"/>
                <w:b/>
                <w:bCs/>
                <w:sz w:val="18"/>
                <w:szCs w:val="18"/>
                <w:lang w:eastAsia="sk-SK"/>
              </w:rPr>
            </w:pPr>
            <w:r w:rsidRPr="009A11CD">
              <w:rPr>
                <w:rFonts w:eastAsia="Times New Roman" w:cs="Times New Roman"/>
                <w:b/>
                <w:bCs/>
                <w:sz w:val="18"/>
                <w:szCs w:val="18"/>
                <w:lang w:eastAsia="sk-SK"/>
              </w:rPr>
              <w:t>2017</w:t>
            </w:r>
          </w:p>
        </w:tc>
        <w:tc>
          <w:tcPr>
            <w:tcW w:w="890" w:type="dxa"/>
            <w:noWrap/>
            <w:vAlign w:val="center"/>
            <w:hideMark/>
          </w:tcPr>
          <w:p w:rsidR="009A11CD" w:rsidRPr="009A11CD" w:rsidRDefault="009A11CD" w:rsidP="009A11CD">
            <w:pPr>
              <w:spacing w:after="160" w:line="276" w:lineRule="auto"/>
              <w:ind w:firstLine="0"/>
              <w:jc w:val="center"/>
              <w:rPr>
                <w:rFonts w:eastAsia="Times New Roman" w:cs="Times New Roman"/>
                <w:b/>
                <w:bCs/>
                <w:sz w:val="18"/>
                <w:szCs w:val="18"/>
                <w:lang w:eastAsia="sk-SK"/>
              </w:rPr>
            </w:pPr>
            <w:r w:rsidRPr="009A11CD">
              <w:rPr>
                <w:rFonts w:eastAsia="Times New Roman" w:cs="Times New Roman"/>
                <w:b/>
                <w:bCs/>
                <w:sz w:val="18"/>
                <w:szCs w:val="18"/>
                <w:lang w:eastAsia="sk-SK"/>
              </w:rPr>
              <w:t>2018</w:t>
            </w:r>
          </w:p>
        </w:tc>
        <w:tc>
          <w:tcPr>
            <w:tcW w:w="890" w:type="dxa"/>
            <w:vAlign w:val="center"/>
          </w:tcPr>
          <w:p w:rsidR="009A11CD" w:rsidRPr="009A11CD" w:rsidRDefault="009A11CD" w:rsidP="009A11CD">
            <w:pPr>
              <w:spacing w:after="160" w:line="276" w:lineRule="auto"/>
              <w:ind w:firstLine="0"/>
              <w:jc w:val="center"/>
              <w:rPr>
                <w:rFonts w:eastAsia="Times New Roman" w:cs="Times New Roman"/>
                <w:b/>
                <w:bCs/>
                <w:sz w:val="18"/>
                <w:szCs w:val="18"/>
                <w:lang w:eastAsia="sk-SK"/>
              </w:rPr>
            </w:pPr>
            <w:r w:rsidRPr="009A11CD">
              <w:rPr>
                <w:rFonts w:eastAsia="Times New Roman" w:cs="Times New Roman"/>
                <w:b/>
                <w:bCs/>
                <w:sz w:val="18"/>
                <w:szCs w:val="18"/>
                <w:lang w:eastAsia="sk-SK"/>
              </w:rPr>
              <w:t>2019</w:t>
            </w:r>
          </w:p>
        </w:tc>
        <w:tc>
          <w:tcPr>
            <w:tcW w:w="890" w:type="dxa"/>
            <w:vAlign w:val="center"/>
          </w:tcPr>
          <w:p w:rsidR="009A11CD" w:rsidRPr="009A11CD" w:rsidRDefault="009A11CD" w:rsidP="009A11CD">
            <w:pPr>
              <w:spacing w:after="160"/>
              <w:ind w:firstLine="0"/>
              <w:jc w:val="center"/>
              <w:rPr>
                <w:rFonts w:eastAsia="Times New Roman" w:cs="Times New Roman"/>
                <w:b/>
                <w:bCs/>
                <w:sz w:val="18"/>
                <w:szCs w:val="18"/>
                <w:lang w:eastAsia="sk-SK"/>
              </w:rPr>
            </w:pPr>
            <w:r w:rsidRPr="009A11CD">
              <w:rPr>
                <w:rFonts w:eastAsia="Times New Roman" w:cs="Times New Roman"/>
                <w:b/>
                <w:bCs/>
                <w:sz w:val="18"/>
                <w:szCs w:val="18"/>
                <w:lang w:eastAsia="sk-SK"/>
              </w:rPr>
              <w:t>2020</w:t>
            </w:r>
          </w:p>
        </w:tc>
        <w:tc>
          <w:tcPr>
            <w:tcW w:w="890" w:type="dxa"/>
            <w:vAlign w:val="center"/>
          </w:tcPr>
          <w:p w:rsidR="009A11CD" w:rsidRPr="009A11CD" w:rsidRDefault="009A11CD" w:rsidP="009A11CD">
            <w:pPr>
              <w:spacing w:after="160"/>
              <w:ind w:firstLine="0"/>
              <w:jc w:val="center"/>
              <w:rPr>
                <w:rFonts w:eastAsia="Times New Roman" w:cs="Times New Roman"/>
                <w:b/>
                <w:bCs/>
                <w:sz w:val="18"/>
                <w:szCs w:val="18"/>
                <w:lang w:eastAsia="sk-SK"/>
              </w:rPr>
            </w:pPr>
            <w:r w:rsidRPr="009A11CD">
              <w:rPr>
                <w:rFonts w:eastAsia="Times New Roman" w:cs="Times New Roman"/>
                <w:b/>
                <w:bCs/>
                <w:sz w:val="18"/>
                <w:szCs w:val="18"/>
                <w:lang w:eastAsia="sk-SK"/>
              </w:rPr>
              <w:t>2021</w:t>
            </w:r>
          </w:p>
        </w:tc>
      </w:tr>
      <w:tr w:rsidR="009A11CD" w:rsidRPr="006F633D" w:rsidTr="009A11CD">
        <w:trPr>
          <w:trHeight w:val="784"/>
        </w:trPr>
        <w:tc>
          <w:tcPr>
            <w:tcW w:w="1302" w:type="dxa"/>
            <w:noWrap/>
            <w:vAlign w:val="center"/>
            <w:hideMark/>
          </w:tcPr>
          <w:p w:rsidR="009A11CD" w:rsidRPr="009A11CD" w:rsidRDefault="009A11CD" w:rsidP="009A11CD">
            <w:pPr>
              <w:spacing w:after="160" w:line="276" w:lineRule="auto"/>
              <w:ind w:firstLine="0"/>
              <w:jc w:val="left"/>
              <w:rPr>
                <w:rFonts w:eastAsia="Times New Roman" w:cs="Times New Roman"/>
                <w:b/>
                <w:bCs/>
                <w:i/>
                <w:iCs/>
                <w:sz w:val="18"/>
                <w:szCs w:val="18"/>
                <w:lang w:eastAsia="sk-SK"/>
              </w:rPr>
            </w:pPr>
            <w:r w:rsidRPr="009A11CD">
              <w:rPr>
                <w:rFonts w:eastAsia="Times New Roman" w:cs="Times New Roman"/>
                <w:b/>
                <w:bCs/>
                <w:i/>
                <w:iCs/>
                <w:sz w:val="18"/>
                <w:szCs w:val="18"/>
                <w:lang w:eastAsia="sk-SK"/>
              </w:rPr>
              <w:t>Index starnutia</w:t>
            </w:r>
          </w:p>
        </w:tc>
        <w:tc>
          <w:tcPr>
            <w:tcW w:w="890" w:type="dxa"/>
            <w:vAlign w:val="center"/>
          </w:tcPr>
          <w:p w:rsidR="009A11CD" w:rsidRPr="006F633D" w:rsidRDefault="009A11CD" w:rsidP="009A11CD">
            <w:pPr>
              <w:spacing w:after="160" w:line="276" w:lineRule="auto"/>
              <w:ind w:firstLine="0"/>
              <w:jc w:val="center"/>
              <w:rPr>
                <w:rFonts w:eastAsia="Times New Roman" w:cs="Times New Roman"/>
                <w:bCs/>
                <w:sz w:val="18"/>
                <w:szCs w:val="18"/>
                <w:lang w:eastAsia="sk-SK"/>
              </w:rPr>
            </w:pPr>
            <w:r>
              <w:rPr>
                <w:rFonts w:eastAsia="Times New Roman" w:cs="Times New Roman"/>
                <w:bCs/>
                <w:sz w:val="18"/>
                <w:szCs w:val="18"/>
                <w:lang w:eastAsia="sk-SK"/>
              </w:rPr>
              <w:t>41,18</w:t>
            </w:r>
          </w:p>
        </w:tc>
        <w:tc>
          <w:tcPr>
            <w:tcW w:w="858" w:type="dxa"/>
            <w:noWrap/>
            <w:vAlign w:val="center"/>
            <w:hideMark/>
          </w:tcPr>
          <w:p w:rsidR="009A11CD" w:rsidRPr="006F633D" w:rsidRDefault="009A11CD" w:rsidP="009A11CD">
            <w:pPr>
              <w:spacing w:after="160" w:line="276" w:lineRule="auto"/>
              <w:ind w:firstLine="0"/>
              <w:jc w:val="center"/>
              <w:rPr>
                <w:rFonts w:eastAsia="Times New Roman" w:cs="Times New Roman"/>
                <w:bCs/>
                <w:sz w:val="18"/>
                <w:szCs w:val="18"/>
                <w:lang w:eastAsia="sk-SK"/>
              </w:rPr>
            </w:pPr>
            <w:r>
              <w:rPr>
                <w:rFonts w:eastAsia="Times New Roman" w:cs="Times New Roman"/>
                <w:bCs/>
                <w:sz w:val="18"/>
                <w:szCs w:val="18"/>
                <w:lang w:eastAsia="sk-SK"/>
              </w:rPr>
              <w:t>40</w:t>
            </w:r>
          </w:p>
        </w:tc>
        <w:tc>
          <w:tcPr>
            <w:tcW w:w="890" w:type="dxa"/>
            <w:noWrap/>
            <w:vAlign w:val="center"/>
            <w:hideMark/>
          </w:tcPr>
          <w:p w:rsidR="009A11CD" w:rsidRPr="006F633D" w:rsidRDefault="009A11CD" w:rsidP="009A11CD">
            <w:pPr>
              <w:spacing w:after="160" w:line="276" w:lineRule="auto"/>
              <w:ind w:firstLine="0"/>
              <w:jc w:val="center"/>
              <w:rPr>
                <w:rFonts w:eastAsia="Times New Roman" w:cs="Times New Roman"/>
                <w:bCs/>
                <w:sz w:val="18"/>
                <w:szCs w:val="18"/>
                <w:lang w:eastAsia="sk-SK"/>
              </w:rPr>
            </w:pPr>
            <w:r>
              <w:rPr>
                <w:rFonts w:eastAsia="Times New Roman" w:cs="Times New Roman"/>
                <w:bCs/>
                <w:sz w:val="18"/>
                <w:szCs w:val="18"/>
                <w:lang w:eastAsia="sk-SK"/>
              </w:rPr>
              <w:t>43,53</w:t>
            </w:r>
          </w:p>
        </w:tc>
        <w:tc>
          <w:tcPr>
            <w:tcW w:w="890" w:type="dxa"/>
            <w:noWrap/>
            <w:vAlign w:val="center"/>
            <w:hideMark/>
          </w:tcPr>
          <w:p w:rsidR="009A11CD" w:rsidRPr="006F633D" w:rsidRDefault="009A11CD" w:rsidP="009A11CD">
            <w:pPr>
              <w:spacing w:after="160" w:line="276" w:lineRule="auto"/>
              <w:ind w:firstLine="0"/>
              <w:jc w:val="center"/>
              <w:rPr>
                <w:rFonts w:eastAsia="Times New Roman" w:cs="Times New Roman"/>
                <w:bCs/>
                <w:sz w:val="18"/>
                <w:szCs w:val="18"/>
                <w:lang w:eastAsia="sk-SK"/>
              </w:rPr>
            </w:pPr>
            <w:r>
              <w:rPr>
                <w:rFonts w:eastAsia="Times New Roman" w:cs="Times New Roman"/>
                <w:bCs/>
                <w:sz w:val="18"/>
                <w:szCs w:val="18"/>
                <w:lang w:eastAsia="sk-SK"/>
              </w:rPr>
              <w:t>53,09</w:t>
            </w:r>
          </w:p>
        </w:tc>
        <w:tc>
          <w:tcPr>
            <w:tcW w:w="890" w:type="dxa"/>
            <w:noWrap/>
            <w:vAlign w:val="center"/>
            <w:hideMark/>
          </w:tcPr>
          <w:p w:rsidR="009A11CD" w:rsidRPr="006F633D" w:rsidRDefault="009A11CD" w:rsidP="009A11CD">
            <w:pPr>
              <w:spacing w:after="160" w:line="276" w:lineRule="auto"/>
              <w:ind w:firstLine="0"/>
              <w:jc w:val="center"/>
              <w:rPr>
                <w:rFonts w:eastAsia="Times New Roman" w:cs="Times New Roman"/>
                <w:bCs/>
                <w:sz w:val="18"/>
                <w:szCs w:val="18"/>
                <w:lang w:eastAsia="sk-SK"/>
              </w:rPr>
            </w:pPr>
            <w:r>
              <w:rPr>
                <w:rFonts w:eastAsia="Times New Roman" w:cs="Times New Roman"/>
                <w:bCs/>
                <w:sz w:val="18"/>
                <w:szCs w:val="18"/>
                <w:lang w:eastAsia="sk-SK"/>
              </w:rPr>
              <w:t>56,58</w:t>
            </w:r>
          </w:p>
        </w:tc>
        <w:tc>
          <w:tcPr>
            <w:tcW w:w="890" w:type="dxa"/>
            <w:vAlign w:val="center"/>
          </w:tcPr>
          <w:p w:rsidR="009A11CD" w:rsidRPr="006F633D" w:rsidRDefault="009A11CD" w:rsidP="009A11CD">
            <w:pPr>
              <w:spacing w:after="160" w:line="276" w:lineRule="auto"/>
              <w:ind w:firstLine="0"/>
              <w:jc w:val="center"/>
              <w:rPr>
                <w:rFonts w:eastAsia="Times New Roman" w:cs="Times New Roman"/>
                <w:bCs/>
                <w:sz w:val="18"/>
                <w:szCs w:val="18"/>
                <w:lang w:eastAsia="sk-SK"/>
              </w:rPr>
            </w:pPr>
            <w:r>
              <w:rPr>
                <w:rFonts w:eastAsia="Times New Roman" w:cs="Times New Roman"/>
                <w:bCs/>
                <w:sz w:val="18"/>
                <w:szCs w:val="18"/>
                <w:lang w:eastAsia="sk-SK"/>
              </w:rPr>
              <w:t>54,67</w:t>
            </w:r>
          </w:p>
        </w:tc>
        <w:tc>
          <w:tcPr>
            <w:tcW w:w="890" w:type="dxa"/>
            <w:vAlign w:val="center"/>
          </w:tcPr>
          <w:p w:rsidR="009A11CD" w:rsidRPr="006F633D" w:rsidRDefault="009A11CD" w:rsidP="009A11CD">
            <w:pPr>
              <w:spacing w:after="160"/>
              <w:ind w:firstLine="0"/>
              <w:jc w:val="center"/>
              <w:rPr>
                <w:rFonts w:eastAsia="Times New Roman" w:cs="Times New Roman"/>
                <w:bCs/>
                <w:sz w:val="18"/>
                <w:szCs w:val="18"/>
                <w:lang w:eastAsia="sk-SK"/>
              </w:rPr>
            </w:pPr>
            <w:r>
              <w:rPr>
                <w:rFonts w:eastAsia="Times New Roman" w:cs="Times New Roman"/>
                <w:bCs/>
                <w:sz w:val="18"/>
                <w:szCs w:val="18"/>
                <w:lang w:eastAsia="sk-SK"/>
              </w:rPr>
              <w:t>54,79</w:t>
            </w:r>
          </w:p>
        </w:tc>
        <w:tc>
          <w:tcPr>
            <w:tcW w:w="890" w:type="dxa"/>
            <w:vAlign w:val="center"/>
          </w:tcPr>
          <w:p w:rsidR="009A11CD" w:rsidRDefault="009A11CD" w:rsidP="009A11CD">
            <w:pPr>
              <w:spacing w:after="160"/>
              <w:ind w:firstLine="0"/>
              <w:jc w:val="center"/>
              <w:rPr>
                <w:rFonts w:eastAsia="Times New Roman" w:cs="Times New Roman"/>
                <w:bCs/>
                <w:sz w:val="18"/>
                <w:szCs w:val="18"/>
                <w:lang w:eastAsia="sk-SK"/>
              </w:rPr>
            </w:pPr>
            <w:r>
              <w:rPr>
                <w:rFonts w:eastAsia="Times New Roman" w:cs="Times New Roman"/>
                <w:bCs/>
                <w:sz w:val="18"/>
                <w:szCs w:val="18"/>
                <w:lang w:eastAsia="sk-SK"/>
              </w:rPr>
              <w:t>55,13</w:t>
            </w:r>
          </w:p>
        </w:tc>
      </w:tr>
    </w:tbl>
    <w:p w:rsidR="009A11CD" w:rsidRDefault="009A11CD" w:rsidP="009A11CD">
      <w:pPr>
        <w:pStyle w:val="TextKPSS"/>
        <w:ind w:firstLine="0"/>
        <w:jc w:val="center"/>
        <w:rPr>
          <w:rFonts w:ascii="Century Gothic" w:hAnsi="Century Gothic"/>
          <w:i/>
          <w:color w:val="auto"/>
          <w:sz w:val="16"/>
          <w:szCs w:val="16"/>
        </w:rPr>
      </w:pPr>
    </w:p>
    <w:p w:rsidR="009A11CD" w:rsidRDefault="009A11CD" w:rsidP="009A11CD">
      <w:pPr>
        <w:pStyle w:val="TextKPSS"/>
        <w:ind w:firstLine="0"/>
        <w:rPr>
          <w:rFonts w:ascii="Century Gothic" w:hAnsi="Century Gothic"/>
          <w:i/>
          <w:color w:val="auto"/>
          <w:sz w:val="16"/>
          <w:szCs w:val="16"/>
        </w:rPr>
      </w:pPr>
    </w:p>
    <w:p w:rsidR="009A11CD" w:rsidRPr="00B62636" w:rsidRDefault="009A11CD" w:rsidP="009A11CD">
      <w:pPr>
        <w:pStyle w:val="TextKPSS"/>
        <w:ind w:firstLine="0"/>
        <w:jc w:val="center"/>
        <w:rPr>
          <w:rFonts w:ascii="Century Gothic" w:hAnsi="Century Gothic"/>
          <w:i/>
          <w:color w:val="auto"/>
          <w:sz w:val="16"/>
          <w:szCs w:val="16"/>
        </w:rPr>
      </w:pPr>
      <w:r w:rsidRPr="005917AC">
        <w:rPr>
          <w:rFonts w:ascii="Century Gothic" w:hAnsi="Century Gothic"/>
          <w:i/>
          <w:color w:val="auto"/>
          <w:sz w:val="16"/>
          <w:szCs w:val="16"/>
        </w:rPr>
        <w:t>Tab</w:t>
      </w:r>
      <w:r w:rsidR="00BD5601">
        <w:rPr>
          <w:rFonts w:ascii="Century Gothic" w:hAnsi="Century Gothic"/>
          <w:i/>
          <w:color w:val="auto"/>
          <w:sz w:val="16"/>
          <w:szCs w:val="16"/>
        </w:rPr>
        <w:t>uľka 5</w:t>
      </w:r>
      <w:r w:rsidRPr="005917AC">
        <w:rPr>
          <w:rFonts w:ascii="Century Gothic" w:hAnsi="Century Gothic"/>
          <w:i/>
          <w:color w:val="auto"/>
          <w:sz w:val="16"/>
          <w:szCs w:val="16"/>
        </w:rPr>
        <w:t xml:space="preserve">: </w:t>
      </w:r>
      <w:r>
        <w:rPr>
          <w:rFonts w:ascii="Century Gothic" w:hAnsi="Century Gothic"/>
          <w:i/>
          <w:color w:val="auto"/>
          <w:sz w:val="16"/>
          <w:szCs w:val="16"/>
        </w:rPr>
        <w:t>Index starnutia</w:t>
      </w:r>
      <w:r w:rsidRPr="005917AC">
        <w:rPr>
          <w:rFonts w:ascii="Century Gothic" w:hAnsi="Century Gothic"/>
          <w:i/>
          <w:color w:val="auto"/>
          <w:sz w:val="16"/>
          <w:szCs w:val="16"/>
        </w:rPr>
        <w:t xml:space="preserve"> obyvateľov</w:t>
      </w:r>
      <w:r>
        <w:rPr>
          <w:rFonts w:ascii="Century Gothic" w:hAnsi="Century Gothic"/>
          <w:i/>
          <w:color w:val="auto"/>
          <w:sz w:val="16"/>
          <w:szCs w:val="16"/>
        </w:rPr>
        <w:t xml:space="preserve"> </w:t>
      </w:r>
      <w:r w:rsidRPr="005917AC">
        <w:rPr>
          <w:rFonts w:ascii="Century Gothic" w:hAnsi="Century Gothic"/>
          <w:i/>
          <w:color w:val="auto"/>
          <w:sz w:val="16"/>
          <w:szCs w:val="16"/>
        </w:rPr>
        <w:t xml:space="preserve"> </w:t>
      </w:r>
      <w:r>
        <w:rPr>
          <w:rFonts w:ascii="Century Gothic" w:hAnsi="Century Gothic"/>
          <w:i/>
          <w:color w:val="auto"/>
          <w:sz w:val="16"/>
          <w:szCs w:val="16"/>
        </w:rPr>
        <w:t xml:space="preserve">obce Šalov </w:t>
      </w:r>
      <w:r w:rsidRPr="005917AC">
        <w:rPr>
          <w:rFonts w:ascii="Century Gothic" w:hAnsi="Century Gothic"/>
          <w:i/>
          <w:color w:val="auto"/>
          <w:sz w:val="16"/>
          <w:szCs w:val="16"/>
        </w:rPr>
        <w:t>201</w:t>
      </w:r>
      <w:r>
        <w:rPr>
          <w:rFonts w:ascii="Century Gothic" w:hAnsi="Century Gothic"/>
          <w:i/>
          <w:color w:val="auto"/>
          <w:sz w:val="16"/>
          <w:szCs w:val="16"/>
        </w:rPr>
        <w:t>4</w:t>
      </w:r>
      <w:r w:rsidRPr="005917AC">
        <w:rPr>
          <w:rFonts w:ascii="Century Gothic" w:hAnsi="Century Gothic"/>
          <w:i/>
          <w:color w:val="auto"/>
          <w:sz w:val="16"/>
          <w:szCs w:val="16"/>
        </w:rPr>
        <w:t xml:space="preserve"> – 202</w:t>
      </w:r>
      <w:r>
        <w:rPr>
          <w:rFonts w:ascii="Century Gothic" w:hAnsi="Century Gothic"/>
          <w:i/>
          <w:color w:val="auto"/>
          <w:sz w:val="16"/>
          <w:szCs w:val="16"/>
        </w:rPr>
        <w:t>1</w:t>
      </w:r>
      <w:r w:rsidRPr="005917AC">
        <w:rPr>
          <w:rFonts w:ascii="Century Gothic" w:hAnsi="Century Gothic"/>
          <w:i/>
          <w:color w:val="auto"/>
          <w:sz w:val="16"/>
          <w:szCs w:val="16"/>
        </w:rPr>
        <w:t>, Zdroj: ŠÚSR</w:t>
      </w:r>
    </w:p>
    <w:p w:rsidR="00432A4F" w:rsidRPr="00A96B3B" w:rsidRDefault="00432A4F" w:rsidP="00432A4F">
      <w:pPr>
        <w:pStyle w:val="TextKPSS"/>
        <w:rPr>
          <w:rFonts w:ascii="Century Gothic" w:hAnsi="Century Gothic"/>
          <w:color w:val="auto"/>
          <w:sz w:val="21"/>
          <w:szCs w:val="21"/>
        </w:rPr>
      </w:pPr>
      <w:r w:rsidRPr="00A96B3B">
        <w:rPr>
          <w:rFonts w:ascii="Century Gothic" w:hAnsi="Century Gothic"/>
          <w:color w:val="auto"/>
          <w:sz w:val="21"/>
          <w:szCs w:val="21"/>
        </w:rPr>
        <w:t xml:space="preserve">Existuje niekoľko nástrojov, ktorými môže samospráva zvýšiť kvalitu a dostupnosť sociálnych služieb pre seniorov a znížiť riziko sociálnej </w:t>
      </w:r>
      <w:proofErr w:type="spellStart"/>
      <w:r w:rsidRPr="00A96B3B">
        <w:rPr>
          <w:rFonts w:ascii="Century Gothic" w:hAnsi="Century Gothic"/>
          <w:color w:val="auto"/>
          <w:sz w:val="21"/>
          <w:szCs w:val="21"/>
        </w:rPr>
        <w:t>exklúzie</w:t>
      </w:r>
      <w:proofErr w:type="spellEnd"/>
      <w:r w:rsidRPr="00A96B3B">
        <w:rPr>
          <w:rFonts w:ascii="Century Gothic" w:hAnsi="Century Gothic"/>
          <w:color w:val="auto"/>
          <w:sz w:val="21"/>
          <w:szCs w:val="21"/>
        </w:rPr>
        <w:t xml:space="preserve"> tejto cieľovej skupiny. Nástroje môžu byť preventívne alebo nápravné. </w:t>
      </w:r>
      <w:r w:rsidRPr="00A96B3B">
        <w:rPr>
          <w:rFonts w:ascii="Century Gothic" w:hAnsi="Century Gothic"/>
          <w:b/>
          <w:color w:val="auto"/>
          <w:sz w:val="21"/>
          <w:szCs w:val="21"/>
        </w:rPr>
        <w:t>Nástrojmi preventívneho charakteru</w:t>
      </w:r>
      <w:r w:rsidRPr="00A96B3B">
        <w:rPr>
          <w:rFonts w:ascii="Century Gothic" w:hAnsi="Century Gothic"/>
          <w:color w:val="auto"/>
          <w:sz w:val="21"/>
          <w:szCs w:val="21"/>
        </w:rPr>
        <w:t xml:space="preserve"> sú tie, ktorými sa samospráva snaží predchádzať vzniku problémov súvisiacich so socializáciou seniorov, akými sú napr. nedostatok kontaktu s inými ľuďmi, nedostatok príležitostí pre sebarealizáciu, nedostatok relevantných informácií a pod. </w:t>
      </w:r>
      <w:r w:rsidRPr="00A96B3B">
        <w:rPr>
          <w:rFonts w:ascii="Century Gothic" w:hAnsi="Century Gothic"/>
          <w:b/>
          <w:color w:val="auto"/>
          <w:sz w:val="21"/>
          <w:szCs w:val="21"/>
        </w:rPr>
        <w:t>Nápravné nástroje</w:t>
      </w:r>
      <w:r w:rsidRPr="00A96B3B">
        <w:rPr>
          <w:rFonts w:ascii="Century Gothic" w:hAnsi="Century Gothic"/>
          <w:color w:val="auto"/>
          <w:sz w:val="21"/>
          <w:szCs w:val="21"/>
        </w:rPr>
        <w:t xml:space="preserve"> prichádzajú na rad až vtedy, ak preventívne opatrenia absentovali, neboli vhodne zvolené alebo neboli dostatočne účinné. Medzi typické nápravné opatrenia patrí poskytovanie rôznych finančných príspevkov.</w:t>
      </w:r>
    </w:p>
    <w:p w:rsidR="00432A4F" w:rsidRPr="00A96B3B" w:rsidRDefault="00432A4F" w:rsidP="00432A4F">
      <w:pPr>
        <w:pStyle w:val="TextKPSS"/>
        <w:rPr>
          <w:rFonts w:ascii="Century Gothic" w:hAnsi="Century Gothic"/>
          <w:color w:val="000000" w:themeColor="text1"/>
          <w:sz w:val="21"/>
          <w:szCs w:val="21"/>
        </w:rPr>
      </w:pPr>
      <w:r w:rsidRPr="00A96B3B">
        <w:rPr>
          <w:rFonts w:ascii="Century Gothic" w:hAnsi="Century Gothic"/>
          <w:color w:val="auto"/>
          <w:sz w:val="21"/>
          <w:szCs w:val="21"/>
        </w:rPr>
        <w:t xml:space="preserve">Medzi </w:t>
      </w:r>
      <w:r w:rsidRPr="00A96B3B">
        <w:rPr>
          <w:rFonts w:ascii="Century Gothic" w:hAnsi="Century Gothic"/>
          <w:b/>
          <w:color w:val="auto"/>
          <w:sz w:val="21"/>
          <w:szCs w:val="21"/>
        </w:rPr>
        <w:t>štandardné sociálne služby poskytované samosprávami</w:t>
      </w:r>
      <w:r w:rsidRPr="00A96B3B">
        <w:rPr>
          <w:rFonts w:ascii="Century Gothic" w:hAnsi="Century Gothic"/>
          <w:color w:val="auto"/>
          <w:sz w:val="21"/>
          <w:szCs w:val="21"/>
        </w:rPr>
        <w:t xml:space="preserve"> </w:t>
      </w:r>
      <w:r w:rsidRPr="00A96B3B">
        <w:rPr>
          <w:rFonts w:ascii="Century Gothic" w:hAnsi="Century Gothic"/>
          <w:b/>
          <w:color w:val="auto"/>
          <w:sz w:val="21"/>
          <w:szCs w:val="21"/>
        </w:rPr>
        <w:t>seniorom</w:t>
      </w:r>
      <w:r w:rsidRPr="00A96B3B">
        <w:rPr>
          <w:rFonts w:ascii="Century Gothic" w:hAnsi="Century Gothic"/>
          <w:color w:val="auto"/>
          <w:sz w:val="21"/>
          <w:szCs w:val="21"/>
        </w:rPr>
        <w:t xml:space="preserve"> možno zaradiť napr. opatrovateľskú službu, služby denných centier, denných stacionárov a zariadení pre seniorov, prepravnú službu a sociálnu službu poskytovanú v jedálni. Ako nástroj socializácie seniorov a prevencie pred sociálnym vylúčením slúži často organizovanie rôznych kultúrnych, vzdelávacích či spoločenských podujatí práve pre túto </w:t>
      </w:r>
      <w:r w:rsidRPr="00A96B3B">
        <w:rPr>
          <w:rFonts w:ascii="Century Gothic" w:hAnsi="Century Gothic"/>
          <w:color w:val="000000" w:themeColor="text1"/>
          <w:sz w:val="21"/>
          <w:szCs w:val="21"/>
        </w:rPr>
        <w:t>cieľovú skupinu.</w:t>
      </w:r>
    </w:p>
    <w:p w:rsidR="00432A4F" w:rsidRPr="00A96B3B" w:rsidRDefault="00432A4F" w:rsidP="00432A4F">
      <w:pPr>
        <w:pStyle w:val="TextKPSS"/>
        <w:rPr>
          <w:rFonts w:ascii="Century Gothic" w:hAnsi="Century Gothic"/>
          <w:color w:val="000000" w:themeColor="text1"/>
          <w:sz w:val="21"/>
          <w:szCs w:val="21"/>
        </w:rPr>
      </w:pPr>
      <w:r w:rsidRPr="00A96B3B">
        <w:rPr>
          <w:rFonts w:ascii="Century Gothic" w:hAnsi="Century Gothic"/>
          <w:color w:val="000000" w:themeColor="text1"/>
          <w:sz w:val="21"/>
          <w:szCs w:val="21"/>
        </w:rPr>
        <w:t>Pri vytváraní sociálnej infraštruktúry pre poproduktívne obyvateľstvo je dôležité brať ohľad na potreby tejto skupiny. V sociálnej starostlivosti o seniorov by sa primárne mali hľadať riešenia v rámci prirodzeného prostredia seniora (v rodine) a iba ak pomoc zo strany rodiny nie je možné poskytnúť, vzniká tlak na vznik sociálnych služieb. Tieto sociálne služby by taktiež mali byť primárne orientované na služby poskytované na ambulantnej báze, prípadne v domácom prostredí klienta a až v nevyhnutných prípadoch pobytovou formou v zariadení.</w:t>
      </w:r>
    </w:p>
    <w:p w:rsidR="00186323" w:rsidRDefault="00186323">
      <w:pPr>
        <w:ind w:firstLine="0"/>
        <w:jc w:val="left"/>
        <w:rPr>
          <w:rFonts w:eastAsia="MS Gothic" w:cs="Times New Roman"/>
          <w:b/>
          <w:bCs/>
          <w:sz w:val="22"/>
          <w:szCs w:val="26"/>
          <w:lang w:eastAsia="sk-SK"/>
        </w:rPr>
      </w:pPr>
    </w:p>
    <w:p w:rsidR="00DB2A49" w:rsidRDefault="007275D0" w:rsidP="007A7183">
      <w:pPr>
        <w:pStyle w:val="Nadpis3"/>
      </w:pPr>
      <w:bookmarkStart w:id="20" w:name="_Toc112397506"/>
      <w:r w:rsidRPr="00670B17">
        <w:t>Ťažko zdravotne postihnuté osoby</w:t>
      </w:r>
      <w:bookmarkEnd w:id="20"/>
    </w:p>
    <w:p w:rsidR="002843CB" w:rsidRPr="000F7CA1" w:rsidRDefault="000F7CA1" w:rsidP="000F7CA1">
      <w:pPr>
        <w:spacing w:line="276" w:lineRule="auto"/>
        <w:rPr>
          <w:sz w:val="21"/>
          <w:szCs w:val="24"/>
        </w:rPr>
      </w:pPr>
      <w:r>
        <w:rPr>
          <w:noProof/>
          <w:lang w:eastAsia="sk-SK"/>
        </w:rPr>
        <w:drawing>
          <wp:anchor distT="0" distB="0" distL="114300" distR="114300" simplePos="0" relativeHeight="251636224" behindDoc="0" locked="0" layoutInCell="1" allowOverlap="1">
            <wp:simplePos x="0" y="0"/>
            <wp:positionH relativeFrom="column">
              <wp:posOffset>45085</wp:posOffset>
            </wp:positionH>
            <wp:positionV relativeFrom="paragraph">
              <wp:posOffset>111125</wp:posOffset>
            </wp:positionV>
            <wp:extent cx="1612265" cy="1208405"/>
            <wp:effectExtent l="0" t="0" r="635" b="0"/>
            <wp:wrapSquare wrapText="bothSides"/>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ok 10"/>
                    <pic:cNvPicPr/>
                  </pic:nvPicPr>
                  <pic:blipFill>
                    <a:blip r:embed="rId26" cstate="print">
                      <a:alphaModFix amt="50000"/>
                      <a:duotone>
                        <a:schemeClr val="accent6">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12265" cy="1208405"/>
                    </a:xfrm>
                    <a:prstGeom prst="rect">
                      <a:avLst/>
                    </a:prstGeom>
                  </pic:spPr>
                </pic:pic>
              </a:graphicData>
            </a:graphic>
          </wp:anchor>
        </w:drawing>
      </w:r>
    </w:p>
    <w:p w:rsidR="007275D0" w:rsidRPr="000F7CA1" w:rsidRDefault="007275D0" w:rsidP="000F7CA1">
      <w:pPr>
        <w:spacing w:line="276" w:lineRule="auto"/>
        <w:rPr>
          <w:sz w:val="21"/>
          <w:szCs w:val="24"/>
        </w:rPr>
      </w:pPr>
      <w:r w:rsidRPr="000F7CA1">
        <w:rPr>
          <w:sz w:val="21"/>
          <w:szCs w:val="24"/>
        </w:rPr>
        <w:lastRenderedPageBreak/>
        <w:t>Ťažko zdravotne postihnuté osoby – aj keď navonok vystupujú pod týmto všeobecným, súhrnným označením – sú veľmi rôznorodá cieľová skupina komunitného plánovania, v rámci ktorej sa potreby jednotlivých osôb spravidla výrazne líšia. Ťažko zdravotne postihnutými sú fyzické osoby, ktorých miera funkčnej poruchy je najmenej 50 %. Takýmito osobami môžu byť napríklad osoby s pohybovým či zmyslovým postihnutím, osoby s duševnými poruchami a poruchami správania sa, osoby s poruchami nervového systému, ale aj osoby s poruchami výživy a premeny látok (</w:t>
      </w:r>
      <w:proofErr w:type="spellStart"/>
      <w:r w:rsidRPr="000F7CA1">
        <w:rPr>
          <w:sz w:val="21"/>
          <w:szCs w:val="24"/>
        </w:rPr>
        <w:t>celiatici</w:t>
      </w:r>
      <w:proofErr w:type="spellEnd"/>
      <w:r w:rsidRPr="000F7CA1">
        <w:rPr>
          <w:sz w:val="21"/>
          <w:szCs w:val="24"/>
        </w:rPr>
        <w:t xml:space="preserve">, diabetici) a pod. Z uvedeného je zrejmé, že potreby ŤZP osôb v rámci jednotlivých skupín postihnutia tak, ako ich definuje zákon č. 447/2008, nemusia byť a spravidla ani nie sú totožné, preto pri plánovaní sociálnych služieb nemožno ťažko zdravotne postihnutých vnímať ako homogénnu skupinu. V tejto súvislosti je potrebné dodať, že okrem samotného druhu postihnutia na potreby ŤZP vplývajú aj ďalšie faktory – sociálne zázemie, vek, vzdelanie a pod. </w:t>
      </w:r>
      <w:r w:rsidR="00196751" w:rsidRPr="000F7CA1">
        <w:rPr>
          <w:sz w:val="21"/>
          <w:szCs w:val="24"/>
        </w:rPr>
        <w:t xml:space="preserve"> Fyzická osoba s ťažkým zdravotným postihnutím je odkázaná na pomoc inej fyzickej osoby, ak je odkázaná na osobnú asistenciu, opatrovanie alebo sociálnu službu podľa zákona o sociálnych službách. </w:t>
      </w:r>
      <w:r w:rsidR="00196751" w:rsidRPr="000F7CA1">
        <w:rPr>
          <w:bCs/>
          <w:sz w:val="21"/>
          <w:szCs w:val="24"/>
        </w:rPr>
        <w:t>Sociálny dôsledok </w:t>
      </w:r>
      <w:r w:rsidR="00196751" w:rsidRPr="000F7CA1">
        <w:rPr>
          <w:sz w:val="21"/>
          <w:szCs w:val="24"/>
        </w:rPr>
        <w:t>ťažkého zdravotného postihnutia  je </w:t>
      </w:r>
      <w:r w:rsidR="00196751" w:rsidRPr="000F7CA1">
        <w:rPr>
          <w:bCs/>
          <w:sz w:val="21"/>
          <w:szCs w:val="24"/>
        </w:rPr>
        <w:t>znevýhodnenie </w:t>
      </w:r>
      <w:r w:rsidR="00196751" w:rsidRPr="000F7CA1">
        <w:rPr>
          <w:sz w:val="21"/>
          <w:szCs w:val="24"/>
        </w:rPr>
        <w:t>, ktoré má fyzická osoba </w:t>
      </w:r>
      <w:r w:rsidR="00196751" w:rsidRPr="000F7CA1">
        <w:rPr>
          <w:bCs/>
          <w:sz w:val="21"/>
          <w:szCs w:val="24"/>
        </w:rPr>
        <w:t>z dôvodu jej ŤZP </w:t>
      </w:r>
      <w:r w:rsidR="00196751" w:rsidRPr="000F7CA1">
        <w:rPr>
          <w:sz w:val="21"/>
          <w:szCs w:val="24"/>
        </w:rPr>
        <w:t>v porovnaní s fyzickou osobou bez zdravotného postihnutia rovnakého veku, pohlavia a za rovnakých podmienok, a ktoré </w:t>
      </w:r>
      <w:r w:rsidR="00196751" w:rsidRPr="000F7CA1">
        <w:rPr>
          <w:bCs/>
          <w:sz w:val="21"/>
          <w:szCs w:val="24"/>
        </w:rPr>
        <w:t>nie je schopná </w:t>
      </w:r>
      <w:r w:rsidR="00196751" w:rsidRPr="000F7CA1">
        <w:rPr>
          <w:sz w:val="21"/>
          <w:szCs w:val="24"/>
        </w:rPr>
        <w:t>z dôvodu ŤZP </w:t>
      </w:r>
      <w:r w:rsidR="00196751" w:rsidRPr="000F7CA1">
        <w:rPr>
          <w:bCs/>
          <w:sz w:val="21"/>
          <w:szCs w:val="24"/>
        </w:rPr>
        <w:t>prekonať sama </w:t>
      </w:r>
      <w:r w:rsidR="00196751" w:rsidRPr="000F7CA1">
        <w:rPr>
          <w:sz w:val="21"/>
          <w:szCs w:val="24"/>
        </w:rPr>
        <w:t>. Sociálne dôsledky sa môžu týkať mobility, komunikácie, zvýšených výdavkov, sebaobsluhy, osobnej hygieny a iných oblastí.</w:t>
      </w:r>
    </w:p>
    <w:p w:rsidR="00BD5601" w:rsidRDefault="007275D0" w:rsidP="000F7CA1">
      <w:pPr>
        <w:spacing w:line="276" w:lineRule="auto"/>
        <w:rPr>
          <w:sz w:val="21"/>
          <w:szCs w:val="24"/>
        </w:rPr>
      </w:pPr>
      <w:r w:rsidRPr="000F7CA1">
        <w:rPr>
          <w:sz w:val="21"/>
          <w:szCs w:val="24"/>
        </w:rPr>
        <w:t xml:space="preserve">Aby mohlo byť plánovanie komunitných sociálnych služieb pre ŤZP osoby efektívne, je žiaduce, aby samospráva disponovala </w:t>
      </w:r>
      <w:r w:rsidR="00196751" w:rsidRPr="000F7CA1">
        <w:rPr>
          <w:sz w:val="21"/>
          <w:szCs w:val="24"/>
        </w:rPr>
        <w:t xml:space="preserve">detailnými </w:t>
      </w:r>
      <w:r w:rsidRPr="000F7CA1">
        <w:rPr>
          <w:sz w:val="21"/>
          <w:szCs w:val="24"/>
        </w:rPr>
        <w:t xml:space="preserve">štatistickými dátami o štruktúre postihnutia a ďalších sociálnych charakteristikách ŤZP občanov. Na účely komunitného plánovania sú údaje o tejto cieľovej skupine získané z Ústredia práce, sociálnych vecí a rodiny SR. </w:t>
      </w:r>
    </w:p>
    <w:p w:rsidR="007275D0" w:rsidRPr="000F7CA1" w:rsidRDefault="007275D0" w:rsidP="000F7CA1">
      <w:pPr>
        <w:spacing w:line="276" w:lineRule="auto"/>
        <w:rPr>
          <w:sz w:val="21"/>
          <w:szCs w:val="24"/>
        </w:rPr>
      </w:pPr>
      <w:r w:rsidRPr="000F7CA1">
        <w:rPr>
          <w:sz w:val="21"/>
          <w:szCs w:val="24"/>
        </w:rPr>
        <w:t xml:space="preserve">Prehľad ťažko zdravotne postihnutých žijúcich na území obce </w:t>
      </w:r>
      <w:r w:rsidR="00BD5601">
        <w:rPr>
          <w:sz w:val="21"/>
          <w:szCs w:val="24"/>
        </w:rPr>
        <w:t>Šalov</w:t>
      </w:r>
      <w:r w:rsidRPr="000F7CA1">
        <w:rPr>
          <w:sz w:val="21"/>
          <w:szCs w:val="24"/>
        </w:rPr>
        <w:t xml:space="preserve"> v členení podľa vekových kategórií a typu postihnutia zachytávajú nasledujúce tabuľky. </w:t>
      </w:r>
    </w:p>
    <w:p w:rsidR="008343AA" w:rsidRDefault="008343AA" w:rsidP="000C20A9"/>
    <w:tbl>
      <w:tblPr>
        <w:tblW w:w="855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0"/>
        <w:gridCol w:w="1736"/>
        <w:gridCol w:w="2296"/>
        <w:gridCol w:w="1880"/>
      </w:tblGrid>
      <w:tr w:rsidR="0051179A" w:rsidRPr="00BD5601" w:rsidTr="00BD5601">
        <w:trPr>
          <w:trHeight w:val="635"/>
        </w:trPr>
        <w:tc>
          <w:tcPr>
            <w:tcW w:w="2640" w:type="dxa"/>
            <w:shd w:val="clear" w:color="auto" w:fill="A8D08D" w:themeFill="accent6" w:themeFillTint="99"/>
            <w:vAlign w:val="center"/>
          </w:tcPr>
          <w:p w:rsidR="0051179A" w:rsidRPr="00BD5601" w:rsidRDefault="0051179A" w:rsidP="00BD5601">
            <w:pPr>
              <w:ind w:firstLine="0"/>
              <w:jc w:val="left"/>
              <w:rPr>
                <w:rFonts w:eastAsia="Times New Roman"/>
                <w:b/>
                <w:bCs/>
                <w:color w:val="FFFFFF" w:themeColor="background1"/>
                <w:szCs w:val="20"/>
              </w:rPr>
            </w:pPr>
            <w:r w:rsidRPr="00BD5601">
              <w:rPr>
                <w:rFonts w:eastAsia="Times New Roman"/>
                <w:b/>
                <w:bCs/>
                <w:color w:val="FFFFFF" w:themeColor="background1"/>
                <w:szCs w:val="20"/>
              </w:rPr>
              <w:t>Veková skupina</w:t>
            </w:r>
          </w:p>
        </w:tc>
        <w:tc>
          <w:tcPr>
            <w:tcW w:w="1736" w:type="dxa"/>
            <w:shd w:val="clear" w:color="auto" w:fill="A8D08D" w:themeFill="accent6" w:themeFillTint="99"/>
            <w:vAlign w:val="center"/>
          </w:tcPr>
          <w:p w:rsidR="0051179A" w:rsidRPr="00BD5601" w:rsidRDefault="0051179A" w:rsidP="00BD5601">
            <w:pPr>
              <w:ind w:firstLine="0"/>
              <w:jc w:val="left"/>
              <w:rPr>
                <w:rFonts w:eastAsia="Times New Roman"/>
                <w:b/>
                <w:bCs/>
                <w:color w:val="FFFFFF" w:themeColor="background1"/>
                <w:szCs w:val="20"/>
              </w:rPr>
            </w:pPr>
            <w:r w:rsidRPr="00BD5601">
              <w:rPr>
                <w:rFonts w:eastAsia="Times New Roman"/>
                <w:b/>
                <w:bCs/>
                <w:color w:val="FFFFFF" w:themeColor="background1"/>
                <w:szCs w:val="20"/>
              </w:rPr>
              <w:t>Počet</w:t>
            </w:r>
          </w:p>
        </w:tc>
        <w:tc>
          <w:tcPr>
            <w:tcW w:w="2294" w:type="dxa"/>
            <w:shd w:val="clear" w:color="auto" w:fill="A8D08D" w:themeFill="accent6" w:themeFillTint="99"/>
            <w:vAlign w:val="center"/>
          </w:tcPr>
          <w:p w:rsidR="0051179A" w:rsidRPr="00BD5601" w:rsidRDefault="0051179A" w:rsidP="00BD5601">
            <w:pPr>
              <w:ind w:firstLine="0"/>
              <w:jc w:val="left"/>
              <w:rPr>
                <w:rFonts w:eastAsia="Times New Roman"/>
                <w:b/>
                <w:bCs/>
                <w:color w:val="FFFFFF" w:themeColor="background1"/>
                <w:szCs w:val="20"/>
              </w:rPr>
            </w:pPr>
            <w:r w:rsidRPr="00BD5601">
              <w:rPr>
                <w:rFonts w:eastAsia="Times New Roman"/>
                <w:b/>
                <w:bCs/>
                <w:color w:val="FFFFFF" w:themeColor="background1"/>
                <w:szCs w:val="20"/>
              </w:rPr>
              <w:t>Veková skupina</w:t>
            </w:r>
          </w:p>
        </w:tc>
        <w:tc>
          <w:tcPr>
            <w:tcW w:w="1880" w:type="dxa"/>
            <w:shd w:val="clear" w:color="auto" w:fill="A8D08D" w:themeFill="accent6" w:themeFillTint="99"/>
            <w:vAlign w:val="center"/>
          </w:tcPr>
          <w:p w:rsidR="0051179A" w:rsidRPr="00BD5601" w:rsidRDefault="0051179A" w:rsidP="00BD5601">
            <w:pPr>
              <w:ind w:firstLine="0"/>
              <w:jc w:val="left"/>
              <w:rPr>
                <w:rFonts w:eastAsia="Times New Roman"/>
                <w:b/>
                <w:bCs/>
                <w:color w:val="FFFFFF" w:themeColor="background1"/>
                <w:szCs w:val="20"/>
              </w:rPr>
            </w:pPr>
            <w:r w:rsidRPr="00BD5601">
              <w:rPr>
                <w:rFonts w:eastAsia="Times New Roman"/>
                <w:b/>
                <w:bCs/>
                <w:color w:val="FFFFFF" w:themeColor="background1"/>
                <w:szCs w:val="20"/>
              </w:rPr>
              <w:t>Počet</w:t>
            </w:r>
          </w:p>
        </w:tc>
      </w:tr>
      <w:tr w:rsidR="0051179A" w:rsidRPr="00BD5601" w:rsidTr="00BD5601">
        <w:trPr>
          <w:trHeight w:val="465"/>
        </w:trPr>
        <w:tc>
          <w:tcPr>
            <w:tcW w:w="2640" w:type="dxa"/>
            <w:shd w:val="clear" w:color="auto" w:fill="F2F2F2" w:themeFill="background1" w:themeFillShade="F2"/>
            <w:vAlign w:val="center"/>
          </w:tcPr>
          <w:p w:rsidR="0051179A" w:rsidRPr="00BD5601" w:rsidRDefault="0051179A" w:rsidP="00BD5601">
            <w:pPr>
              <w:ind w:firstLine="0"/>
              <w:jc w:val="left"/>
              <w:rPr>
                <w:rFonts w:eastAsia="Times New Roman"/>
                <w:szCs w:val="20"/>
              </w:rPr>
            </w:pPr>
            <w:r w:rsidRPr="00BD5601">
              <w:rPr>
                <w:rFonts w:eastAsia="Times New Roman"/>
                <w:szCs w:val="20"/>
              </w:rPr>
              <w:t xml:space="preserve">0 - </w:t>
            </w:r>
            <w:r w:rsidR="00BD5601">
              <w:rPr>
                <w:rFonts w:eastAsia="Times New Roman"/>
                <w:szCs w:val="20"/>
              </w:rPr>
              <w:t>9</w:t>
            </w:r>
            <w:r w:rsidRPr="00BD5601">
              <w:rPr>
                <w:rFonts w:eastAsia="Times New Roman"/>
                <w:szCs w:val="20"/>
              </w:rPr>
              <w:t xml:space="preserve"> rokov</w:t>
            </w:r>
          </w:p>
        </w:tc>
        <w:tc>
          <w:tcPr>
            <w:tcW w:w="1736" w:type="dxa"/>
            <w:vAlign w:val="center"/>
          </w:tcPr>
          <w:p w:rsidR="0051179A" w:rsidRPr="00BD5601" w:rsidRDefault="00BD5601" w:rsidP="00BD5601">
            <w:pPr>
              <w:ind w:firstLine="0"/>
              <w:jc w:val="left"/>
              <w:rPr>
                <w:rFonts w:eastAsia="Times New Roman"/>
                <w:szCs w:val="20"/>
              </w:rPr>
            </w:pPr>
            <w:r>
              <w:rPr>
                <w:rFonts w:eastAsia="Times New Roman"/>
                <w:szCs w:val="20"/>
              </w:rPr>
              <w:t>2</w:t>
            </w:r>
          </w:p>
        </w:tc>
        <w:tc>
          <w:tcPr>
            <w:tcW w:w="2294" w:type="dxa"/>
            <w:shd w:val="clear" w:color="auto" w:fill="F2F2F2" w:themeFill="background1" w:themeFillShade="F2"/>
            <w:vAlign w:val="center"/>
          </w:tcPr>
          <w:p w:rsidR="0051179A" w:rsidRPr="00BD5601" w:rsidRDefault="0051179A" w:rsidP="00BD5601">
            <w:pPr>
              <w:ind w:firstLine="0"/>
              <w:jc w:val="left"/>
              <w:rPr>
                <w:rFonts w:eastAsia="Times New Roman"/>
                <w:szCs w:val="20"/>
              </w:rPr>
            </w:pPr>
            <w:r w:rsidRPr="00BD5601">
              <w:rPr>
                <w:rFonts w:eastAsia="Times New Roman"/>
                <w:szCs w:val="20"/>
              </w:rPr>
              <w:t>60 – 69 rokov</w:t>
            </w:r>
          </w:p>
        </w:tc>
        <w:tc>
          <w:tcPr>
            <w:tcW w:w="1880" w:type="dxa"/>
            <w:vAlign w:val="center"/>
          </w:tcPr>
          <w:p w:rsidR="0051179A" w:rsidRPr="00BD5601" w:rsidRDefault="00BD5601" w:rsidP="00BD5601">
            <w:pPr>
              <w:ind w:firstLine="0"/>
              <w:jc w:val="left"/>
              <w:rPr>
                <w:rFonts w:eastAsia="Times New Roman"/>
                <w:szCs w:val="20"/>
              </w:rPr>
            </w:pPr>
            <w:r>
              <w:rPr>
                <w:rFonts w:eastAsia="Times New Roman"/>
                <w:szCs w:val="20"/>
              </w:rPr>
              <w:t>1</w:t>
            </w:r>
          </w:p>
        </w:tc>
      </w:tr>
      <w:tr w:rsidR="0051179A" w:rsidRPr="00BD5601" w:rsidTr="00BD5601">
        <w:trPr>
          <w:trHeight w:val="492"/>
        </w:trPr>
        <w:tc>
          <w:tcPr>
            <w:tcW w:w="2640" w:type="dxa"/>
            <w:shd w:val="clear" w:color="auto" w:fill="F2F2F2" w:themeFill="background1" w:themeFillShade="F2"/>
            <w:vAlign w:val="center"/>
          </w:tcPr>
          <w:p w:rsidR="0051179A" w:rsidRPr="00BD5601" w:rsidRDefault="0051179A" w:rsidP="00BD5601">
            <w:pPr>
              <w:ind w:firstLine="0"/>
              <w:jc w:val="left"/>
              <w:rPr>
                <w:rFonts w:eastAsia="Times New Roman"/>
                <w:szCs w:val="20"/>
              </w:rPr>
            </w:pPr>
            <w:r w:rsidRPr="00BD5601">
              <w:rPr>
                <w:rFonts w:eastAsia="Times New Roman"/>
                <w:szCs w:val="20"/>
              </w:rPr>
              <w:t>10 – 19 rokov</w:t>
            </w:r>
          </w:p>
        </w:tc>
        <w:tc>
          <w:tcPr>
            <w:tcW w:w="1736" w:type="dxa"/>
            <w:vAlign w:val="center"/>
          </w:tcPr>
          <w:p w:rsidR="0051179A" w:rsidRPr="00BD5601" w:rsidRDefault="00BD5601" w:rsidP="00BD5601">
            <w:pPr>
              <w:ind w:firstLine="0"/>
              <w:jc w:val="left"/>
              <w:rPr>
                <w:rFonts w:eastAsia="Times New Roman"/>
                <w:szCs w:val="20"/>
              </w:rPr>
            </w:pPr>
            <w:r>
              <w:rPr>
                <w:rFonts w:eastAsia="Times New Roman"/>
                <w:szCs w:val="20"/>
              </w:rPr>
              <w:t>2</w:t>
            </w:r>
          </w:p>
        </w:tc>
        <w:tc>
          <w:tcPr>
            <w:tcW w:w="2294" w:type="dxa"/>
            <w:shd w:val="clear" w:color="auto" w:fill="F2F2F2" w:themeFill="background1" w:themeFillShade="F2"/>
            <w:vAlign w:val="center"/>
          </w:tcPr>
          <w:p w:rsidR="0051179A" w:rsidRPr="00BD5601" w:rsidRDefault="0051179A" w:rsidP="00BD5601">
            <w:pPr>
              <w:ind w:firstLine="0"/>
              <w:jc w:val="left"/>
              <w:rPr>
                <w:rFonts w:eastAsia="Times New Roman"/>
                <w:szCs w:val="20"/>
              </w:rPr>
            </w:pPr>
            <w:r w:rsidRPr="00BD5601">
              <w:rPr>
                <w:rFonts w:eastAsia="Times New Roman"/>
                <w:szCs w:val="20"/>
              </w:rPr>
              <w:t>70 – 79 rokov</w:t>
            </w:r>
          </w:p>
        </w:tc>
        <w:tc>
          <w:tcPr>
            <w:tcW w:w="1880" w:type="dxa"/>
            <w:vAlign w:val="center"/>
          </w:tcPr>
          <w:p w:rsidR="0051179A" w:rsidRPr="00BD5601" w:rsidRDefault="00BD5601" w:rsidP="00BD5601">
            <w:pPr>
              <w:ind w:firstLine="0"/>
              <w:jc w:val="left"/>
              <w:rPr>
                <w:rFonts w:eastAsia="Times New Roman"/>
                <w:szCs w:val="20"/>
              </w:rPr>
            </w:pPr>
            <w:r>
              <w:rPr>
                <w:rFonts w:eastAsia="Times New Roman"/>
                <w:szCs w:val="20"/>
              </w:rPr>
              <w:t>3</w:t>
            </w:r>
          </w:p>
        </w:tc>
      </w:tr>
      <w:tr w:rsidR="0051179A" w:rsidRPr="00BD5601" w:rsidTr="00BD5601">
        <w:trPr>
          <w:trHeight w:val="492"/>
        </w:trPr>
        <w:tc>
          <w:tcPr>
            <w:tcW w:w="2640" w:type="dxa"/>
            <w:shd w:val="clear" w:color="auto" w:fill="F2F2F2" w:themeFill="background1" w:themeFillShade="F2"/>
            <w:vAlign w:val="center"/>
          </w:tcPr>
          <w:p w:rsidR="0051179A" w:rsidRPr="00BD5601" w:rsidRDefault="0051179A" w:rsidP="00BD5601">
            <w:pPr>
              <w:ind w:firstLine="0"/>
              <w:jc w:val="left"/>
              <w:rPr>
                <w:rFonts w:eastAsia="Times New Roman"/>
                <w:szCs w:val="20"/>
              </w:rPr>
            </w:pPr>
            <w:r w:rsidRPr="00BD5601">
              <w:rPr>
                <w:rFonts w:eastAsia="Times New Roman"/>
                <w:szCs w:val="20"/>
              </w:rPr>
              <w:t>20 – 29 rokov</w:t>
            </w:r>
          </w:p>
        </w:tc>
        <w:tc>
          <w:tcPr>
            <w:tcW w:w="1736" w:type="dxa"/>
            <w:vAlign w:val="center"/>
          </w:tcPr>
          <w:p w:rsidR="0051179A" w:rsidRPr="00BD5601" w:rsidRDefault="00BD5601" w:rsidP="00BD5601">
            <w:pPr>
              <w:ind w:firstLine="0"/>
              <w:jc w:val="left"/>
              <w:rPr>
                <w:rFonts w:eastAsia="Times New Roman"/>
                <w:szCs w:val="20"/>
              </w:rPr>
            </w:pPr>
            <w:r>
              <w:rPr>
                <w:rFonts w:eastAsia="Times New Roman"/>
                <w:szCs w:val="20"/>
              </w:rPr>
              <w:t>4</w:t>
            </w:r>
          </w:p>
        </w:tc>
        <w:tc>
          <w:tcPr>
            <w:tcW w:w="2294" w:type="dxa"/>
            <w:shd w:val="clear" w:color="auto" w:fill="F2F2F2" w:themeFill="background1" w:themeFillShade="F2"/>
            <w:vAlign w:val="center"/>
          </w:tcPr>
          <w:p w:rsidR="0051179A" w:rsidRPr="00BD5601" w:rsidRDefault="0051179A" w:rsidP="00BD5601">
            <w:pPr>
              <w:ind w:firstLine="0"/>
              <w:jc w:val="left"/>
              <w:rPr>
                <w:rFonts w:eastAsia="Times New Roman"/>
                <w:szCs w:val="20"/>
              </w:rPr>
            </w:pPr>
            <w:r w:rsidRPr="00BD5601">
              <w:rPr>
                <w:rFonts w:eastAsia="Times New Roman"/>
                <w:szCs w:val="20"/>
              </w:rPr>
              <w:t>80 – 89 rokov</w:t>
            </w:r>
          </w:p>
        </w:tc>
        <w:tc>
          <w:tcPr>
            <w:tcW w:w="1880" w:type="dxa"/>
            <w:vAlign w:val="center"/>
          </w:tcPr>
          <w:p w:rsidR="0051179A" w:rsidRPr="00BD5601" w:rsidRDefault="00BD5601" w:rsidP="00BD5601">
            <w:pPr>
              <w:ind w:firstLine="0"/>
              <w:jc w:val="left"/>
              <w:rPr>
                <w:rFonts w:eastAsia="Times New Roman"/>
                <w:szCs w:val="20"/>
              </w:rPr>
            </w:pPr>
            <w:r>
              <w:rPr>
                <w:rFonts w:eastAsia="Times New Roman"/>
                <w:szCs w:val="20"/>
              </w:rPr>
              <w:t>2</w:t>
            </w:r>
          </w:p>
        </w:tc>
      </w:tr>
      <w:tr w:rsidR="0051179A" w:rsidRPr="00BD5601" w:rsidTr="00BD5601">
        <w:trPr>
          <w:trHeight w:val="492"/>
        </w:trPr>
        <w:tc>
          <w:tcPr>
            <w:tcW w:w="2640" w:type="dxa"/>
            <w:shd w:val="clear" w:color="auto" w:fill="F2F2F2" w:themeFill="background1" w:themeFillShade="F2"/>
            <w:vAlign w:val="center"/>
          </w:tcPr>
          <w:p w:rsidR="0051179A" w:rsidRPr="00BD5601" w:rsidRDefault="0051179A" w:rsidP="00BD5601">
            <w:pPr>
              <w:ind w:firstLine="0"/>
              <w:jc w:val="left"/>
              <w:rPr>
                <w:rFonts w:eastAsia="Times New Roman"/>
                <w:szCs w:val="20"/>
              </w:rPr>
            </w:pPr>
            <w:r w:rsidRPr="00BD5601">
              <w:rPr>
                <w:rFonts w:eastAsia="Times New Roman"/>
                <w:szCs w:val="20"/>
              </w:rPr>
              <w:t>30 – 39 rokov</w:t>
            </w:r>
          </w:p>
        </w:tc>
        <w:tc>
          <w:tcPr>
            <w:tcW w:w="1736" w:type="dxa"/>
            <w:vAlign w:val="center"/>
          </w:tcPr>
          <w:p w:rsidR="0051179A" w:rsidRPr="00BD5601" w:rsidRDefault="00BD5601" w:rsidP="00BD5601">
            <w:pPr>
              <w:ind w:firstLine="0"/>
              <w:jc w:val="left"/>
              <w:rPr>
                <w:rFonts w:eastAsia="Times New Roman"/>
                <w:szCs w:val="20"/>
              </w:rPr>
            </w:pPr>
            <w:r>
              <w:rPr>
                <w:rFonts w:eastAsia="Times New Roman"/>
                <w:szCs w:val="20"/>
              </w:rPr>
              <w:t>2</w:t>
            </w:r>
          </w:p>
        </w:tc>
        <w:tc>
          <w:tcPr>
            <w:tcW w:w="2294" w:type="dxa"/>
            <w:shd w:val="clear" w:color="auto" w:fill="F2F2F2" w:themeFill="background1" w:themeFillShade="F2"/>
            <w:vAlign w:val="center"/>
          </w:tcPr>
          <w:p w:rsidR="0051179A" w:rsidRPr="00BD5601" w:rsidRDefault="0051179A" w:rsidP="00BD5601">
            <w:pPr>
              <w:ind w:firstLine="0"/>
              <w:jc w:val="left"/>
              <w:rPr>
                <w:rFonts w:eastAsia="Times New Roman"/>
                <w:szCs w:val="20"/>
              </w:rPr>
            </w:pPr>
            <w:r w:rsidRPr="00BD5601">
              <w:rPr>
                <w:rFonts w:eastAsia="Times New Roman"/>
                <w:szCs w:val="20"/>
              </w:rPr>
              <w:t>90 – 99 rokov</w:t>
            </w:r>
          </w:p>
        </w:tc>
        <w:tc>
          <w:tcPr>
            <w:tcW w:w="1880" w:type="dxa"/>
            <w:vAlign w:val="center"/>
          </w:tcPr>
          <w:p w:rsidR="0051179A" w:rsidRPr="00BD5601" w:rsidRDefault="00BD5601" w:rsidP="00BD5601">
            <w:pPr>
              <w:ind w:firstLine="0"/>
              <w:jc w:val="left"/>
              <w:rPr>
                <w:rFonts w:eastAsia="Times New Roman"/>
                <w:szCs w:val="20"/>
              </w:rPr>
            </w:pPr>
            <w:r>
              <w:rPr>
                <w:rFonts w:eastAsia="Times New Roman"/>
                <w:szCs w:val="20"/>
              </w:rPr>
              <w:t>0</w:t>
            </w:r>
          </w:p>
        </w:tc>
      </w:tr>
      <w:tr w:rsidR="0051179A" w:rsidRPr="00BD5601" w:rsidTr="00BD5601">
        <w:trPr>
          <w:trHeight w:val="492"/>
        </w:trPr>
        <w:tc>
          <w:tcPr>
            <w:tcW w:w="2640" w:type="dxa"/>
            <w:shd w:val="clear" w:color="auto" w:fill="F2F2F2" w:themeFill="background1" w:themeFillShade="F2"/>
            <w:vAlign w:val="center"/>
          </w:tcPr>
          <w:p w:rsidR="0051179A" w:rsidRPr="00BD5601" w:rsidRDefault="0051179A" w:rsidP="00BD5601">
            <w:pPr>
              <w:ind w:firstLine="0"/>
              <w:jc w:val="left"/>
              <w:rPr>
                <w:rFonts w:eastAsia="Times New Roman"/>
                <w:szCs w:val="20"/>
              </w:rPr>
            </w:pPr>
            <w:r w:rsidRPr="00BD5601">
              <w:rPr>
                <w:rFonts w:eastAsia="Times New Roman"/>
                <w:szCs w:val="20"/>
              </w:rPr>
              <w:t>40 – 49 rokov</w:t>
            </w:r>
          </w:p>
        </w:tc>
        <w:tc>
          <w:tcPr>
            <w:tcW w:w="1736" w:type="dxa"/>
            <w:vAlign w:val="center"/>
          </w:tcPr>
          <w:p w:rsidR="0051179A" w:rsidRPr="00BD5601" w:rsidRDefault="00BD5601" w:rsidP="00BD5601">
            <w:pPr>
              <w:ind w:firstLine="0"/>
              <w:jc w:val="left"/>
              <w:rPr>
                <w:rFonts w:eastAsia="Times New Roman"/>
                <w:szCs w:val="20"/>
              </w:rPr>
            </w:pPr>
            <w:r>
              <w:rPr>
                <w:rFonts w:eastAsia="Times New Roman"/>
                <w:szCs w:val="20"/>
              </w:rPr>
              <w:t>4</w:t>
            </w:r>
          </w:p>
        </w:tc>
        <w:tc>
          <w:tcPr>
            <w:tcW w:w="2294" w:type="dxa"/>
            <w:shd w:val="clear" w:color="auto" w:fill="F2F2F2" w:themeFill="background1" w:themeFillShade="F2"/>
            <w:vAlign w:val="center"/>
          </w:tcPr>
          <w:p w:rsidR="0051179A" w:rsidRPr="00BD5601" w:rsidRDefault="0051179A" w:rsidP="00BD5601">
            <w:pPr>
              <w:ind w:firstLine="0"/>
              <w:jc w:val="left"/>
              <w:rPr>
                <w:rFonts w:eastAsia="Times New Roman"/>
                <w:szCs w:val="20"/>
              </w:rPr>
            </w:pPr>
            <w:r w:rsidRPr="00BD5601">
              <w:rPr>
                <w:rFonts w:eastAsia="Times New Roman"/>
                <w:szCs w:val="20"/>
              </w:rPr>
              <w:t>100 a viac rokov</w:t>
            </w:r>
          </w:p>
        </w:tc>
        <w:tc>
          <w:tcPr>
            <w:tcW w:w="1880" w:type="dxa"/>
            <w:vAlign w:val="center"/>
          </w:tcPr>
          <w:p w:rsidR="0051179A" w:rsidRPr="00BD5601" w:rsidRDefault="00B3307F" w:rsidP="00BD5601">
            <w:pPr>
              <w:ind w:firstLine="0"/>
              <w:jc w:val="left"/>
              <w:rPr>
                <w:rFonts w:eastAsia="Times New Roman"/>
                <w:szCs w:val="20"/>
              </w:rPr>
            </w:pPr>
            <w:r w:rsidRPr="00BD5601">
              <w:rPr>
                <w:rFonts w:eastAsia="Times New Roman"/>
                <w:szCs w:val="20"/>
              </w:rPr>
              <w:t>0</w:t>
            </w:r>
          </w:p>
        </w:tc>
      </w:tr>
      <w:tr w:rsidR="0051179A" w:rsidRPr="00BD5601" w:rsidTr="00BD5601">
        <w:trPr>
          <w:trHeight w:val="465"/>
        </w:trPr>
        <w:tc>
          <w:tcPr>
            <w:tcW w:w="2640" w:type="dxa"/>
            <w:shd w:val="clear" w:color="auto" w:fill="F2F2F2" w:themeFill="background1" w:themeFillShade="F2"/>
            <w:vAlign w:val="center"/>
          </w:tcPr>
          <w:p w:rsidR="0051179A" w:rsidRPr="00BD5601" w:rsidRDefault="0051179A" w:rsidP="00BD5601">
            <w:pPr>
              <w:ind w:firstLine="0"/>
              <w:jc w:val="left"/>
              <w:rPr>
                <w:rFonts w:eastAsia="Times New Roman"/>
                <w:szCs w:val="20"/>
              </w:rPr>
            </w:pPr>
            <w:r w:rsidRPr="00BD5601">
              <w:rPr>
                <w:rFonts w:eastAsia="Times New Roman"/>
                <w:szCs w:val="20"/>
              </w:rPr>
              <w:t>50 – 59 rokov</w:t>
            </w:r>
          </w:p>
        </w:tc>
        <w:tc>
          <w:tcPr>
            <w:tcW w:w="1736" w:type="dxa"/>
            <w:vAlign w:val="center"/>
          </w:tcPr>
          <w:p w:rsidR="0051179A" w:rsidRPr="00BD5601" w:rsidRDefault="00BD5601" w:rsidP="00BD5601">
            <w:pPr>
              <w:ind w:firstLine="0"/>
              <w:jc w:val="left"/>
              <w:rPr>
                <w:rFonts w:eastAsia="Times New Roman"/>
                <w:szCs w:val="20"/>
              </w:rPr>
            </w:pPr>
            <w:r>
              <w:rPr>
                <w:rFonts w:eastAsia="Times New Roman"/>
                <w:szCs w:val="20"/>
              </w:rPr>
              <w:t>1</w:t>
            </w:r>
          </w:p>
        </w:tc>
        <w:tc>
          <w:tcPr>
            <w:tcW w:w="2294" w:type="dxa"/>
            <w:shd w:val="clear" w:color="auto" w:fill="F2F2F2" w:themeFill="background1" w:themeFillShade="F2"/>
            <w:vAlign w:val="center"/>
          </w:tcPr>
          <w:p w:rsidR="0051179A" w:rsidRPr="00BD5601" w:rsidRDefault="0051179A" w:rsidP="00BD5601">
            <w:pPr>
              <w:jc w:val="left"/>
              <w:rPr>
                <w:rFonts w:eastAsia="Times New Roman"/>
                <w:szCs w:val="20"/>
              </w:rPr>
            </w:pPr>
          </w:p>
        </w:tc>
        <w:tc>
          <w:tcPr>
            <w:tcW w:w="1880" w:type="dxa"/>
            <w:vAlign w:val="center"/>
          </w:tcPr>
          <w:p w:rsidR="0051179A" w:rsidRPr="00BD5601" w:rsidRDefault="0051179A" w:rsidP="00BD5601">
            <w:pPr>
              <w:jc w:val="left"/>
              <w:rPr>
                <w:rFonts w:eastAsia="Times New Roman"/>
                <w:szCs w:val="20"/>
              </w:rPr>
            </w:pPr>
          </w:p>
        </w:tc>
      </w:tr>
      <w:tr w:rsidR="0051179A" w:rsidRPr="00BD5601" w:rsidTr="00BD5601">
        <w:trPr>
          <w:trHeight w:val="520"/>
        </w:trPr>
        <w:tc>
          <w:tcPr>
            <w:tcW w:w="6672" w:type="dxa"/>
            <w:gridSpan w:val="3"/>
            <w:shd w:val="clear" w:color="auto" w:fill="A8D08D" w:themeFill="accent6" w:themeFillTint="99"/>
            <w:vAlign w:val="center"/>
          </w:tcPr>
          <w:p w:rsidR="0051179A" w:rsidRPr="00BD5601" w:rsidRDefault="0051179A" w:rsidP="00BD5601">
            <w:pPr>
              <w:ind w:firstLine="0"/>
              <w:jc w:val="left"/>
              <w:rPr>
                <w:rFonts w:eastAsia="Times New Roman"/>
                <w:b/>
                <w:bCs/>
                <w:color w:val="FFFFFF" w:themeColor="background1"/>
                <w:szCs w:val="20"/>
              </w:rPr>
            </w:pPr>
            <w:r w:rsidRPr="00BD5601">
              <w:rPr>
                <w:rFonts w:eastAsia="Times New Roman"/>
                <w:b/>
                <w:bCs/>
                <w:color w:val="FFFFFF" w:themeColor="background1"/>
                <w:szCs w:val="20"/>
              </w:rPr>
              <w:t>Spolu</w:t>
            </w:r>
          </w:p>
        </w:tc>
        <w:tc>
          <w:tcPr>
            <w:tcW w:w="1880" w:type="dxa"/>
            <w:shd w:val="clear" w:color="auto" w:fill="A8D08D" w:themeFill="accent6" w:themeFillTint="99"/>
            <w:vAlign w:val="center"/>
          </w:tcPr>
          <w:p w:rsidR="0051179A" w:rsidRPr="00BD5601" w:rsidRDefault="00BD5601" w:rsidP="00BD5601">
            <w:pPr>
              <w:ind w:firstLine="0"/>
              <w:jc w:val="left"/>
              <w:rPr>
                <w:rFonts w:eastAsia="Times New Roman"/>
                <w:b/>
                <w:bCs/>
                <w:color w:val="FFFFFF" w:themeColor="background1"/>
                <w:szCs w:val="20"/>
              </w:rPr>
            </w:pPr>
            <w:r>
              <w:rPr>
                <w:rFonts w:eastAsia="Times New Roman"/>
                <w:b/>
                <w:bCs/>
                <w:color w:val="FFFFFF" w:themeColor="background1"/>
                <w:szCs w:val="20"/>
              </w:rPr>
              <w:t>21</w:t>
            </w:r>
          </w:p>
        </w:tc>
      </w:tr>
    </w:tbl>
    <w:p w:rsidR="0051179A" w:rsidRDefault="0051179A" w:rsidP="001777C1">
      <w:pPr>
        <w:ind w:firstLine="0"/>
        <w:jc w:val="left"/>
      </w:pPr>
    </w:p>
    <w:tbl>
      <w:tblPr>
        <w:tblW w:w="852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26"/>
        <w:gridCol w:w="1903"/>
      </w:tblGrid>
      <w:tr w:rsidR="00DE6098" w:rsidRPr="00BD5601" w:rsidTr="00BD5601">
        <w:trPr>
          <w:trHeight w:val="595"/>
        </w:trPr>
        <w:tc>
          <w:tcPr>
            <w:tcW w:w="6626" w:type="dxa"/>
            <w:shd w:val="clear" w:color="auto" w:fill="A8D08D" w:themeFill="accent6" w:themeFillTint="99"/>
            <w:vAlign w:val="center"/>
          </w:tcPr>
          <w:p w:rsidR="00DE6098" w:rsidRPr="00BD5601" w:rsidRDefault="00DE6098" w:rsidP="00BD5601">
            <w:pPr>
              <w:ind w:firstLine="0"/>
              <w:jc w:val="left"/>
              <w:rPr>
                <w:rFonts w:eastAsia="Times New Roman"/>
                <w:b/>
                <w:bCs/>
                <w:color w:val="FFFFFF" w:themeColor="background1"/>
                <w:szCs w:val="20"/>
              </w:rPr>
            </w:pPr>
            <w:r w:rsidRPr="00BD5601">
              <w:rPr>
                <w:rFonts w:eastAsia="Times New Roman"/>
                <w:b/>
                <w:bCs/>
                <w:color w:val="FFFFFF" w:themeColor="background1"/>
                <w:szCs w:val="20"/>
              </w:rPr>
              <w:lastRenderedPageBreak/>
              <w:t>Skupina postihnutia podľa prílohy č. 3 zákona 447/2008 Z. z.</w:t>
            </w:r>
          </w:p>
        </w:tc>
        <w:tc>
          <w:tcPr>
            <w:tcW w:w="1903" w:type="dxa"/>
            <w:shd w:val="clear" w:color="auto" w:fill="A8D08D" w:themeFill="accent6" w:themeFillTint="99"/>
            <w:vAlign w:val="center"/>
          </w:tcPr>
          <w:p w:rsidR="00DE6098" w:rsidRPr="00BD5601" w:rsidRDefault="00DE6098" w:rsidP="00BD5601">
            <w:pPr>
              <w:ind w:firstLine="0"/>
              <w:jc w:val="left"/>
              <w:rPr>
                <w:rFonts w:eastAsia="Times New Roman"/>
                <w:b/>
                <w:bCs/>
                <w:color w:val="FFFFFF" w:themeColor="background1"/>
                <w:szCs w:val="20"/>
              </w:rPr>
            </w:pPr>
            <w:r w:rsidRPr="00BD5601">
              <w:rPr>
                <w:rFonts w:eastAsia="Times New Roman"/>
                <w:b/>
                <w:bCs/>
                <w:color w:val="FFFFFF" w:themeColor="background1"/>
                <w:szCs w:val="20"/>
              </w:rPr>
              <w:t>Počet</w:t>
            </w:r>
          </w:p>
        </w:tc>
      </w:tr>
      <w:tr w:rsidR="00021948" w:rsidRPr="00BD5601" w:rsidTr="00BD5601">
        <w:trPr>
          <w:trHeight w:val="435"/>
        </w:trPr>
        <w:tc>
          <w:tcPr>
            <w:tcW w:w="6626" w:type="dxa"/>
            <w:shd w:val="clear" w:color="auto" w:fill="F2F2F2" w:themeFill="background1" w:themeFillShade="F2"/>
            <w:vAlign w:val="center"/>
          </w:tcPr>
          <w:p w:rsidR="00021948" w:rsidRPr="00BD5601" w:rsidRDefault="00021948" w:rsidP="00BD5601">
            <w:pPr>
              <w:ind w:firstLine="0"/>
              <w:jc w:val="left"/>
              <w:rPr>
                <w:rFonts w:eastAsia="Times New Roman"/>
                <w:szCs w:val="20"/>
              </w:rPr>
            </w:pPr>
            <w:r w:rsidRPr="00BD5601">
              <w:rPr>
                <w:rFonts w:eastAsia="Times New Roman"/>
                <w:szCs w:val="20"/>
              </w:rPr>
              <w:t>Skupina I: Infekčné a parazitárne choroby</w:t>
            </w:r>
          </w:p>
        </w:tc>
        <w:tc>
          <w:tcPr>
            <w:tcW w:w="1903" w:type="dxa"/>
            <w:vAlign w:val="center"/>
          </w:tcPr>
          <w:p w:rsidR="00021948" w:rsidRPr="00BD5601" w:rsidRDefault="00BD5601" w:rsidP="00BD5601">
            <w:pPr>
              <w:ind w:firstLine="0"/>
              <w:jc w:val="left"/>
              <w:rPr>
                <w:rFonts w:eastAsia="Times New Roman"/>
                <w:szCs w:val="20"/>
              </w:rPr>
            </w:pPr>
            <w:r>
              <w:rPr>
                <w:rFonts w:eastAsia="Times New Roman"/>
                <w:szCs w:val="20"/>
              </w:rPr>
              <w:t>0</w:t>
            </w:r>
          </w:p>
        </w:tc>
      </w:tr>
      <w:tr w:rsidR="00021948" w:rsidRPr="00BD5601" w:rsidTr="00BD5601">
        <w:trPr>
          <w:trHeight w:val="742"/>
        </w:trPr>
        <w:tc>
          <w:tcPr>
            <w:tcW w:w="6626" w:type="dxa"/>
            <w:shd w:val="clear" w:color="auto" w:fill="F2F2F2" w:themeFill="background1" w:themeFillShade="F2"/>
            <w:vAlign w:val="center"/>
          </w:tcPr>
          <w:p w:rsidR="00021948" w:rsidRPr="00BD5601" w:rsidRDefault="00021948" w:rsidP="00BD5601">
            <w:pPr>
              <w:ind w:firstLine="0"/>
              <w:jc w:val="left"/>
              <w:rPr>
                <w:rFonts w:eastAsia="Times New Roman"/>
                <w:szCs w:val="20"/>
              </w:rPr>
            </w:pPr>
            <w:r w:rsidRPr="00BD5601">
              <w:rPr>
                <w:rFonts w:eastAsia="Times New Roman"/>
                <w:szCs w:val="20"/>
              </w:rPr>
              <w:t>Skupina II: Choroby krvi, krvotvorných orgánov a poruchy imunitných mechanizmov</w:t>
            </w:r>
          </w:p>
        </w:tc>
        <w:tc>
          <w:tcPr>
            <w:tcW w:w="1903" w:type="dxa"/>
            <w:vAlign w:val="center"/>
          </w:tcPr>
          <w:p w:rsidR="00021948" w:rsidRPr="00BD5601" w:rsidRDefault="00BD5601" w:rsidP="00BD5601">
            <w:pPr>
              <w:ind w:firstLine="0"/>
              <w:jc w:val="left"/>
              <w:rPr>
                <w:rFonts w:eastAsia="Times New Roman"/>
                <w:szCs w:val="20"/>
              </w:rPr>
            </w:pPr>
            <w:r>
              <w:rPr>
                <w:rFonts w:eastAsia="Times New Roman"/>
                <w:szCs w:val="20"/>
              </w:rPr>
              <w:t>0</w:t>
            </w:r>
          </w:p>
        </w:tc>
      </w:tr>
      <w:tr w:rsidR="00021948" w:rsidRPr="00BD5601" w:rsidTr="00BD5601">
        <w:trPr>
          <w:trHeight w:val="460"/>
        </w:trPr>
        <w:tc>
          <w:tcPr>
            <w:tcW w:w="6626" w:type="dxa"/>
            <w:shd w:val="clear" w:color="auto" w:fill="F2F2F2" w:themeFill="background1" w:themeFillShade="F2"/>
            <w:vAlign w:val="center"/>
          </w:tcPr>
          <w:p w:rsidR="00021948" w:rsidRPr="00BD5601" w:rsidRDefault="00021948" w:rsidP="00BD5601">
            <w:pPr>
              <w:ind w:firstLine="0"/>
              <w:jc w:val="left"/>
              <w:rPr>
                <w:rFonts w:eastAsia="Times New Roman"/>
                <w:szCs w:val="20"/>
              </w:rPr>
            </w:pPr>
            <w:r w:rsidRPr="00BD5601">
              <w:rPr>
                <w:rFonts w:eastAsia="Times New Roman"/>
                <w:szCs w:val="20"/>
              </w:rPr>
              <w:t>Skupina III: Endokrinné poruchy, poruchy výživy a premeny látok</w:t>
            </w:r>
          </w:p>
        </w:tc>
        <w:tc>
          <w:tcPr>
            <w:tcW w:w="1903" w:type="dxa"/>
            <w:vAlign w:val="center"/>
          </w:tcPr>
          <w:p w:rsidR="00021948" w:rsidRPr="00BD5601" w:rsidRDefault="00BD5601" w:rsidP="00BD5601">
            <w:pPr>
              <w:ind w:firstLine="0"/>
              <w:jc w:val="left"/>
              <w:rPr>
                <w:rFonts w:eastAsia="Times New Roman"/>
                <w:szCs w:val="20"/>
              </w:rPr>
            </w:pPr>
            <w:r>
              <w:rPr>
                <w:rFonts w:eastAsia="Times New Roman"/>
                <w:szCs w:val="20"/>
              </w:rPr>
              <w:t>4</w:t>
            </w:r>
          </w:p>
        </w:tc>
      </w:tr>
      <w:tr w:rsidR="00021948" w:rsidRPr="00BD5601" w:rsidTr="00BD5601">
        <w:trPr>
          <w:trHeight w:val="460"/>
        </w:trPr>
        <w:tc>
          <w:tcPr>
            <w:tcW w:w="6626" w:type="dxa"/>
            <w:shd w:val="clear" w:color="auto" w:fill="F2F2F2" w:themeFill="background1" w:themeFillShade="F2"/>
            <w:vAlign w:val="center"/>
          </w:tcPr>
          <w:p w:rsidR="00021948" w:rsidRPr="00BD5601" w:rsidRDefault="00021948" w:rsidP="00BD5601">
            <w:pPr>
              <w:ind w:firstLine="0"/>
              <w:jc w:val="left"/>
              <w:rPr>
                <w:rFonts w:eastAsia="Times New Roman"/>
                <w:szCs w:val="20"/>
              </w:rPr>
            </w:pPr>
            <w:r w:rsidRPr="00BD5601">
              <w:rPr>
                <w:rFonts w:eastAsia="Times New Roman"/>
                <w:szCs w:val="20"/>
              </w:rPr>
              <w:t>Skupina IV: Duševné poruchy a poruchy správania sa</w:t>
            </w:r>
          </w:p>
        </w:tc>
        <w:tc>
          <w:tcPr>
            <w:tcW w:w="1903" w:type="dxa"/>
            <w:vAlign w:val="center"/>
          </w:tcPr>
          <w:p w:rsidR="00021948" w:rsidRPr="00BD5601" w:rsidRDefault="00BD5601" w:rsidP="00BD5601">
            <w:pPr>
              <w:ind w:firstLine="0"/>
              <w:jc w:val="left"/>
              <w:rPr>
                <w:rFonts w:eastAsia="Times New Roman"/>
                <w:szCs w:val="20"/>
              </w:rPr>
            </w:pPr>
            <w:r>
              <w:rPr>
                <w:rFonts w:eastAsia="Times New Roman"/>
                <w:szCs w:val="20"/>
              </w:rPr>
              <w:t>6</w:t>
            </w:r>
          </w:p>
        </w:tc>
      </w:tr>
      <w:tr w:rsidR="00021948" w:rsidRPr="00BD5601" w:rsidTr="00BD5601">
        <w:trPr>
          <w:trHeight w:val="716"/>
        </w:trPr>
        <w:tc>
          <w:tcPr>
            <w:tcW w:w="6626" w:type="dxa"/>
            <w:shd w:val="clear" w:color="auto" w:fill="F2F2F2" w:themeFill="background1" w:themeFillShade="F2"/>
            <w:vAlign w:val="center"/>
          </w:tcPr>
          <w:p w:rsidR="00021948" w:rsidRPr="00BD5601" w:rsidRDefault="00021948" w:rsidP="00BD5601">
            <w:pPr>
              <w:ind w:firstLine="0"/>
              <w:jc w:val="left"/>
              <w:rPr>
                <w:rFonts w:eastAsia="Times New Roman"/>
                <w:szCs w:val="20"/>
              </w:rPr>
            </w:pPr>
            <w:r w:rsidRPr="00BD5601">
              <w:rPr>
                <w:rFonts w:eastAsia="Times New Roman"/>
                <w:szCs w:val="20"/>
              </w:rPr>
              <w:t>Skupina V: Nervový systém (poškodenie mozgu, miechy, periférnych nervov)</w:t>
            </w:r>
          </w:p>
        </w:tc>
        <w:tc>
          <w:tcPr>
            <w:tcW w:w="1903" w:type="dxa"/>
            <w:vAlign w:val="center"/>
          </w:tcPr>
          <w:p w:rsidR="00021948" w:rsidRPr="00BD5601" w:rsidRDefault="00BD5601" w:rsidP="00BD5601">
            <w:pPr>
              <w:ind w:firstLine="0"/>
              <w:jc w:val="left"/>
              <w:rPr>
                <w:rFonts w:eastAsia="Times New Roman"/>
                <w:szCs w:val="20"/>
              </w:rPr>
            </w:pPr>
            <w:r>
              <w:rPr>
                <w:rFonts w:eastAsia="Times New Roman"/>
                <w:szCs w:val="20"/>
              </w:rPr>
              <w:t>0</w:t>
            </w:r>
          </w:p>
        </w:tc>
      </w:tr>
      <w:tr w:rsidR="00021948" w:rsidRPr="00BD5601" w:rsidTr="00BD5601">
        <w:trPr>
          <w:trHeight w:val="460"/>
        </w:trPr>
        <w:tc>
          <w:tcPr>
            <w:tcW w:w="6626" w:type="dxa"/>
            <w:shd w:val="clear" w:color="auto" w:fill="F2F2F2" w:themeFill="background1" w:themeFillShade="F2"/>
            <w:vAlign w:val="center"/>
          </w:tcPr>
          <w:p w:rsidR="00021948" w:rsidRPr="00BD5601" w:rsidRDefault="00021948" w:rsidP="00BD5601">
            <w:pPr>
              <w:ind w:firstLine="0"/>
              <w:jc w:val="left"/>
              <w:rPr>
                <w:rFonts w:eastAsia="Times New Roman"/>
                <w:szCs w:val="20"/>
              </w:rPr>
            </w:pPr>
            <w:r w:rsidRPr="00BD5601">
              <w:rPr>
                <w:rFonts w:eastAsia="Times New Roman"/>
                <w:szCs w:val="20"/>
              </w:rPr>
              <w:t>Skupina VI: Zrak</w:t>
            </w:r>
          </w:p>
        </w:tc>
        <w:tc>
          <w:tcPr>
            <w:tcW w:w="1903" w:type="dxa"/>
            <w:vAlign w:val="center"/>
          </w:tcPr>
          <w:p w:rsidR="00021948" w:rsidRPr="00BD5601" w:rsidRDefault="00BD5601" w:rsidP="00BD5601">
            <w:pPr>
              <w:ind w:firstLine="0"/>
              <w:jc w:val="left"/>
              <w:rPr>
                <w:rFonts w:eastAsia="Times New Roman"/>
                <w:szCs w:val="20"/>
              </w:rPr>
            </w:pPr>
            <w:r>
              <w:rPr>
                <w:rFonts w:eastAsia="Times New Roman"/>
                <w:szCs w:val="20"/>
              </w:rPr>
              <w:t>0</w:t>
            </w:r>
          </w:p>
        </w:tc>
      </w:tr>
      <w:tr w:rsidR="00021948" w:rsidRPr="00BD5601" w:rsidTr="00BD5601">
        <w:trPr>
          <w:trHeight w:val="742"/>
        </w:trPr>
        <w:tc>
          <w:tcPr>
            <w:tcW w:w="6626" w:type="dxa"/>
            <w:shd w:val="clear" w:color="auto" w:fill="F2F2F2" w:themeFill="background1" w:themeFillShade="F2"/>
            <w:vAlign w:val="center"/>
          </w:tcPr>
          <w:p w:rsidR="00021948" w:rsidRPr="00BD5601" w:rsidRDefault="00021948" w:rsidP="00BD5601">
            <w:pPr>
              <w:ind w:firstLine="0"/>
              <w:jc w:val="left"/>
              <w:rPr>
                <w:rFonts w:eastAsia="Times New Roman"/>
                <w:szCs w:val="20"/>
              </w:rPr>
            </w:pPr>
            <w:r w:rsidRPr="00BD5601">
              <w:rPr>
                <w:rFonts w:eastAsia="Times New Roman"/>
                <w:szCs w:val="20"/>
              </w:rPr>
              <w:t>Skupina VII: Poškodenie ORL orgánov (sluchový, rovnovážny orgán, dýchacie a hltacie orgány) a ďalšie ORL postihnutia</w:t>
            </w:r>
          </w:p>
        </w:tc>
        <w:tc>
          <w:tcPr>
            <w:tcW w:w="1903" w:type="dxa"/>
            <w:vAlign w:val="center"/>
          </w:tcPr>
          <w:p w:rsidR="00021948" w:rsidRPr="00BD5601" w:rsidRDefault="00BD5601" w:rsidP="00BD5601">
            <w:pPr>
              <w:ind w:firstLine="0"/>
              <w:jc w:val="left"/>
              <w:rPr>
                <w:rFonts w:eastAsia="Times New Roman"/>
                <w:szCs w:val="20"/>
              </w:rPr>
            </w:pPr>
            <w:r>
              <w:rPr>
                <w:rFonts w:eastAsia="Times New Roman"/>
                <w:szCs w:val="20"/>
              </w:rPr>
              <w:t>5</w:t>
            </w:r>
          </w:p>
        </w:tc>
      </w:tr>
      <w:tr w:rsidR="00021948" w:rsidRPr="00BD5601" w:rsidTr="00BD5601">
        <w:trPr>
          <w:trHeight w:val="460"/>
        </w:trPr>
        <w:tc>
          <w:tcPr>
            <w:tcW w:w="6626" w:type="dxa"/>
            <w:shd w:val="clear" w:color="auto" w:fill="F2F2F2" w:themeFill="background1" w:themeFillShade="F2"/>
            <w:vAlign w:val="center"/>
          </w:tcPr>
          <w:p w:rsidR="00021948" w:rsidRPr="00BD5601" w:rsidRDefault="00021948" w:rsidP="00BD5601">
            <w:pPr>
              <w:ind w:firstLine="0"/>
              <w:jc w:val="left"/>
              <w:rPr>
                <w:rFonts w:eastAsia="Times New Roman"/>
                <w:szCs w:val="20"/>
              </w:rPr>
            </w:pPr>
            <w:r w:rsidRPr="00BD5601">
              <w:rPr>
                <w:rFonts w:eastAsia="Times New Roman"/>
                <w:szCs w:val="20"/>
              </w:rPr>
              <w:t>Skupina VIII: Srdce a obehové ústrojenstvo</w:t>
            </w:r>
          </w:p>
        </w:tc>
        <w:tc>
          <w:tcPr>
            <w:tcW w:w="1903" w:type="dxa"/>
            <w:vAlign w:val="center"/>
          </w:tcPr>
          <w:p w:rsidR="00021948" w:rsidRPr="00BD5601" w:rsidRDefault="00BD5601" w:rsidP="00BD5601">
            <w:pPr>
              <w:ind w:firstLine="0"/>
              <w:jc w:val="left"/>
              <w:rPr>
                <w:rFonts w:eastAsia="Times New Roman"/>
                <w:szCs w:val="20"/>
              </w:rPr>
            </w:pPr>
            <w:r>
              <w:rPr>
                <w:rFonts w:eastAsia="Times New Roman"/>
                <w:szCs w:val="20"/>
              </w:rPr>
              <w:t>1</w:t>
            </w:r>
          </w:p>
        </w:tc>
      </w:tr>
      <w:tr w:rsidR="00021948" w:rsidRPr="00BD5601" w:rsidTr="00BD5601">
        <w:trPr>
          <w:trHeight w:val="435"/>
        </w:trPr>
        <w:tc>
          <w:tcPr>
            <w:tcW w:w="6626" w:type="dxa"/>
            <w:shd w:val="clear" w:color="auto" w:fill="F2F2F2" w:themeFill="background1" w:themeFillShade="F2"/>
            <w:vAlign w:val="center"/>
          </w:tcPr>
          <w:p w:rsidR="00021948" w:rsidRPr="00BD5601" w:rsidRDefault="00021948" w:rsidP="00BD5601">
            <w:pPr>
              <w:ind w:firstLine="0"/>
              <w:jc w:val="left"/>
              <w:rPr>
                <w:rFonts w:eastAsia="Times New Roman"/>
                <w:szCs w:val="20"/>
              </w:rPr>
            </w:pPr>
            <w:r w:rsidRPr="00BD5601">
              <w:rPr>
                <w:rFonts w:eastAsia="Times New Roman"/>
                <w:szCs w:val="20"/>
              </w:rPr>
              <w:t>Skupina IX: Dýchacia sústava</w:t>
            </w:r>
          </w:p>
        </w:tc>
        <w:tc>
          <w:tcPr>
            <w:tcW w:w="1903" w:type="dxa"/>
            <w:vAlign w:val="center"/>
          </w:tcPr>
          <w:p w:rsidR="00021948" w:rsidRPr="00BD5601" w:rsidRDefault="00BD5601" w:rsidP="00BD5601">
            <w:pPr>
              <w:ind w:firstLine="0"/>
              <w:jc w:val="left"/>
              <w:rPr>
                <w:rFonts w:eastAsia="Times New Roman"/>
                <w:szCs w:val="20"/>
              </w:rPr>
            </w:pPr>
            <w:r>
              <w:rPr>
                <w:rFonts w:eastAsia="Times New Roman"/>
                <w:szCs w:val="20"/>
              </w:rPr>
              <w:t>1</w:t>
            </w:r>
          </w:p>
        </w:tc>
      </w:tr>
      <w:tr w:rsidR="00021948" w:rsidRPr="00BD5601" w:rsidTr="00BD5601">
        <w:trPr>
          <w:trHeight w:val="460"/>
        </w:trPr>
        <w:tc>
          <w:tcPr>
            <w:tcW w:w="6626" w:type="dxa"/>
            <w:shd w:val="clear" w:color="auto" w:fill="F2F2F2" w:themeFill="background1" w:themeFillShade="F2"/>
            <w:vAlign w:val="center"/>
          </w:tcPr>
          <w:p w:rsidR="00021948" w:rsidRPr="00BD5601" w:rsidRDefault="00021948" w:rsidP="00BD5601">
            <w:pPr>
              <w:ind w:firstLine="0"/>
              <w:jc w:val="left"/>
              <w:rPr>
                <w:rFonts w:eastAsia="Times New Roman"/>
                <w:szCs w:val="20"/>
              </w:rPr>
            </w:pPr>
            <w:r w:rsidRPr="00BD5601">
              <w:rPr>
                <w:rFonts w:eastAsia="Times New Roman"/>
                <w:szCs w:val="20"/>
              </w:rPr>
              <w:t>Skupina X: Tráviace ústrojenstvo</w:t>
            </w:r>
          </w:p>
        </w:tc>
        <w:tc>
          <w:tcPr>
            <w:tcW w:w="1903" w:type="dxa"/>
            <w:vAlign w:val="center"/>
          </w:tcPr>
          <w:p w:rsidR="00021948" w:rsidRPr="00BD5601" w:rsidRDefault="00BD5601" w:rsidP="00BD5601">
            <w:pPr>
              <w:ind w:firstLine="0"/>
              <w:jc w:val="left"/>
              <w:rPr>
                <w:rFonts w:eastAsia="Times New Roman"/>
                <w:szCs w:val="20"/>
              </w:rPr>
            </w:pPr>
            <w:r>
              <w:rPr>
                <w:rFonts w:eastAsia="Times New Roman"/>
                <w:szCs w:val="20"/>
              </w:rPr>
              <w:t>0</w:t>
            </w:r>
          </w:p>
        </w:tc>
      </w:tr>
      <w:tr w:rsidR="00021948" w:rsidRPr="00BD5601" w:rsidTr="00BD5601">
        <w:trPr>
          <w:trHeight w:val="460"/>
        </w:trPr>
        <w:tc>
          <w:tcPr>
            <w:tcW w:w="6626" w:type="dxa"/>
            <w:shd w:val="clear" w:color="auto" w:fill="F2F2F2" w:themeFill="background1" w:themeFillShade="F2"/>
            <w:vAlign w:val="center"/>
          </w:tcPr>
          <w:p w:rsidR="00021948" w:rsidRPr="00BD5601" w:rsidRDefault="00021948" w:rsidP="00BD5601">
            <w:pPr>
              <w:ind w:firstLine="0"/>
              <w:jc w:val="left"/>
              <w:rPr>
                <w:rFonts w:eastAsia="Times New Roman"/>
                <w:szCs w:val="20"/>
              </w:rPr>
            </w:pPr>
            <w:r w:rsidRPr="00BD5601">
              <w:rPr>
                <w:rFonts w:eastAsia="Times New Roman"/>
                <w:szCs w:val="20"/>
              </w:rPr>
              <w:t>Skupina XI: Ochorenie kože</w:t>
            </w:r>
          </w:p>
        </w:tc>
        <w:tc>
          <w:tcPr>
            <w:tcW w:w="1903" w:type="dxa"/>
            <w:vAlign w:val="center"/>
          </w:tcPr>
          <w:p w:rsidR="00021948" w:rsidRPr="00BD5601" w:rsidRDefault="00BD5601" w:rsidP="00BD5601">
            <w:pPr>
              <w:ind w:firstLine="0"/>
              <w:jc w:val="left"/>
              <w:rPr>
                <w:rFonts w:eastAsia="Times New Roman"/>
                <w:szCs w:val="20"/>
              </w:rPr>
            </w:pPr>
            <w:r>
              <w:rPr>
                <w:rFonts w:eastAsia="Times New Roman"/>
                <w:szCs w:val="20"/>
              </w:rPr>
              <w:t>0</w:t>
            </w:r>
          </w:p>
        </w:tc>
      </w:tr>
      <w:tr w:rsidR="00021948" w:rsidRPr="00BD5601" w:rsidTr="00BD5601">
        <w:trPr>
          <w:trHeight w:val="460"/>
        </w:trPr>
        <w:tc>
          <w:tcPr>
            <w:tcW w:w="6626" w:type="dxa"/>
            <w:shd w:val="clear" w:color="auto" w:fill="F2F2F2" w:themeFill="background1" w:themeFillShade="F2"/>
            <w:vAlign w:val="center"/>
          </w:tcPr>
          <w:p w:rsidR="00021948" w:rsidRPr="00BD5601" w:rsidRDefault="00021948" w:rsidP="00BD5601">
            <w:pPr>
              <w:ind w:firstLine="0"/>
              <w:jc w:val="left"/>
              <w:rPr>
                <w:rFonts w:eastAsia="Times New Roman"/>
                <w:szCs w:val="20"/>
              </w:rPr>
            </w:pPr>
            <w:r w:rsidRPr="00BD5601">
              <w:rPr>
                <w:rFonts w:eastAsia="Times New Roman"/>
                <w:szCs w:val="20"/>
              </w:rPr>
              <w:t>Skupina XII: Pohybový a podporný aparát</w:t>
            </w:r>
          </w:p>
        </w:tc>
        <w:tc>
          <w:tcPr>
            <w:tcW w:w="1903" w:type="dxa"/>
            <w:vAlign w:val="center"/>
          </w:tcPr>
          <w:p w:rsidR="00021948" w:rsidRPr="00BD5601" w:rsidRDefault="00BD5601" w:rsidP="00BD5601">
            <w:pPr>
              <w:ind w:firstLine="0"/>
              <w:jc w:val="left"/>
              <w:rPr>
                <w:rFonts w:eastAsia="Times New Roman"/>
                <w:szCs w:val="20"/>
              </w:rPr>
            </w:pPr>
            <w:r>
              <w:rPr>
                <w:rFonts w:eastAsia="Times New Roman"/>
                <w:szCs w:val="20"/>
              </w:rPr>
              <w:t>1</w:t>
            </w:r>
          </w:p>
        </w:tc>
      </w:tr>
      <w:tr w:rsidR="00021948" w:rsidRPr="00BD5601" w:rsidTr="00BD5601">
        <w:trPr>
          <w:trHeight w:val="460"/>
        </w:trPr>
        <w:tc>
          <w:tcPr>
            <w:tcW w:w="6626" w:type="dxa"/>
            <w:shd w:val="clear" w:color="auto" w:fill="F2F2F2" w:themeFill="background1" w:themeFillShade="F2"/>
            <w:vAlign w:val="center"/>
          </w:tcPr>
          <w:p w:rsidR="00021948" w:rsidRPr="00BD5601" w:rsidRDefault="00021948" w:rsidP="00BD5601">
            <w:pPr>
              <w:ind w:firstLine="0"/>
              <w:jc w:val="left"/>
              <w:rPr>
                <w:rFonts w:eastAsia="Times New Roman"/>
                <w:szCs w:val="20"/>
              </w:rPr>
            </w:pPr>
            <w:r w:rsidRPr="00BD5601">
              <w:rPr>
                <w:rFonts w:eastAsia="Times New Roman"/>
                <w:szCs w:val="20"/>
              </w:rPr>
              <w:t>Skupina XIII: Močové ústrojenstvo</w:t>
            </w:r>
          </w:p>
        </w:tc>
        <w:tc>
          <w:tcPr>
            <w:tcW w:w="1903" w:type="dxa"/>
            <w:vAlign w:val="center"/>
          </w:tcPr>
          <w:p w:rsidR="00021948" w:rsidRPr="00BD5601" w:rsidRDefault="00BD5601" w:rsidP="00BD5601">
            <w:pPr>
              <w:ind w:firstLine="0"/>
              <w:jc w:val="left"/>
              <w:rPr>
                <w:rFonts w:eastAsia="Times New Roman"/>
                <w:szCs w:val="20"/>
              </w:rPr>
            </w:pPr>
            <w:r>
              <w:rPr>
                <w:rFonts w:eastAsia="Times New Roman"/>
                <w:szCs w:val="20"/>
              </w:rPr>
              <w:t>1</w:t>
            </w:r>
          </w:p>
        </w:tc>
      </w:tr>
      <w:tr w:rsidR="00021948" w:rsidRPr="00BD5601" w:rsidTr="00BD5601">
        <w:trPr>
          <w:trHeight w:val="435"/>
        </w:trPr>
        <w:tc>
          <w:tcPr>
            <w:tcW w:w="6626" w:type="dxa"/>
            <w:shd w:val="clear" w:color="auto" w:fill="F2F2F2" w:themeFill="background1" w:themeFillShade="F2"/>
            <w:vAlign w:val="center"/>
          </w:tcPr>
          <w:p w:rsidR="00021948" w:rsidRPr="00BD5601" w:rsidRDefault="00021948" w:rsidP="00BD5601">
            <w:pPr>
              <w:ind w:firstLine="0"/>
              <w:jc w:val="left"/>
              <w:rPr>
                <w:rFonts w:eastAsia="Times New Roman"/>
                <w:szCs w:val="20"/>
              </w:rPr>
            </w:pPr>
            <w:r w:rsidRPr="00BD5601">
              <w:rPr>
                <w:rFonts w:eastAsia="Times New Roman"/>
                <w:szCs w:val="20"/>
              </w:rPr>
              <w:t>Skupina XIV: Pohlavné orgány</w:t>
            </w:r>
          </w:p>
        </w:tc>
        <w:tc>
          <w:tcPr>
            <w:tcW w:w="1903" w:type="dxa"/>
            <w:vAlign w:val="center"/>
          </w:tcPr>
          <w:p w:rsidR="00021948" w:rsidRPr="00BD5601" w:rsidRDefault="00BD5601" w:rsidP="00BD5601">
            <w:pPr>
              <w:ind w:firstLine="0"/>
              <w:jc w:val="left"/>
              <w:rPr>
                <w:rFonts w:eastAsia="Times New Roman"/>
                <w:szCs w:val="20"/>
              </w:rPr>
            </w:pPr>
            <w:r>
              <w:rPr>
                <w:rFonts w:eastAsia="Times New Roman"/>
                <w:szCs w:val="20"/>
              </w:rPr>
              <w:t>0</w:t>
            </w:r>
          </w:p>
        </w:tc>
      </w:tr>
      <w:tr w:rsidR="00021948" w:rsidRPr="00BD5601" w:rsidTr="00BD5601">
        <w:trPr>
          <w:trHeight w:val="486"/>
        </w:trPr>
        <w:tc>
          <w:tcPr>
            <w:tcW w:w="6626" w:type="dxa"/>
            <w:shd w:val="clear" w:color="auto" w:fill="F2F2F2" w:themeFill="background1" w:themeFillShade="F2"/>
            <w:vAlign w:val="center"/>
          </w:tcPr>
          <w:p w:rsidR="00021948" w:rsidRPr="00BD5601" w:rsidRDefault="00021948" w:rsidP="00BD5601">
            <w:pPr>
              <w:ind w:firstLine="0"/>
              <w:jc w:val="left"/>
              <w:rPr>
                <w:rFonts w:eastAsia="Times New Roman"/>
                <w:szCs w:val="20"/>
              </w:rPr>
            </w:pPr>
            <w:r w:rsidRPr="00BD5601">
              <w:rPr>
                <w:rFonts w:eastAsia="Times New Roman"/>
                <w:szCs w:val="20"/>
              </w:rPr>
              <w:t>Skupina XV: Hlava a tvár</w:t>
            </w:r>
          </w:p>
        </w:tc>
        <w:tc>
          <w:tcPr>
            <w:tcW w:w="1903" w:type="dxa"/>
            <w:vAlign w:val="center"/>
          </w:tcPr>
          <w:p w:rsidR="00021948" w:rsidRPr="00BD5601" w:rsidRDefault="00021948" w:rsidP="00BD5601">
            <w:pPr>
              <w:ind w:firstLine="0"/>
              <w:jc w:val="left"/>
              <w:rPr>
                <w:rFonts w:eastAsia="Times New Roman"/>
                <w:szCs w:val="20"/>
              </w:rPr>
            </w:pPr>
            <w:r w:rsidRPr="00BD5601">
              <w:rPr>
                <w:rFonts w:cs="Calibri"/>
                <w:color w:val="000000"/>
                <w:szCs w:val="20"/>
              </w:rPr>
              <w:t>0</w:t>
            </w:r>
          </w:p>
        </w:tc>
      </w:tr>
      <w:tr w:rsidR="00021948" w:rsidRPr="00BD5601" w:rsidTr="00BD5601">
        <w:trPr>
          <w:trHeight w:val="460"/>
        </w:trPr>
        <w:tc>
          <w:tcPr>
            <w:tcW w:w="6626" w:type="dxa"/>
            <w:shd w:val="clear" w:color="auto" w:fill="F2F2F2" w:themeFill="background1" w:themeFillShade="F2"/>
            <w:vAlign w:val="center"/>
          </w:tcPr>
          <w:p w:rsidR="00021948" w:rsidRPr="00BD5601" w:rsidRDefault="00021948" w:rsidP="00BD5601">
            <w:pPr>
              <w:ind w:firstLine="0"/>
              <w:jc w:val="left"/>
              <w:rPr>
                <w:rFonts w:eastAsia="Times New Roman"/>
                <w:szCs w:val="20"/>
              </w:rPr>
            </w:pPr>
            <w:r w:rsidRPr="00BD5601">
              <w:rPr>
                <w:rFonts w:eastAsia="Times New Roman"/>
                <w:szCs w:val="20"/>
              </w:rPr>
              <w:t>Skupina XVI: Kombinované postihnutie zraku a sluchu</w:t>
            </w:r>
          </w:p>
        </w:tc>
        <w:tc>
          <w:tcPr>
            <w:tcW w:w="1903" w:type="dxa"/>
            <w:vAlign w:val="center"/>
          </w:tcPr>
          <w:p w:rsidR="00021948" w:rsidRPr="00BD5601" w:rsidRDefault="00021948" w:rsidP="00BD5601">
            <w:pPr>
              <w:ind w:firstLine="0"/>
              <w:jc w:val="left"/>
              <w:rPr>
                <w:rFonts w:eastAsia="Times New Roman"/>
                <w:szCs w:val="20"/>
              </w:rPr>
            </w:pPr>
            <w:r w:rsidRPr="00BD5601">
              <w:rPr>
                <w:rFonts w:cs="Calibri"/>
                <w:color w:val="000000"/>
                <w:szCs w:val="20"/>
              </w:rPr>
              <w:t>0</w:t>
            </w:r>
          </w:p>
        </w:tc>
      </w:tr>
      <w:tr w:rsidR="00021948" w:rsidRPr="00BD5601" w:rsidTr="00BD5601">
        <w:trPr>
          <w:trHeight w:val="460"/>
        </w:trPr>
        <w:tc>
          <w:tcPr>
            <w:tcW w:w="6626" w:type="dxa"/>
            <w:shd w:val="clear" w:color="auto" w:fill="F2F2F2" w:themeFill="background1" w:themeFillShade="F2"/>
            <w:vAlign w:val="center"/>
          </w:tcPr>
          <w:p w:rsidR="00021948" w:rsidRPr="00BD5601" w:rsidRDefault="00021948" w:rsidP="00BD5601">
            <w:pPr>
              <w:ind w:firstLine="0"/>
              <w:jc w:val="left"/>
              <w:rPr>
                <w:rFonts w:eastAsia="Times New Roman"/>
                <w:szCs w:val="20"/>
              </w:rPr>
            </w:pPr>
            <w:r w:rsidRPr="00BD5601">
              <w:rPr>
                <w:rFonts w:eastAsia="Times New Roman"/>
                <w:szCs w:val="20"/>
              </w:rPr>
              <w:t>Nezaradené</w:t>
            </w:r>
          </w:p>
        </w:tc>
        <w:tc>
          <w:tcPr>
            <w:tcW w:w="1903" w:type="dxa"/>
            <w:vAlign w:val="center"/>
          </w:tcPr>
          <w:p w:rsidR="00021948" w:rsidRPr="00BD5601" w:rsidRDefault="00BD5601" w:rsidP="00BD5601">
            <w:pPr>
              <w:ind w:firstLine="0"/>
              <w:jc w:val="left"/>
              <w:rPr>
                <w:rFonts w:eastAsia="Times New Roman"/>
                <w:szCs w:val="20"/>
              </w:rPr>
            </w:pPr>
            <w:r>
              <w:rPr>
                <w:rFonts w:eastAsia="Times New Roman"/>
                <w:szCs w:val="20"/>
              </w:rPr>
              <w:t>2</w:t>
            </w:r>
          </w:p>
        </w:tc>
      </w:tr>
      <w:tr w:rsidR="00DE6098" w:rsidRPr="00BD5601" w:rsidTr="00BD5601">
        <w:trPr>
          <w:trHeight w:val="460"/>
        </w:trPr>
        <w:tc>
          <w:tcPr>
            <w:tcW w:w="6626" w:type="dxa"/>
            <w:shd w:val="clear" w:color="auto" w:fill="A8D08D" w:themeFill="accent6" w:themeFillTint="99"/>
            <w:vAlign w:val="center"/>
          </w:tcPr>
          <w:p w:rsidR="00DE6098" w:rsidRPr="00BD5601" w:rsidRDefault="00DE6098" w:rsidP="00BD5601">
            <w:pPr>
              <w:ind w:firstLine="0"/>
              <w:jc w:val="left"/>
              <w:rPr>
                <w:rFonts w:eastAsia="Times New Roman"/>
                <w:b/>
                <w:bCs/>
                <w:color w:val="FFFFFF" w:themeColor="background1"/>
                <w:szCs w:val="20"/>
              </w:rPr>
            </w:pPr>
            <w:r w:rsidRPr="00BD5601">
              <w:rPr>
                <w:rFonts w:eastAsia="Times New Roman"/>
                <w:b/>
                <w:bCs/>
                <w:color w:val="FFFFFF" w:themeColor="background1"/>
                <w:szCs w:val="20"/>
              </w:rPr>
              <w:t>Spolu</w:t>
            </w:r>
          </w:p>
        </w:tc>
        <w:tc>
          <w:tcPr>
            <w:tcW w:w="1903" w:type="dxa"/>
            <w:shd w:val="clear" w:color="auto" w:fill="A8D08D" w:themeFill="accent6" w:themeFillTint="99"/>
            <w:vAlign w:val="center"/>
          </w:tcPr>
          <w:p w:rsidR="00DE6098" w:rsidRPr="00BD5601" w:rsidRDefault="00BD5601" w:rsidP="00BD5601">
            <w:pPr>
              <w:ind w:firstLine="0"/>
              <w:jc w:val="left"/>
              <w:rPr>
                <w:rFonts w:eastAsia="Times New Roman"/>
                <w:b/>
                <w:bCs/>
                <w:color w:val="FFFFFF" w:themeColor="background1"/>
                <w:szCs w:val="20"/>
              </w:rPr>
            </w:pPr>
            <w:r>
              <w:rPr>
                <w:rFonts w:eastAsia="Times New Roman"/>
                <w:b/>
                <w:bCs/>
                <w:color w:val="FFFFFF" w:themeColor="background1"/>
                <w:szCs w:val="20"/>
              </w:rPr>
              <w:t>21</w:t>
            </w:r>
          </w:p>
        </w:tc>
      </w:tr>
    </w:tbl>
    <w:p w:rsidR="008343AA" w:rsidRDefault="008343AA" w:rsidP="007A7183">
      <w:pPr>
        <w:rPr>
          <w:i/>
          <w:iCs/>
          <w:color w:val="000000" w:themeColor="text1"/>
          <w:sz w:val="16"/>
          <w:szCs w:val="16"/>
        </w:rPr>
      </w:pPr>
    </w:p>
    <w:p w:rsidR="00196751" w:rsidRDefault="007A7183" w:rsidP="007A7183">
      <w:pPr>
        <w:rPr>
          <w:i/>
          <w:iCs/>
          <w:color w:val="000000" w:themeColor="text1"/>
          <w:sz w:val="16"/>
          <w:szCs w:val="16"/>
        </w:rPr>
      </w:pPr>
      <w:r w:rsidRPr="007A7183">
        <w:rPr>
          <w:i/>
          <w:iCs/>
          <w:color w:val="000000" w:themeColor="text1"/>
          <w:sz w:val="16"/>
          <w:szCs w:val="16"/>
        </w:rPr>
        <w:t xml:space="preserve">Tabuľka </w:t>
      </w:r>
      <w:r w:rsidR="00BD5601">
        <w:rPr>
          <w:i/>
          <w:iCs/>
          <w:color w:val="000000" w:themeColor="text1"/>
          <w:sz w:val="16"/>
          <w:szCs w:val="16"/>
        </w:rPr>
        <w:t xml:space="preserve">6, </w:t>
      </w:r>
      <w:r w:rsidR="004F70C0" w:rsidRPr="007A7183">
        <w:rPr>
          <w:i/>
          <w:iCs/>
          <w:color w:val="000000" w:themeColor="text1"/>
          <w:sz w:val="16"/>
          <w:szCs w:val="16"/>
        </w:rPr>
        <w:fldChar w:fldCharType="begin"/>
      </w:r>
      <w:r w:rsidRPr="007A7183">
        <w:rPr>
          <w:i/>
          <w:iCs/>
          <w:color w:val="000000" w:themeColor="text1"/>
          <w:sz w:val="16"/>
          <w:szCs w:val="16"/>
        </w:rPr>
        <w:instrText xml:space="preserve"> SEQ Tabuľka \* ARABIC </w:instrText>
      </w:r>
      <w:r w:rsidR="004F70C0" w:rsidRPr="007A7183">
        <w:rPr>
          <w:i/>
          <w:iCs/>
          <w:color w:val="000000" w:themeColor="text1"/>
          <w:sz w:val="16"/>
          <w:szCs w:val="16"/>
        </w:rPr>
        <w:fldChar w:fldCharType="separate"/>
      </w:r>
      <w:r w:rsidR="00D91182">
        <w:rPr>
          <w:i/>
          <w:iCs/>
          <w:noProof/>
          <w:color w:val="000000" w:themeColor="text1"/>
          <w:sz w:val="16"/>
          <w:szCs w:val="16"/>
        </w:rPr>
        <w:t>7</w:t>
      </w:r>
      <w:r w:rsidR="004F70C0" w:rsidRPr="007A7183">
        <w:rPr>
          <w:i/>
          <w:iCs/>
          <w:color w:val="000000" w:themeColor="text1"/>
          <w:sz w:val="16"/>
          <w:szCs w:val="16"/>
        </w:rPr>
        <w:fldChar w:fldCharType="end"/>
      </w:r>
      <w:r w:rsidRPr="007A7183">
        <w:rPr>
          <w:i/>
          <w:iCs/>
          <w:color w:val="000000" w:themeColor="text1"/>
          <w:sz w:val="16"/>
          <w:szCs w:val="16"/>
        </w:rPr>
        <w:t xml:space="preserve">: ŤZP podľa veku a skupiny postihnutia žijúci v obci </w:t>
      </w:r>
      <w:r w:rsidR="00BD5601">
        <w:rPr>
          <w:i/>
          <w:iCs/>
          <w:color w:val="000000" w:themeColor="text1"/>
          <w:sz w:val="16"/>
          <w:szCs w:val="16"/>
        </w:rPr>
        <w:t>Šalov</w:t>
      </w:r>
      <w:r w:rsidRPr="007A7183">
        <w:rPr>
          <w:i/>
          <w:iCs/>
          <w:color w:val="000000" w:themeColor="text1"/>
          <w:sz w:val="16"/>
          <w:szCs w:val="16"/>
        </w:rPr>
        <w:t xml:space="preserve"> – údaje k 31.12. 202</w:t>
      </w:r>
      <w:r w:rsidR="00BD5601">
        <w:rPr>
          <w:i/>
          <w:iCs/>
          <w:color w:val="000000" w:themeColor="text1"/>
          <w:sz w:val="16"/>
          <w:szCs w:val="16"/>
        </w:rPr>
        <w:t>2</w:t>
      </w:r>
      <w:r w:rsidRPr="007A7183">
        <w:rPr>
          <w:i/>
          <w:iCs/>
          <w:color w:val="000000" w:themeColor="text1"/>
          <w:sz w:val="16"/>
          <w:szCs w:val="16"/>
        </w:rPr>
        <w:t>. Zdroj: ÚPSVaR</w:t>
      </w:r>
    </w:p>
    <w:p w:rsidR="009B6CFE" w:rsidRPr="007A7183" w:rsidRDefault="009B6CFE" w:rsidP="007A7183">
      <w:pPr>
        <w:rPr>
          <w:i/>
          <w:iCs/>
          <w:color w:val="000000" w:themeColor="text1"/>
          <w:sz w:val="16"/>
          <w:szCs w:val="16"/>
        </w:rPr>
      </w:pPr>
    </w:p>
    <w:p w:rsidR="00196751" w:rsidRDefault="000D2990" w:rsidP="007A7183">
      <w:pPr>
        <w:pStyle w:val="Nadpis3"/>
      </w:pPr>
      <w:bookmarkStart w:id="21" w:name="_Toc112397507"/>
      <w:r>
        <w:t>Osoby ohrozené sociálnym vylúčením</w:t>
      </w:r>
      <w:bookmarkEnd w:id="21"/>
    </w:p>
    <w:p w:rsidR="002843CB" w:rsidRDefault="009B6CFE" w:rsidP="007A7183">
      <w:r>
        <w:rPr>
          <w:noProof/>
          <w:lang w:eastAsia="sk-SK"/>
        </w:rPr>
        <w:drawing>
          <wp:anchor distT="0" distB="0" distL="114300" distR="114300" simplePos="0" relativeHeight="251707904" behindDoc="0" locked="0" layoutInCell="1" allowOverlap="1">
            <wp:simplePos x="0" y="0"/>
            <wp:positionH relativeFrom="column">
              <wp:posOffset>0</wp:posOffset>
            </wp:positionH>
            <wp:positionV relativeFrom="paragraph">
              <wp:posOffset>160020</wp:posOffset>
            </wp:positionV>
            <wp:extent cx="848360" cy="990600"/>
            <wp:effectExtent l="0" t="0" r="0" b="0"/>
            <wp:wrapSquare wrapText="bothSides"/>
            <wp:docPr id="37" name="Grafický objekt 37" descr="Muž výplň plnou farb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cký objekt 24" descr="Muž výplň plnou farbou"/>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28"/>
                        </a:ext>
                      </a:extLst>
                    </a:blip>
                    <a:stretch>
                      <a:fillRect/>
                    </a:stretch>
                  </pic:blipFill>
                  <pic:spPr>
                    <a:xfrm>
                      <a:off x="0" y="0"/>
                      <a:ext cx="848360" cy="990600"/>
                    </a:xfrm>
                    <a:prstGeom prst="rect">
                      <a:avLst/>
                    </a:prstGeom>
                  </pic:spPr>
                </pic:pic>
              </a:graphicData>
            </a:graphic>
          </wp:anchor>
        </w:drawing>
      </w:r>
    </w:p>
    <w:p w:rsidR="008927C1" w:rsidRPr="009B6CFE" w:rsidRDefault="008927C1" w:rsidP="009B6CFE">
      <w:pPr>
        <w:spacing w:line="276" w:lineRule="auto"/>
        <w:rPr>
          <w:sz w:val="21"/>
          <w:szCs w:val="24"/>
        </w:rPr>
      </w:pPr>
      <w:r w:rsidRPr="009B6CFE">
        <w:rPr>
          <w:sz w:val="21"/>
          <w:szCs w:val="24"/>
        </w:rPr>
        <w:t xml:space="preserve">Sociálne vylúčenie nie je primárne vnímané ako dôsledok osobného zlyhania, ale skôr ako zlyhanie jedného alebo viacerých systémov či štruktúr zabezpečujúcich sociálnu integráciu. Základnými znakmi sociálnej </w:t>
      </w:r>
      <w:proofErr w:type="spellStart"/>
      <w:r w:rsidRPr="009B6CFE">
        <w:rPr>
          <w:sz w:val="21"/>
          <w:szCs w:val="24"/>
        </w:rPr>
        <w:t>exklúzie</w:t>
      </w:r>
      <w:proofErr w:type="spellEnd"/>
      <w:r w:rsidRPr="009B6CFE">
        <w:rPr>
          <w:sz w:val="21"/>
          <w:szCs w:val="24"/>
        </w:rPr>
        <w:t xml:space="preserve"> je jej pretrvávanie v čase, priestorová koncentrácia, vzdorovanie normám hlavného prúdu spoločnosti, závislosť na sociálnom štáte, či rozpad tradičných sociálnych inštitúcií.</w:t>
      </w:r>
    </w:p>
    <w:p w:rsidR="000D2990" w:rsidRPr="009B6CFE" w:rsidRDefault="000D2990" w:rsidP="009B6CFE">
      <w:pPr>
        <w:spacing w:line="276" w:lineRule="auto"/>
        <w:rPr>
          <w:sz w:val="21"/>
          <w:szCs w:val="24"/>
        </w:rPr>
      </w:pPr>
      <w:r w:rsidRPr="009B6CFE">
        <w:rPr>
          <w:sz w:val="21"/>
          <w:szCs w:val="24"/>
        </w:rPr>
        <w:lastRenderedPageBreak/>
        <w:t>Sociálne vylúčenie predstavuje stav dlhodobej separácie jednotlivca od spolo</w:t>
      </w:r>
      <w:r w:rsidR="008927C1" w:rsidRPr="009B6CFE">
        <w:rPr>
          <w:sz w:val="21"/>
          <w:szCs w:val="24"/>
        </w:rPr>
        <w:t>čnosti, ktoré</w:t>
      </w:r>
      <w:r w:rsidRPr="009B6CFE">
        <w:rPr>
          <w:sz w:val="21"/>
          <w:szCs w:val="24"/>
        </w:rPr>
        <w:t xml:space="preserve"> môže nastať ako dôsledok rôznych, niekedy náhlych skutočností, najčastejšie však v dôsledku straty zamestnania, nedostatočného vzdelania, ťažkého zdravotného postihnutia, staroby, závislosti od návykových látok, finančnej nestability, pôvodu, rasy, príslušnosti k etniku či vierovyznaniu. Sociálne vylúčené osoby predstavujú minoritu a ich sociálne problémy a potreby sú výrazne odlišné od problémov a potrieb majority, môžu mať dokonca až existenčný charakter. </w:t>
      </w:r>
    </w:p>
    <w:p w:rsidR="00E22285" w:rsidRPr="009B6CFE" w:rsidRDefault="00E22285" w:rsidP="009B6CFE">
      <w:pPr>
        <w:spacing w:line="276" w:lineRule="auto"/>
        <w:rPr>
          <w:sz w:val="21"/>
          <w:szCs w:val="24"/>
        </w:rPr>
      </w:pPr>
      <w:r w:rsidRPr="009B6CFE">
        <w:rPr>
          <w:sz w:val="21"/>
          <w:szCs w:val="24"/>
        </w:rPr>
        <w:t>Dimenzie (príčiny) sociálneho vylúčenia možno definovať nasledovne:</w:t>
      </w:r>
    </w:p>
    <w:p w:rsidR="00E22285" w:rsidRPr="009B6CFE" w:rsidRDefault="00E22285" w:rsidP="009B6CFE">
      <w:pPr>
        <w:pStyle w:val="Odsekzoznamu"/>
        <w:numPr>
          <w:ilvl w:val="0"/>
          <w:numId w:val="25"/>
        </w:numPr>
        <w:spacing w:before="0" w:after="160" w:line="276" w:lineRule="auto"/>
        <w:rPr>
          <w:sz w:val="21"/>
          <w:szCs w:val="24"/>
        </w:rPr>
      </w:pPr>
      <w:r w:rsidRPr="009B6CFE">
        <w:rPr>
          <w:sz w:val="21"/>
          <w:szCs w:val="24"/>
        </w:rPr>
        <w:t>Ekonomická dimenzia (dlhodobá nezamestnanosť, nestabilita práce, príjmová chudoba...)</w:t>
      </w:r>
    </w:p>
    <w:p w:rsidR="00E22285" w:rsidRPr="009B6CFE" w:rsidRDefault="00E22285" w:rsidP="009B6CFE">
      <w:pPr>
        <w:pStyle w:val="Odsekzoznamu"/>
        <w:numPr>
          <w:ilvl w:val="0"/>
          <w:numId w:val="25"/>
        </w:numPr>
        <w:spacing w:before="0" w:after="160" w:line="276" w:lineRule="auto"/>
        <w:rPr>
          <w:sz w:val="21"/>
          <w:szCs w:val="24"/>
        </w:rPr>
      </w:pPr>
      <w:r w:rsidRPr="009B6CFE">
        <w:rPr>
          <w:sz w:val="21"/>
          <w:szCs w:val="24"/>
        </w:rPr>
        <w:t xml:space="preserve">Sociálna dimenzia (rozpad rodiny, nechcené tehotenstvo, </w:t>
      </w:r>
      <w:proofErr w:type="spellStart"/>
      <w:r w:rsidRPr="009B6CFE">
        <w:rPr>
          <w:sz w:val="21"/>
          <w:szCs w:val="24"/>
        </w:rPr>
        <w:t>bezdomovectvo</w:t>
      </w:r>
      <w:proofErr w:type="spellEnd"/>
      <w:r w:rsidRPr="009B6CFE">
        <w:rPr>
          <w:sz w:val="21"/>
          <w:szCs w:val="24"/>
        </w:rPr>
        <w:t>, kriminalita...)</w:t>
      </w:r>
    </w:p>
    <w:p w:rsidR="00E22285" w:rsidRPr="009B6CFE" w:rsidRDefault="00E22285" w:rsidP="009B6CFE">
      <w:pPr>
        <w:pStyle w:val="Odsekzoznamu"/>
        <w:numPr>
          <w:ilvl w:val="0"/>
          <w:numId w:val="25"/>
        </w:numPr>
        <w:spacing w:before="0" w:after="160" w:line="276" w:lineRule="auto"/>
        <w:rPr>
          <w:sz w:val="21"/>
          <w:szCs w:val="24"/>
        </w:rPr>
      </w:pPr>
      <w:r w:rsidRPr="009B6CFE">
        <w:rPr>
          <w:sz w:val="21"/>
          <w:szCs w:val="24"/>
        </w:rPr>
        <w:t>Politická (absencia politických práv, nízka participácia občanov...)</w:t>
      </w:r>
    </w:p>
    <w:p w:rsidR="00E22285" w:rsidRPr="009B6CFE" w:rsidRDefault="00E22285" w:rsidP="009B6CFE">
      <w:pPr>
        <w:pStyle w:val="Odsekzoznamu"/>
        <w:numPr>
          <w:ilvl w:val="0"/>
          <w:numId w:val="25"/>
        </w:numPr>
        <w:spacing w:before="0" w:after="160" w:line="276" w:lineRule="auto"/>
        <w:rPr>
          <w:sz w:val="21"/>
          <w:szCs w:val="24"/>
        </w:rPr>
      </w:pPr>
      <w:r w:rsidRPr="009B6CFE">
        <w:rPr>
          <w:sz w:val="21"/>
          <w:szCs w:val="24"/>
        </w:rPr>
        <w:t>Komunitná (nevyhovujúci stav obydlia, nedostupnosť sociálnych služieb...)</w:t>
      </w:r>
    </w:p>
    <w:p w:rsidR="00E22285" w:rsidRPr="009B6CFE" w:rsidRDefault="00E22285" w:rsidP="009B6CFE">
      <w:pPr>
        <w:pStyle w:val="Odsekzoznamu"/>
        <w:numPr>
          <w:ilvl w:val="0"/>
          <w:numId w:val="25"/>
        </w:numPr>
        <w:spacing w:before="0" w:after="160" w:line="276" w:lineRule="auto"/>
        <w:rPr>
          <w:sz w:val="21"/>
          <w:szCs w:val="24"/>
        </w:rPr>
      </w:pPr>
      <w:r w:rsidRPr="009B6CFE">
        <w:rPr>
          <w:sz w:val="21"/>
          <w:szCs w:val="24"/>
        </w:rPr>
        <w:t>Individuálna (choroba alebo zdravotné postihnutie, nízke dosiahnuté vzdelanie nízka sebadôvera a sebaúcta...)</w:t>
      </w:r>
    </w:p>
    <w:p w:rsidR="00E22285" w:rsidRPr="009B6CFE" w:rsidRDefault="00E22285" w:rsidP="009B6CFE">
      <w:pPr>
        <w:pStyle w:val="Odsekzoznamu"/>
        <w:numPr>
          <w:ilvl w:val="0"/>
          <w:numId w:val="25"/>
        </w:numPr>
        <w:spacing w:before="0" w:after="160" w:line="276" w:lineRule="auto"/>
        <w:rPr>
          <w:sz w:val="21"/>
          <w:szCs w:val="24"/>
        </w:rPr>
      </w:pPr>
      <w:r w:rsidRPr="009B6CFE">
        <w:rPr>
          <w:sz w:val="21"/>
          <w:szCs w:val="24"/>
        </w:rPr>
        <w:t>Skupinová (koncentrácia uvedených charakteristík v konkrétnych sociálnych kategóriách napr. etnickou minoritnou príslušnosťou, napríklad v MRK)</w:t>
      </w:r>
    </w:p>
    <w:p w:rsidR="008927C1" w:rsidRPr="009B6CFE" w:rsidRDefault="00E22285" w:rsidP="009B6CFE">
      <w:pPr>
        <w:pStyle w:val="Odsekzoznamu"/>
        <w:numPr>
          <w:ilvl w:val="0"/>
          <w:numId w:val="25"/>
        </w:numPr>
        <w:spacing w:before="0" w:after="160" w:line="276" w:lineRule="auto"/>
        <w:rPr>
          <w:sz w:val="21"/>
          <w:szCs w:val="24"/>
        </w:rPr>
      </w:pPr>
      <w:r w:rsidRPr="009B6CFE">
        <w:rPr>
          <w:sz w:val="21"/>
          <w:szCs w:val="24"/>
        </w:rPr>
        <w:t>Priestorová segregácia</w:t>
      </w:r>
    </w:p>
    <w:p w:rsidR="001777C1" w:rsidRPr="009B6CFE" w:rsidRDefault="001777C1" w:rsidP="009B6CFE">
      <w:pPr>
        <w:pStyle w:val="Odsekzoznamu"/>
        <w:spacing w:before="0" w:after="160" w:line="276" w:lineRule="auto"/>
        <w:ind w:left="1287" w:firstLine="0"/>
        <w:rPr>
          <w:sz w:val="21"/>
          <w:szCs w:val="24"/>
        </w:rPr>
      </w:pPr>
    </w:p>
    <w:p w:rsidR="000D2990" w:rsidRDefault="000D2990" w:rsidP="009B6CFE">
      <w:pPr>
        <w:spacing w:line="276" w:lineRule="auto"/>
        <w:rPr>
          <w:sz w:val="21"/>
          <w:szCs w:val="24"/>
        </w:rPr>
      </w:pPr>
      <w:r w:rsidRPr="009B6CFE">
        <w:rPr>
          <w:sz w:val="21"/>
          <w:szCs w:val="24"/>
        </w:rPr>
        <w:t>Samospráva disponuje relatívne širokou škálou nástrojov, ktorými môže predchádzať sociálnemu vylúčeniu alebo eliminovať jeho dôsledky. Aj v tomto prípade môžeme opatrenia rozčleniť na preventívne a nápravné. Preventívnymi opatreniami sú najmä aktivity zamerané na osvetu obyvateľstva (napr. v oblasti finančnej gramotnosti, škodlivosti návykových látok a pod.), informovanie verejnosti (napr. o voľných pracovných miestach, vzdelávacích kurzoch a pod.), združovanie ľudí (kultúrne a spoločenské podujatia), podporu voľnočasových možností (budovanie športovísk, zakladanie záujmových spolkov a pod.) a rôzne iné. Nápravné opatrenia zahŕňajú poskytovanie rôznych finančných príspevkov, budovanie komunitných centier, nocľahární pre ľudí bez domova a pod.</w:t>
      </w:r>
    </w:p>
    <w:p w:rsidR="009B6CFE" w:rsidRPr="009B6CFE" w:rsidRDefault="009B6CFE" w:rsidP="009B6CFE">
      <w:pPr>
        <w:pStyle w:val="TextKPSS"/>
        <w:rPr>
          <w:rFonts w:ascii="Century Gothic" w:hAnsi="Century Gothic"/>
          <w:color w:val="auto"/>
          <w:sz w:val="21"/>
          <w:szCs w:val="21"/>
        </w:rPr>
      </w:pPr>
      <w:r w:rsidRPr="009B6CFE">
        <w:rPr>
          <w:rFonts w:ascii="Century Gothic" w:hAnsi="Century Gothic"/>
          <w:color w:val="auto"/>
          <w:sz w:val="21"/>
          <w:szCs w:val="21"/>
        </w:rPr>
        <w:t>Faktorom sociálneho vylúčenia v podmienkach Slovenskej republiky je najčastejšie ťažké zdravotné postihnutie či staroba, ale aj dlhodobá nezamestnanosť a príslušnosť k rómskemu etniku. Ďalšími skupinami ohrozenými sociálnym vylúčením sú napr. osoby po výkone trestu, osoby bez domova a týrané osoby.</w:t>
      </w:r>
    </w:p>
    <w:p w:rsidR="000D2990" w:rsidRPr="009B6CFE" w:rsidRDefault="000D2990" w:rsidP="009B6CFE">
      <w:pPr>
        <w:spacing w:line="276" w:lineRule="auto"/>
        <w:rPr>
          <w:sz w:val="21"/>
          <w:szCs w:val="21"/>
        </w:rPr>
      </w:pPr>
      <w:r w:rsidRPr="009B6CFE">
        <w:rPr>
          <w:sz w:val="21"/>
          <w:szCs w:val="21"/>
        </w:rPr>
        <w:t>Viaceré štatistické dáta týkajúce sa osôb ohrozených</w:t>
      </w:r>
      <w:r w:rsidR="008927C1" w:rsidRPr="009B6CFE">
        <w:rPr>
          <w:sz w:val="21"/>
          <w:szCs w:val="21"/>
        </w:rPr>
        <w:t xml:space="preserve"> sociálnym vylúčením sa evidujú </w:t>
      </w:r>
      <w:r w:rsidRPr="009B6CFE">
        <w:rPr>
          <w:sz w:val="21"/>
          <w:szCs w:val="21"/>
        </w:rPr>
        <w:t xml:space="preserve">v špecializovaných inštitúciách (Ústredie práce, sociálnych vecí a rodiny SR, Ministerstvo vnútra SR a pod.), preto možno považovať mieru ich dostupnosti a rýchlosť prístupu k nim z pohľadu obce za nižšiu. Problematická je v tomto smere aj reprezentatívnosť dát, keďže nie každá osoba ohrozená sociálnym vylúčením je v štatistikách evidovaná (napr. nie každý alkoholik je liečený, nie každá týraná osoba domáce násilie nahlási a pod.). Je to teda aj absencia dát, ktorá do určitej miery znemožňuje poskytovanie správnych sociálnych služieb v adekvátnom rozsahu, </w:t>
      </w:r>
      <w:r w:rsidRPr="009B6CFE">
        <w:rPr>
          <w:sz w:val="21"/>
          <w:szCs w:val="21"/>
        </w:rPr>
        <w:lastRenderedPageBreak/>
        <w:t xml:space="preserve">v správnom čase a na správnom mieste, čo si samospráva uvedomuje, a preto má záujem pracovať na zvýšení prísunu potrebných dát aj tohto charakteru. </w:t>
      </w:r>
    </w:p>
    <w:p w:rsidR="009B6CFE" w:rsidRPr="009B6CFE" w:rsidRDefault="00E22285" w:rsidP="009B6CFE">
      <w:pPr>
        <w:pStyle w:val="TextKPSS"/>
        <w:rPr>
          <w:rFonts w:ascii="Century Gothic" w:hAnsi="Century Gothic"/>
          <w:color w:val="auto"/>
          <w:sz w:val="21"/>
          <w:szCs w:val="21"/>
        </w:rPr>
      </w:pPr>
      <w:r w:rsidRPr="009B6CFE">
        <w:rPr>
          <w:rFonts w:ascii="Century Gothic" w:hAnsi="Century Gothic"/>
          <w:color w:val="auto"/>
          <w:sz w:val="21"/>
          <w:szCs w:val="21"/>
        </w:rPr>
        <w:t xml:space="preserve">Ako už bolo vyššie uvedené, medzi zraniteľné skupiny obyvateľstva ohrozené sociálnym vylúčením patria často najmä osoby s nižším vzdelaním. </w:t>
      </w:r>
      <w:r w:rsidR="009B6CFE" w:rsidRPr="009B6CFE">
        <w:rPr>
          <w:rFonts w:ascii="Century Gothic" w:hAnsi="Century Gothic"/>
          <w:color w:val="auto"/>
          <w:sz w:val="21"/>
          <w:szCs w:val="21"/>
        </w:rPr>
        <w:t xml:space="preserve">V obci sa nachádza  materská škola a tiež základná škola (ročníky I.-IV.) s vyučovacím jazykom  maďarským. </w:t>
      </w:r>
    </w:p>
    <w:p w:rsidR="009B6CFE" w:rsidRDefault="00314D49" w:rsidP="009B6CFE">
      <w:pPr>
        <w:spacing w:line="276" w:lineRule="auto"/>
        <w:ind w:firstLine="708"/>
        <w:rPr>
          <w:sz w:val="21"/>
          <w:szCs w:val="21"/>
        </w:rPr>
      </w:pPr>
      <w:r w:rsidRPr="009B6CFE">
        <w:rPr>
          <w:rFonts w:eastAsia="Century Gothic" w:cs="Century Gothic"/>
          <w:sz w:val="21"/>
          <w:szCs w:val="24"/>
        </w:rPr>
        <w:t>V roku 2021, kedy sa uskutočnilo Sčítanie obyvateľov, domov a bytov, z ktorého vychádzame, žilo v </w:t>
      </w:r>
      <w:r w:rsidR="009B6CFE">
        <w:rPr>
          <w:rFonts w:eastAsia="Century Gothic" w:cs="Century Gothic"/>
          <w:sz w:val="21"/>
          <w:szCs w:val="24"/>
        </w:rPr>
        <w:t>Šalove</w:t>
      </w:r>
      <w:r w:rsidRPr="009B6CFE">
        <w:rPr>
          <w:rFonts w:eastAsia="Century Gothic" w:cs="Century Gothic"/>
          <w:sz w:val="21"/>
          <w:szCs w:val="24"/>
        </w:rPr>
        <w:t xml:space="preserve"> </w:t>
      </w:r>
      <w:r w:rsidR="009B6CFE" w:rsidRPr="009B6CFE">
        <w:rPr>
          <w:sz w:val="21"/>
          <w:szCs w:val="21"/>
        </w:rPr>
        <w:t xml:space="preserve">46,88 </w:t>
      </w:r>
      <w:r w:rsidRPr="009B6CFE">
        <w:rPr>
          <w:rFonts w:eastAsia="Century Gothic" w:cs="Century Gothic"/>
          <w:sz w:val="21"/>
          <w:szCs w:val="24"/>
        </w:rPr>
        <w:t>% obyvateľov so základným vzdelaním</w:t>
      </w:r>
      <w:r w:rsidR="009B6CFE">
        <w:rPr>
          <w:rFonts w:eastAsia="Century Gothic" w:cs="Century Gothic"/>
          <w:sz w:val="21"/>
          <w:szCs w:val="24"/>
        </w:rPr>
        <w:t xml:space="preserve">. </w:t>
      </w:r>
      <w:r w:rsidR="009B6CFE" w:rsidRPr="00E67BA9">
        <w:rPr>
          <w:sz w:val="21"/>
          <w:szCs w:val="21"/>
        </w:rPr>
        <w:t xml:space="preserve">Druhou najpočetnejšou skupinou boli </w:t>
      </w:r>
      <w:r w:rsidR="009B6CFE">
        <w:rPr>
          <w:sz w:val="21"/>
          <w:szCs w:val="21"/>
        </w:rPr>
        <w:t xml:space="preserve">obyvatelia </w:t>
      </w:r>
      <w:r w:rsidR="009B6CFE" w:rsidRPr="00E67BA9">
        <w:rPr>
          <w:sz w:val="21"/>
          <w:szCs w:val="21"/>
        </w:rPr>
        <w:t xml:space="preserve">bez vzdelania, tvoria </w:t>
      </w:r>
      <w:r w:rsidR="009B6CFE">
        <w:rPr>
          <w:sz w:val="21"/>
          <w:szCs w:val="21"/>
        </w:rPr>
        <w:t>17,33</w:t>
      </w:r>
      <w:r w:rsidR="009B6CFE" w:rsidRPr="00E67BA9">
        <w:rPr>
          <w:sz w:val="21"/>
          <w:szCs w:val="21"/>
        </w:rPr>
        <w:t> %. Do tejto skupiny patria aj deti v predškolskom veku a</w:t>
      </w:r>
      <w:r w:rsidR="009B6CFE">
        <w:rPr>
          <w:sz w:val="21"/>
          <w:szCs w:val="21"/>
        </w:rPr>
        <w:t xml:space="preserve"> deti </w:t>
      </w:r>
      <w:r w:rsidR="009B6CFE" w:rsidRPr="00E67BA9">
        <w:rPr>
          <w:sz w:val="21"/>
          <w:szCs w:val="21"/>
        </w:rPr>
        <w:t xml:space="preserve">vzdelávajúce sa v ZŠ. </w:t>
      </w:r>
      <w:r w:rsidR="009B6CFE">
        <w:rPr>
          <w:sz w:val="21"/>
          <w:szCs w:val="21"/>
        </w:rPr>
        <w:t xml:space="preserve">Ďalej nasledovali </w:t>
      </w:r>
      <w:r w:rsidR="009B6CFE" w:rsidRPr="00E67BA9">
        <w:rPr>
          <w:sz w:val="21"/>
          <w:szCs w:val="21"/>
        </w:rPr>
        <w:t>obyvatelia so stred</w:t>
      </w:r>
      <w:r w:rsidR="009B6CFE">
        <w:rPr>
          <w:sz w:val="21"/>
          <w:szCs w:val="21"/>
        </w:rPr>
        <w:t>ným</w:t>
      </w:r>
      <w:r w:rsidR="009B6CFE" w:rsidRPr="00E67BA9">
        <w:rPr>
          <w:sz w:val="21"/>
          <w:szCs w:val="21"/>
        </w:rPr>
        <w:t xml:space="preserve"> odborným </w:t>
      </w:r>
      <w:r w:rsidR="009B6CFE">
        <w:rPr>
          <w:sz w:val="21"/>
          <w:szCs w:val="21"/>
        </w:rPr>
        <w:t>vzdelaním bez</w:t>
      </w:r>
      <w:r w:rsidR="009B6CFE" w:rsidRPr="00E67BA9">
        <w:rPr>
          <w:sz w:val="21"/>
          <w:szCs w:val="21"/>
        </w:rPr>
        <w:t xml:space="preserve"> maturit</w:t>
      </w:r>
      <w:r w:rsidR="009B6CFE">
        <w:rPr>
          <w:sz w:val="21"/>
          <w:szCs w:val="21"/>
        </w:rPr>
        <w:t>y</w:t>
      </w:r>
      <w:r w:rsidR="009B6CFE" w:rsidRPr="00E67BA9">
        <w:rPr>
          <w:sz w:val="21"/>
          <w:szCs w:val="21"/>
        </w:rPr>
        <w:t xml:space="preserve"> zastupujúci </w:t>
      </w:r>
      <w:r w:rsidR="009B6CFE">
        <w:rPr>
          <w:sz w:val="21"/>
          <w:szCs w:val="21"/>
        </w:rPr>
        <w:t>15,63</w:t>
      </w:r>
      <w:r w:rsidR="009B6CFE" w:rsidRPr="00E67BA9">
        <w:rPr>
          <w:sz w:val="21"/>
          <w:szCs w:val="21"/>
        </w:rPr>
        <w:t xml:space="preserve"> % z celkového počtu obyvateľov. Obec má veľmi nízke zastúpenie obyvateľov s vysokoškolským vzdelaním. Vzdelanostnú skladbu obyvateľstva obce podrobnejšie zachytáva nasledujúca tabuľka</w:t>
      </w:r>
      <w:r w:rsidR="009B6CFE">
        <w:rPr>
          <w:sz w:val="21"/>
          <w:szCs w:val="21"/>
        </w:rPr>
        <w:t xml:space="preserve"> a graf.</w:t>
      </w:r>
    </w:p>
    <w:tbl>
      <w:tblPr>
        <w:tblStyle w:val="GridTableLight"/>
        <w:tblpPr w:leftFromText="141" w:rightFromText="141" w:vertAnchor="text" w:horzAnchor="margin" w:tblpY="253"/>
        <w:tblW w:w="9151" w:type="dxa"/>
        <w:tblLook w:val="04A0"/>
      </w:tblPr>
      <w:tblGrid>
        <w:gridCol w:w="3779"/>
        <w:gridCol w:w="2703"/>
        <w:gridCol w:w="2669"/>
      </w:tblGrid>
      <w:tr w:rsidR="009B6CFE" w:rsidRPr="00E26EEB" w:rsidTr="009B6CFE">
        <w:trPr>
          <w:trHeight w:val="690"/>
        </w:trPr>
        <w:tc>
          <w:tcPr>
            <w:tcW w:w="3779" w:type="dxa"/>
            <w:vAlign w:val="center"/>
          </w:tcPr>
          <w:p w:rsidR="009B6CFE" w:rsidRPr="009B6CFE" w:rsidRDefault="009B6CFE" w:rsidP="009B6CFE">
            <w:pPr>
              <w:ind w:firstLine="0"/>
              <w:jc w:val="left"/>
              <w:rPr>
                <w:b/>
                <w:bCs/>
                <w:i/>
                <w:iCs/>
                <w:szCs w:val="20"/>
              </w:rPr>
            </w:pPr>
            <w:r w:rsidRPr="009B6CFE">
              <w:rPr>
                <w:b/>
                <w:bCs/>
                <w:i/>
                <w:iCs/>
                <w:szCs w:val="20"/>
              </w:rPr>
              <w:t>Vzdelanie</w:t>
            </w:r>
          </w:p>
        </w:tc>
        <w:tc>
          <w:tcPr>
            <w:tcW w:w="2703" w:type="dxa"/>
            <w:vAlign w:val="center"/>
          </w:tcPr>
          <w:p w:rsidR="009B6CFE" w:rsidRPr="009B6CFE" w:rsidRDefault="009B6CFE" w:rsidP="009B6CFE">
            <w:pPr>
              <w:jc w:val="left"/>
              <w:rPr>
                <w:b/>
                <w:bCs/>
                <w:i/>
                <w:iCs/>
                <w:szCs w:val="20"/>
              </w:rPr>
            </w:pPr>
            <w:r w:rsidRPr="009B6CFE">
              <w:rPr>
                <w:b/>
                <w:bCs/>
                <w:i/>
                <w:iCs/>
                <w:szCs w:val="20"/>
              </w:rPr>
              <w:t>Počet osôb</w:t>
            </w:r>
          </w:p>
        </w:tc>
        <w:tc>
          <w:tcPr>
            <w:tcW w:w="2669" w:type="dxa"/>
            <w:vAlign w:val="center"/>
          </w:tcPr>
          <w:p w:rsidR="009B6CFE" w:rsidRPr="009B6CFE" w:rsidRDefault="009B6CFE" w:rsidP="009B6CFE">
            <w:pPr>
              <w:jc w:val="left"/>
              <w:rPr>
                <w:b/>
                <w:bCs/>
                <w:i/>
                <w:iCs/>
                <w:szCs w:val="20"/>
              </w:rPr>
            </w:pPr>
            <w:r w:rsidRPr="009B6CFE">
              <w:rPr>
                <w:b/>
                <w:bCs/>
                <w:i/>
                <w:iCs/>
                <w:szCs w:val="20"/>
              </w:rPr>
              <w:t>Podiel (%)</w:t>
            </w:r>
          </w:p>
        </w:tc>
      </w:tr>
      <w:tr w:rsidR="009B6CFE" w:rsidRPr="00E26EEB" w:rsidTr="009B6CFE">
        <w:trPr>
          <w:trHeight w:val="327"/>
        </w:trPr>
        <w:tc>
          <w:tcPr>
            <w:tcW w:w="3779" w:type="dxa"/>
            <w:vAlign w:val="center"/>
          </w:tcPr>
          <w:p w:rsidR="009B6CFE" w:rsidRPr="009B6CFE" w:rsidRDefault="009B6CFE" w:rsidP="009B6CFE">
            <w:pPr>
              <w:ind w:firstLine="0"/>
              <w:jc w:val="left"/>
              <w:rPr>
                <w:b/>
                <w:bCs/>
                <w:i/>
                <w:iCs/>
                <w:szCs w:val="20"/>
              </w:rPr>
            </w:pPr>
            <w:r w:rsidRPr="009B6CFE">
              <w:rPr>
                <w:b/>
                <w:bCs/>
                <w:i/>
                <w:iCs/>
                <w:szCs w:val="20"/>
              </w:rPr>
              <w:t>Základné</w:t>
            </w:r>
          </w:p>
        </w:tc>
        <w:tc>
          <w:tcPr>
            <w:tcW w:w="2703" w:type="dxa"/>
          </w:tcPr>
          <w:p w:rsidR="009B6CFE" w:rsidRPr="00E26EEB" w:rsidRDefault="009B6CFE" w:rsidP="009B6CFE">
            <w:pPr>
              <w:jc w:val="left"/>
              <w:rPr>
                <w:szCs w:val="20"/>
              </w:rPr>
            </w:pPr>
            <w:r>
              <w:rPr>
                <w:szCs w:val="20"/>
              </w:rPr>
              <w:t>165</w:t>
            </w:r>
          </w:p>
        </w:tc>
        <w:tc>
          <w:tcPr>
            <w:tcW w:w="2669" w:type="dxa"/>
          </w:tcPr>
          <w:p w:rsidR="009B6CFE" w:rsidRPr="00E26EEB" w:rsidRDefault="009B6CFE" w:rsidP="009B6CFE">
            <w:pPr>
              <w:jc w:val="left"/>
              <w:rPr>
                <w:szCs w:val="20"/>
              </w:rPr>
            </w:pPr>
            <w:r>
              <w:rPr>
                <w:szCs w:val="20"/>
              </w:rPr>
              <w:t>46,88</w:t>
            </w:r>
          </w:p>
        </w:tc>
      </w:tr>
      <w:tr w:rsidR="009B6CFE" w:rsidRPr="00E26EEB" w:rsidTr="009B6CFE">
        <w:trPr>
          <w:trHeight w:val="361"/>
        </w:trPr>
        <w:tc>
          <w:tcPr>
            <w:tcW w:w="3779" w:type="dxa"/>
            <w:vAlign w:val="center"/>
          </w:tcPr>
          <w:p w:rsidR="009B6CFE" w:rsidRPr="009B6CFE" w:rsidRDefault="009B6CFE" w:rsidP="009B6CFE">
            <w:pPr>
              <w:ind w:firstLine="0"/>
              <w:jc w:val="left"/>
              <w:rPr>
                <w:b/>
                <w:bCs/>
                <w:i/>
                <w:iCs/>
                <w:szCs w:val="20"/>
              </w:rPr>
            </w:pPr>
            <w:r w:rsidRPr="009B6CFE">
              <w:rPr>
                <w:b/>
                <w:bCs/>
                <w:i/>
                <w:iCs/>
                <w:szCs w:val="20"/>
              </w:rPr>
              <w:t>Stredné odborné (bez maturity)</w:t>
            </w:r>
          </w:p>
        </w:tc>
        <w:tc>
          <w:tcPr>
            <w:tcW w:w="2703" w:type="dxa"/>
          </w:tcPr>
          <w:p w:rsidR="009B6CFE" w:rsidRPr="00E26EEB" w:rsidRDefault="009B6CFE" w:rsidP="009B6CFE">
            <w:pPr>
              <w:jc w:val="left"/>
              <w:rPr>
                <w:szCs w:val="20"/>
              </w:rPr>
            </w:pPr>
            <w:r>
              <w:rPr>
                <w:szCs w:val="20"/>
              </w:rPr>
              <w:t>55</w:t>
            </w:r>
          </w:p>
        </w:tc>
        <w:tc>
          <w:tcPr>
            <w:tcW w:w="2669" w:type="dxa"/>
          </w:tcPr>
          <w:p w:rsidR="009B6CFE" w:rsidRPr="00E26EEB" w:rsidRDefault="009B6CFE" w:rsidP="009B6CFE">
            <w:pPr>
              <w:jc w:val="left"/>
              <w:rPr>
                <w:szCs w:val="20"/>
              </w:rPr>
            </w:pPr>
            <w:r>
              <w:rPr>
                <w:szCs w:val="20"/>
              </w:rPr>
              <w:t>15,63</w:t>
            </w:r>
          </w:p>
        </w:tc>
      </w:tr>
      <w:tr w:rsidR="009B6CFE" w:rsidRPr="00E26EEB" w:rsidTr="009B6CFE">
        <w:trPr>
          <w:trHeight w:val="408"/>
        </w:trPr>
        <w:tc>
          <w:tcPr>
            <w:tcW w:w="3779" w:type="dxa"/>
            <w:vAlign w:val="center"/>
          </w:tcPr>
          <w:p w:rsidR="009B6CFE" w:rsidRPr="009B6CFE" w:rsidRDefault="009B6CFE" w:rsidP="009B6CFE">
            <w:pPr>
              <w:ind w:firstLine="0"/>
              <w:jc w:val="left"/>
              <w:rPr>
                <w:b/>
                <w:bCs/>
                <w:i/>
                <w:iCs/>
                <w:szCs w:val="20"/>
              </w:rPr>
            </w:pPr>
            <w:r w:rsidRPr="009B6CFE">
              <w:rPr>
                <w:b/>
                <w:bCs/>
                <w:i/>
                <w:iCs/>
                <w:szCs w:val="20"/>
              </w:rPr>
              <w:t>Úplné stredné odborné (s maturitou)</w:t>
            </w:r>
          </w:p>
        </w:tc>
        <w:tc>
          <w:tcPr>
            <w:tcW w:w="2703" w:type="dxa"/>
          </w:tcPr>
          <w:p w:rsidR="009B6CFE" w:rsidRPr="00E26EEB" w:rsidRDefault="009B6CFE" w:rsidP="009B6CFE">
            <w:pPr>
              <w:jc w:val="left"/>
              <w:rPr>
                <w:szCs w:val="20"/>
              </w:rPr>
            </w:pPr>
            <w:r>
              <w:rPr>
                <w:szCs w:val="20"/>
              </w:rPr>
              <w:t>36</w:t>
            </w:r>
          </w:p>
        </w:tc>
        <w:tc>
          <w:tcPr>
            <w:tcW w:w="2669" w:type="dxa"/>
          </w:tcPr>
          <w:p w:rsidR="009B6CFE" w:rsidRPr="00E26EEB" w:rsidRDefault="009B6CFE" w:rsidP="009B6CFE">
            <w:pPr>
              <w:jc w:val="left"/>
              <w:rPr>
                <w:szCs w:val="20"/>
              </w:rPr>
            </w:pPr>
            <w:r>
              <w:rPr>
                <w:szCs w:val="20"/>
              </w:rPr>
              <w:t>10,23</w:t>
            </w:r>
          </w:p>
        </w:tc>
      </w:tr>
      <w:tr w:rsidR="009B6CFE" w:rsidRPr="00E26EEB" w:rsidTr="009B6CFE">
        <w:trPr>
          <w:trHeight w:val="361"/>
        </w:trPr>
        <w:tc>
          <w:tcPr>
            <w:tcW w:w="3779" w:type="dxa"/>
            <w:vAlign w:val="center"/>
          </w:tcPr>
          <w:p w:rsidR="009B6CFE" w:rsidRPr="009B6CFE" w:rsidRDefault="009B6CFE" w:rsidP="009B6CFE">
            <w:pPr>
              <w:ind w:firstLine="0"/>
              <w:jc w:val="left"/>
              <w:rPr>
                <w:b/>
                <w:bCs/>
                <w:i/>
                <w:iCs/>
                <w:szCs w:val="20"/>
              </w:rPr>
            </w:pPr>
            <w:r w:rsidRPr="009B6CFE">
              <w:rPr>
                <w:b/>
                <w:bCs/>
                <w:i/>
                <w:iCs/>
                <w:szCs w:val="20"/>
              </w:rPr>
              <w:t>Vyššie odborné vzdelanie</w:t>
            </w:r>
          </w:p>
        </w:tc>
        <w:tc>
          <w:tcPr>
            <w:tcW w:w="2703" w:type="dxa"/>
          </w:tcPr>
          <w:p w:rsidR="009B6CFE" w:rsidRPr="00E26EEB" w:rsidRDefault="009B6CFE" w:rsidP="009B6CFE">
            <w:pPr>
              <w:jc w:val="left"/>
              <w:rPr>
                <w:szCs w:val="20"/>
              </w:rPr>
            </w:pPr>
            <w:r>
              <w:rPr>
                <w:szCs w:val="20"/>
              </w:rPr>
              <w:t>3</w:t>
            </w:r>
          </w:p>
        </w:tc>
        <w:tc>
          <w:tcPr>
            <w:tcW w:w="2669" w:type="dxa"/>
          </w:tcPr>
          <w:p w:rsidR="009B6CFE" w:rsidRPr="00E26EEB" w:rsidRDefault="009B6CFE" w:rsidP="009B6CFE">
            <w:pPr>
              <w:jc w:val="left"/>
              <w:rPr>
                <w:szCs w:val="20"/>
              </w:rPr>
            </w:pPr>
            <w:r>
              <w:rPr>
                <w:szCs w:val="20"/>
              </w:rPr>
              <w:t>0,85</w:t>
            </w:r>
          </w:p>
        </w:tc>
      </w:tr>
      <w:tr w:rsidR="009B6CFE" w:rsidRPr="00E26EEB" w:rsidTr="009B6CFE">
        <w:trPr>
          <w:trHeight w:val="327"/>
        </w:trPr>
        <w:tc>
          <w:tcPr>
            <w:tcW w:w="3779" w:type="dxa"/>
            <w:vAlign w:val="center"/>
          </w:tcPr>
          <w:p w:rsidR="009B6CFE" w:rsidRPr="009B6CFE" w:rsidRDefault="009B6CFE" w:rsidP="009B6CFE">
            <w:pPr>
              <w:ind w:firstLine="0"/>
              <w:jc w:val="left"/>
              <w:rPr>
                <w:b/>
                <w:bCs/>
                <w:i/>
                <w:iCs/>
                <w:szCs w:val="20"/>
              </w:rPr>
            </w:pPr>
            <w:r w:rsidRPr="009B6CFE">
              <w:rPr>
                <w:b/>
                <w:bCs/>
                <w:i/>
                <w:iCs/>
                <w:szCs w:val="20"/>
              </w:rPr>
              <w:t>Vysokoškolské vzdelanie</w:t>
            </w:r>
          </w:p>
        </w:tc>
        <w:tc>
          <w:tcPr>
            <w:tcW w:w="2703" w:type="dxa"/>
          </w:tcPr>
          <w:p w:rsidR="009B6CFE" w:rsidRPr="00E26EEB" w:rsidRDefault="009B6CFE" w:rsidP="009B6CFE">
            <w:pPr>
              <w:jc w:val="left"/>
              <w:rPr>
                <w:szCs w:val="20"/>
              </w:rPr>
            </w:pPr>
            <w:r>
              <w:rPr>
                <w:szCs w:val="20"/>
              </w:rPr>
              <w:t>8</w:t>
            </w:r>
          </w:p>
        </w:tc>
        <w:tc>
          <w:tcPr>
            <w:tcW w:w="2669" w:type="dxa"/>
          </w:tcPr>
          <w:p w:rsidR="009B6CFE" w:rsidRPr="00E26EEB" w:rsidRDefault="009B6CFE" w:rsidP="009B6CFE">
            <w:pPr>
              <w:jc w:val="left"/>
              <w:rPr>
                <w:szCs w:val="20"/>
              </w:rPr>
            </w:pPr>
            <w:r>
              <w:rPr>
                <w:szCs w:val="20"/>
              </w:rPr>
              <w:t>2,27</w:t>
            </w:r>
          </w:p>
        </w:tc>
      </w:tr>
      <w:tr w:rsidR="009B6CFE" w:rsidRPr="00E26EEB" w:rsidTr="009B6CFE">
        <w:trPr>
          <w:trHeight w:val="361"/>
        </w:trPr>
        <w:tc>
          <w:tcPr>
            <w:tcW w:w="3779" w:type="dxa"/>
            <w:vAlign w:val="center"/>
          </w:tcPr>
          <w:p w:rsidR="009B6CFE" w:rsidRPr="009B6CFE" w:rsidRDefault="009B6CFE" w:rsidP="009B6CFE">
            <w:pPr>
              <w:ind w:firstLine="0"/>
              <w:jc w:val="left"/>
              <w:rPr>
                <w:b/>
                <w:bCs/>
                <w:i/>
                <w:iCs/>
                <w:szCs w:val="20"/>
              </w:rPr>
            </w:pPr>
            <w:r w:rsidRPr="009B6CFE">
              <w:rPr>
                <w:b/>
                <w:bCs/>
                <w:i/>
                <w:iCs/>
                <w:szCs w:val="20"/>
              </w:rPr>
              <w:t>Bez školského vzdelania (0-14r.)</w:t>
            </w:r>
          </w:p>
        </w:tc>
        <w:tc>
          <w:tcPr>
            <w:tcW w:w="2703" w:type="dxa"/>
          </w:tcPr>
          <w:p w:rsidR="009B6CFE" w:rsidRPr="00E26EEB" w:rsidRDefault="009B6CFE" w:rsidP="009B6CFE">
            <w:pPr>
              <w:jc w:val="left"/>
              <w:rPr>
                <w:szCs w:val="20"/>
              </w:rPr>
            </w:pPr>
            <w:r>
              <w:rPr>
                <w:szCs w:val="20"/>
              </w:rPr>
              <w:t>61</w:t>
            </w:r>
          </w:p>
        </w:tc>
        <w:tc>
          <w:tcPr>
            <w:tcW w:w="2669" w:type="dxa"/>
          </w:tcPr>
          <w:p w:rsidR="009B6CFE" w:rsidRPr="00E26EEB" w:rsidRDefault="009B6CFE" w:rsidP="009B6CFE">
            <w:pPr>
              <w:jc w:val="left"/>
              <w:rPr>
                <w:szCs w:val="20"/>
              </w:rPr>
            </w:pPr>
            <w:r>
              <w:rPr>
                <w:szCs w:val="20"/>
              </w:rPr>
              <w:t>17,33</w:t>
            </w:r>
          </w:p>
        </w:tc>
      </w:tr>
      <w:tr w:rsidR="009B6CFE" w:rsidRPr="00E26EEB" w:rsidTr="009B6CFE">
        <w:trPr>
          <w:trHeight w:val="361"/>
        </w:trPr>
        <w:tc>
          <w:tcPr>
            <w:tcW w:w="3779" w:type="dxa"/>
            <w:vAlign w:val="center"/>
          </w:tcPr>
          <w:p w:rsidR="009B6CFE" w:rsidRPr="009B6CFE" w:rsidRDefault="009B6CFE" w:rsidP="009B6CFE">
            <w:pPr>
              <w:ind w:firstLine="0"/>
              <w:jc w:val="left"/>
              <w:rPr>
                <w:b/>
                <w:bCs/>
                <w:i/>
                <w:iCs/>
                <w:szCs w:val="20"/>
              </w:rPr>
            </w:pPr>
            <w:r w:rsidRPr="009B6CFE">
              <w:rPr>
                <w:b/>
                <w:bCs/>
                <w:i/>
                <w:iCs/>
                <w:szCs w:val="20"/>
              </w:rPr>
              <w:t>Nezistené</w:t>
            </w:r>
          </w:p>
        </w:tc>
        <w:tc>
          <w:tcPr>
            <w:tcW w:w="2703" w:type="dxa"/>
          </w:tcPr>
          <w:p w:rsidR="009B6CFE" w:rsidRPr="00E26EEB" w:rsidRDefault="009B6CFE" w:rsidP="009B6CFE">
            <w:pPr>
              <w:jc w:val="left"/>
              <w:rPr>
                <w:szCs w:val="20"/>
              </w:rPr>
            </w:pPr>
            <w:r>
              <w:rPr>
                <w:szCs w:val="20"/>
              </w:rPr>
              <w:t>24</w:t>
            </w:r>
          </w:p>
        </w:tc>
        <w:tc>
          <w:tcPr>
            <w:tcW w:w="2669" w:type="dxa"/>
          </w:tcPr>
          <w:p w:rsidR="009B6CFE" w:rsidRPr="00E26EEB" w:rsidRDefault="009B6CFE" w:rsidP="009B6CFE">
            <w:pPr>
              <w:jc w:val="left"/>
              <w:rPr>
                <w:szCs w:val="20"/>
              </w:rPr>
            </w:pPr>
            <w:r>
              <w:rPr>
                <w:szCs w:val="20"/>
              </w:rPr>
              <w:t>6,82</w:t>
            </w:r>
          </w:p>
        </w:tc>
      </w:tr>
    </w:tbl>
    <w:p w:rsidR="009B6CFE" w:rsidRDefault="009B6CFE" w:rsidP="009B6CFE">
      <w:pPr>
        <w:spacing w:line="276" w:lineRule="auto"/>
        <w:ind w:firstLine="708"/>
        <w:jc w:val="left"/>
        <w:rPr>
          <w:sz w:val="21"/>
          <w:szCs w:val="21"/>
        </w:rPr>
      </w:pPr>
    </w:p>
    <w:p w:rsidR="009B6CFE" w:rsidRPr="0024218B" w:rsidRDefault="009B6CFE" w:rsidP="009B6CFE">
      <w:pPr>
        <w:ind w:firstLine="708"/>
        <w:jc w:val="center"/>
        <w:rPr>
          <w:sz w:val="21"/>
          <w:szCs w:val="21"/>
        </w:rPr>
      </w:pPr>
      <w:r>
        <w:rPr>
          <w:i/>
          <w:iCs/>
          <w:sz w:val="16"/>
          <w:szCs w:val="16"/>
        </w:rPr>
        <w:t>Tabuľka 8: Vzdelanostná štruktúra obyvateľstva obce Šalov, zdroj: SODB 2021</w:t>
      </w:r>
    </w:p>
    <w:p w:rsidR="009B6CFE" w:rsidRDefault="009B6CFE" w:rsidP="009B6CFE">
      <w:pPr>
        <w:spacing w:line="276" w:lineRule="auto"/>
        <w:ind w:firstLine="708"/>
        <w:jc w:val="left"/>
        <w:rPr>
          <w:sz w:val="21"/>
          <w:szCs w:val="21"/>
        </w:rPr>
      </w:pPr>
      <w:r>
        <w:rPr>
          <w:noProof/>
          <w:lang w:eastAsia="sk-SK"/>
        </w:rPr>
        <w:drawing>
          <wp:anchor distT="0" distB="0" distL="114300" distR="114300" simplePos="0" relativeHeight="251709952" behindDoc="0" locked="0" layoutInCell="1" allowOverlap="1">
            <wp:simplePos x="0" y="0"/>
            <wp:positionH relativeFrom="column">
              <wp:posOffset>711760</wp:posOffset>
            </wp:positionH>
            <wp:positionV relativeFrom="paragraph">
              <wp:posOffset>200025</wp:posOffset>
            </wp:positionV>
            <wp:extent cx="4370522" cy="3300730"/>
            <wp:effectExtent l="0" t="0" r="11430" b="13970"/>
            <wp:wrapNone/>
            <wp:docPr id="86" name="Graf 86">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E388E8F-564B-54B0-D051-8CF7BD6C8B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E22285" w:rsidRPr="009B6CFE" w:rsidRDefault="00E22285" w:rsidP="009B6CFE">
      <w:pPr>
        <w:pStyle w:val="TextKPSS"/>
        <w:rPr>
          <w:sz w:val="21"/>
          <w:szCs w:val="24"/>
        </w:rPr>
      </w:pPr>
    </w:p>
    <w:p w:rsidR="00D63E6D" w:rsidRDefault="00D63E6D" w:rsidP="000C20A9"/>
    <w:p w:rsidR="001777C1" w:rsidRDefault="001777C1" w:rsidP="008343AA">
      <w:pPr>
        <w:pStyle w:val="Popis"/>
        <w:rPr>
          <w:color w:val="000000" w:themeColor="text1"/>
          <w:sz w:val="16"/>
          <w:szCs w:val="16"/>
        </w:rPr>
      </w:pPr>
    </w:p>
    <w:p w:rsidR="009B6CFE" w:rsidRDefault="009B6CFE" w:rsidP="009B6CFE"/>
    <w:p w:rsidR="009B6CFE" w:rsidRDefault="009B6CFE" w:rsidP="009B6CFE"/>
    <w:p w:rsidR="009B6CFE" w:rsidRDefault="009B6CFE" w:rsidP="009B6CFE"/>
    <w:p w:rsidR="009B6CFE" w:rsidRDefault="009B6CFE" w:rsidP="009B6CFE"/>
    <w:p w:rsidR="009B6CFE" w:rsidRDefault="009B6CFE" w:rsidP="009B6CFE"/>
    <w:p w:rsidR="009B6CFE" w:rsidRDefault="009B6CFE" w:rsidP="009B6CFE"/>
    <w:p w:rsidR="009B6CFE" w:rsidRDefault="009B6CFE" w:rsidP="009B6CFE"/>
    <w:p w:rsidR="009B6CFE" w:rsidRDefault="009B6CFE" w:rsidP="009B6CFE"/>
    <w:p w:rsidR="009B6CFE" w:rsidRPr="009B6CFE" w:rsidRDefault="009B6CFE" w:rsidP="00482323">
      <w:pPr>
        <w:ind w:firstLine="0"/>
      </w:pPr>
    </w:p>
    <w:p w:rsidR="00482323" w:rsidRDefault="00482323" w:rsidP="009B6CFE">
      <w:pPr>
        <w:jc w:val="center"/>
        <w:rPr>
          <w:i/>
          <w:iCs/>
          <w:sz w:val="16"/>
          <w:szCs w:val="16"/>
        </w:rPr>
      </w:pPr>
    </w:p>
    <w:p w:rsidR="00482323" w:rsidRPr="00482323" w:rsidRDefault="009B6CFE" w:rsidP="00482323">
      <w:pPr>
        <w:jc w:val="center"/>
        <w:rPr>
          <w:i/>
          <w:iCs/>
          <w:noProof/>
          <w:highlight w:val="green"/>
          <w:u w:val="single"/>
        </w:rPr>
      </w:pPr>
      <w:r>
        <w:rPr>
          <w:i/>
          <w:iCs/>
          <w:sz w:val="16"/>
          <w:szCs w:val="16"/>
        </w:rPr>
        <w:t>Graf 11: Vzdelanostná štruktúra obyvateľstva obce Šalov, zdroj: SODB 2021</w:t>
      </w:r>
    </w:p>
    <w:p w:rsidR="00C01D02" w:rsidRPr="00C01D02" w:rsidRDefault="005B4376" w:rsidP="00C01D02">
      <w:pPr>
        <w:pStyle w:val="TextKPSS"/>
        <w:rPr>
          <w:rFonts w:ascii="Century Gothic" w:hAnsi="Century Gothic"/>
          <w:color w:val="auto"/>
          <w:sz w:val="21"/>
          <w:szCs w:val="21"/>
        </w:rPr>
      </w:pPr>
      <w:r w:rsidRPr="00C01D02">
        <w:rPr>
          <w:rFonts w:ascii="Century Gothic" w:hAnsi="Century Gothic"/>
          <w:color w:val="auto"/>
          <w:sz w:val="21"/>
          <w:szCs w:val="24"/>
        </w:rPr>
        <w:t xml:space="preserve">Ďalšou zo skupín ohrozenou sociálnym vylúčením je skupina nezamestnaných, predovšetkým </w:t>
      </w:r>
      <w:r w:rsidR="00C01D02" w:rsidRPr="00C01D02">
        <w:rPr>
          <w:rFonts w:ascii="Century Gothic" w:hAnsi="Century Gothic"/>
          <w:color w:val="auto"/>
          <w:sz w:val="21"/>
          <w:szCs w:val="21"/>
        </w:rPr>
        <w:t>znevýhodnených nezamestnaných (dlhodobo nezamestnaných, starších nezamestnaných, nezamestnaných s nižším vzdelaním a pod.). Počet uchádzačov o zamestnanie k 3</w:t>
      </w:r>
      <w:r w:rsidR="00C01D02">
        <w:rPr>
          <w:rFonts w:ascii="Century Gothic" w:hAnsi="Century Gothic"/>
          <w:color w:val="auto"/>
          <w:sz w:val="21"/>
          <w:szCs w:val="21"/>
        </w:rPr>
        <w:t>1</w:t>
      </w:r>
      <w:r w:rsidR="00C01D02" w:rsidRPr="00C01D02">
        <w:rPr>
          <w:rFonts w:ascii="Century Gothic" w:hAnsi="Century Gothic"/>
          <w:color w:val="auto"/>
          <w:sz w:val="21"/>
          <w:szCs w:val="21"/>
        </w:rPr>
        <w:t>.</w:t>
      </w:r>
      <w:r w:rsidR="00C01D02">
        <w:rPr>
          <w:rFonts w:ascii="Century Gothic" w:hAnsi="Century Gothic"/>
          <w:color w:val="auto"/>
          <w:sz w:val="21"/>
          <w:szCs w:val="21"/>
        </w:rPr>
        <w:t>12</w:t>
      </w:r>
      <w:r w:rsidR="00C01D02" w:rsidRPr="00C01D02">
        <w:rPr>
          <w:rFonts w:ascii="Century Gothic" w:hAnsi="Century Gothic"/>
          <w:color w:val="auto"/>
          <w:sz w:val="21"/>
          <w:szCs w:val="21"/>
        </w:rPr>
        <w:t xml:space="preserve">.2021 predstavoval 14 osôb. Z celkového počtu nezamestnaných v sledovanom období, v každom roku tvoria viac ako polovicu ženy. </w:t>
      </w:r>
    </w:p>
    <w:p w:rsidR="00C01D02" w:rsidRDefault="00C01D02" w:rsidP="00C01D02">
      <w:pPr>
        <w:ind w:firstLine="708"/>
        <w:rPr>
          <w:color w:val="000000" w:themeColor="text1"/>
          <w:sz w:val="21"/>
          <w:szCs w:val="21"/>
        </w:rPr>
      </w:pPr>
      <w:r w:rsidRPr="003473C4">
        <w:rPr>
          <w:color w:val="000000" w:themeColor="text1"/>
          <w:sz w:val="21"/>
          <w:szCs w:val="21"/>
        </w:rPr>
        <w:t>Ekonomicky aktívne obyvateľstvo nachádza pracovné príležitosti prevažne v </w:t>
      </w:r>
      <w:r>
        <w:rPr>
          <w:color w:val="000000" w:themeColor="text1"/>
          <w:sz w:val="21"/>
          <w:szCs w:val="21"/>
        </w:rPr>
        <w:t>okolitých</w:t>
      </w:r>
      <w:r w:rsidRPr="003473C4">
        <w:rPr>
          <w:color w:val="000000" w:themeColor="text1"/>
          <w:sz w:val="21"/>
          <w:szCs w:val="21"/>
        </w:rPr>
        <w:t xml:space="preserve"> mestách </w:t>
      </w:r>
      <w:r>
        <w:rPr>
          <w:color w:val="000000" w:themeColor="text1"/>
          <w:sz w:val="21"/>
          <w:szCs w:val="21"/>
        </w:rPr>
        <w:t>Želiezovce, Levice, Štúrovo</w:t>
      </w:r>
      <w:r w:rsidRPr="003473C4">
        <w:rPr>
          <w:color w:val="000000" w:themeColor="text1"/>
          <w:sz w:val="21"/>
          <w:szCs w:val="21"/>
        </w:rPr>
        <w:t xml:space="preserve">.  </w:t>
      </w:r>
    </w:p>
    <w:p w:rsidR="00C01D02" w:rsidRDefault="00C01D02" w:rsidP="00C01D02">
      <w:pPr>
        <w:ind w:firstLine="708"/>
        <w:rPr>
          <w:color w:val="000000" w:themeColor="text1"/>
          <w:sz w:val="21"/>
          <w:szCs w:val="21"/>
        </w:rPr>
      </w:pPr>
    </w:p>
    <w:tbl>
      <w:tblPr>
        <w:tblStyle w:val="GridTableLight"/>
        <w:tblW w:w="8638" w:type="dxa"/>
        <w:jc w:val="center"/>
        <w:tblLook w:val="04A0"/>
      </w:tblPr>
      <w:tblGrid>
        <w:gridCol w:w="1638"/>
        <w:gridCol w:w="3481"/>
        <w:gridCol w:w="3519"/>
      </w:tblGrid>
      <w:tr w:rsidR="00C01D02" w:rsidRPr="00235CEF" w:rsidTr="00C01D02">
        <w:trPr>
          <w:trHeight w:val="296"/>
          <w:jc w:val="center"/>
        </w:trPr>
        <w:tc>
          <w:tcPr>
            <w:tcW w:w="1638" w:type="dxa"/>
            <w:vMerge w:val="restart"/>
            <w:noWrap/>
            <w:hideMark/>
          </w:tcPr>
          <w:p w:rsidR="00C01D02" w:rsidRPr="00C01D02" w:rsidRDefault="00C01D02" w:rsidP="00297B66">
            <w:pPr>
              <w:rPr>
                <w:rFonts w:cs="Calibri"/>
                <w:b/>
                <w:bCs/>
                <w:i/>
                <w:iCs/>
                <w:szCs w:val="20"/>
              </w:rPr>
            </w:pPr>
            <w:r w:rsidRPr="00C01D02">
              <w:rPr>
                <w:rFonts w:cs="Calibri"/>
                <w:b/>
                <w:bCs/>
                <w:i/>
                <w:iCs/>
                <w:szCs w:val="20"/>
              </w:rPr>
              <w:t>Počet uchádzačov o zamestnanie</w:t>
            </w:r>
          </w:p>
        </w:tc>
        <w:tc>
          <w:tcPr>
            <w:tcW w:w="3481" w:type="dxa"/>
            <w:noWrap/>
            <w:hideMark/>
          </w:tcPr>
          <w:p w:rsidR="00C01D02" w:rsidRPr="00C01D02" w:rsidRDefault="00C01D02" w:rsidP="00297B66">
            <w:pPr>
              <w:jc w:val="center"/>
              <w:rPr>
                <w:rFonts w:cs="Calibri"/>
                <w:b/>
                <w:bCs/>
                <w:i/>
                <w:iCs/>
                <w:szCs w:val="20"/>
              </w:rPr>
            </w:pPr>
            <w:r w:rsidRPr="00C01D02">
              <w:rPr>
                <w:rFonts w:cs="Calibri"/>
                <w:b/>
                <w:bCs/>
                <w:i/>
                <w:iCs/>
                <w:szCs w:val="20"/>
              </w:rPr>
              <w:t>celkovo</w:t>
            </w:r>
          </w:p>
        </w:tc>
        <w:tc>
          <w:tcPr>
            <w:tcW w:w="3519" w:type="dxa"/>
            <w:noWrap/>
            <w:hideMark/>
          </w:tcPr>
          <w:p w:rsidR="00C01D02" w:rsidRPr="00C01D02" w:rsidRDefault="00C01D02" w:rsidP="00297B66">
            <w:pPr>
              <w:jc w:val="right"/>
              <w:rPr>
                <w:rFonts w:cs="Calibri"/>
                <w:b/>
                <w:bCs/>
                <w:i/>
                <w:iCs/>
                <w:szCs w:val="20"/>
              </w:rPr>
            </w:pPr>
            <w:r w:rsidRPr="00C01D02">
              <w:rPr>
                <w:rFonts w:cs="Calibri"/>
                <w:b/>
                <w:bCs/>
                <w:i/>
                <w:iCs/>
                <w:szCs w:val="20"/>
              </w:rPr>
              <w:t>z toho ženy</w:t>
            </w:r>
          </w:p>
        </w:tc>
      </w:tr>
      <w:tr w:rsidR="00C01D02" w:rsidRPr="00235CEF" w:rsidTr="00C01D02">
        <w:trPr>
          <w:trHeight w:val="613"/>
          <w:jc w:val="center"/>
        </w:trPr>
        <w:tc>
          <w:tcPr>
            <w:tcW w:w="1638" w:type="dxa"/>
            <w:vMerge/>
            <w:noWrap/>
            <w:hideMark/>
          </w:tcPr>
          <w:p w:rsidR="00C01D02" w:rsidRPr="00C01D02" w:rsidRDefault="00C01D02" w:rsidP="00297B66">
            <w:pPr>
              <w:rPr>
                <w:rFonts w:cs="Calibri"/>
                <w:b/>
                <w:bCs/>
                <w:szCs w:val="20"/>
              </w:rPr>
            </w:pPr>
          </w:p>
        </w:tc>
        <w:tc>
          <w:tcPr>
            <w:tcW w:w="3481" w:type="dxa"/>
            <w:noWrap/>
            <w:hideMark/>
          </w:tcPr>
          <w:p w:rsidR="00C01D02" w:rsidRPr="00C01D02" w:rsidRDefault="00C01D02" w:rsidP="00297B66">
            <w:pPr>
              <w:jc w:val="right"/>
              <w:rPr>
                <w:rFonts w:cs="Calibri"/>
                <w:b/>
                <w:bCs/>
                <w:i/>
                <w:iCs/>
                <w:szCs w:val="20"/>
              </w:rPr>
            </w:pPr>
            <w:r w:rsidRPr="00C01D02">
              <w:rPr>
                <w:rFonts w:cs="Calibri"/>
                <w:b/>
                <w:bCs/>
                <w:i/>
                <w:iCs/>
                <w:szCs w:val="20"/>
              </w:rPr>
              <w:t>absolútne vyjadrenie (počet)</w:t>
            </w:r>
          </w:p>
        </w:tc>
        <w:tc>
          <w:tcPr>
            <w:tcW w:w="3519" w:type="dxa"/>
            <w:noWrap/>
            <w:hideMark/>
          </w:tcPr>
          <w:p w:rsidR="00C01D02" w:rsidRPr="00C01D02" w:rsidRDefault="00C01D02" w:rsidP="00297B66">
            <w:pPr>
              <w:jc w:val="right"/>
              <w:rPr>
                <w:rFonts w:cs="Calibri"/>
                <w:b/>
                <w:bCs/>
                <w:i/>
                <w:iCs/>
                <w:szCs w:val="20"/>
              </w:rPr>
            </w:pPr>
            <w:r w:rsidRPr="00C01D02">
              <w:rPr>
                <w:rFonts w:cs="Calibri"/>
                <w:b/>
                <w:bCs/>
                <w:i/>
                <w:iCs/>
                <w:szCs w:val="20"/>
              </w:rPr>
              <w:t>absolútne vyjadrenie (počet)</w:t>
            </w:r>
          </w:p>
        </w:tc>
      </w:tr>
      <w:tr w:rsidR="00C01D02" w:rsidRPr="00235CEF" w:rsidTr="00C01D02">
        <w:trPr>
          <w:trHeight w:val="300"/>
          <w:jc w:val="center"/>
        </w:trPr>
        <w:tc>
          <w:tcPr>
            <w:tcW w:w="1638" w:type="dxa"/>
            <w:noWrap/>
            <w:hideMark/>
          </w:tcPr>
          <w:p w:rsidR="00C01D02" w:rsidRPr="00C01D02" w:rsidRDefault="00C01D02" w:rsidP="00C01D02">
            <w:pPr>
              <w:ind w:firstLine="0"/>
              <w:rPr>
                <w:rFonts w:cs="Calibri"/>
                <w:b/>
                <w:bCs/>
                <w:i/>
                <w:iCs/>
                <w:szCs w:val="20"/>
              </w:rPr>
            </w:pPr>
            <w:r w:rsidRPr="00C01D02">
              <w:rPr>
                <w:rFonts w:cs="Calibri"/>
                <w:b/>
                <w:bCs/>
                <w:i/>
                <w:iCs/>
                <w:szCs w:val="20"/>
              </w:rPr>
              <w:t>k 31.12.2015</w:t>
            </w:r>
          </w:p>
        </w:tc>
        <w:tc>
          <w:tcPr>
            <w:tcW w:w="3481" w:type="dxa"/>
            <w:noWrap/>
            <w:hideMark/>
          </w:tcPr>
          <w:p w:rsidR="00C01D02" w:rsidRPr="00EA43AD" w:rsidRDefault="00C01D02" w:rsidP="00297B66">
            <w:pPr>
              <w:jc w:val="center"/>
              <w:rPr>
                <w:szCs w:val="20"/>
              </w:rPr>
            </w:pPr>
            <w:r>
              <w:rPr>
                <w:szCs w:val="20"/>
              </w:rPr>
              <w:t>44</w:t>
            </w:r>
          </w:p>
        </w:tc>
        <w:tc>
          <w:tcPr>
            <w:tcW w:w="3519" w:type="dxa"/>
            <w:noWrap/>
            <w:hideMark/>
          </w:tcPr>
          <w:p w:rsidR="00C01D02" w:rsidRPr="00EA43AD" w:rsidRDefault="00C01D02" w:rsidP="00297B66">
            <w:pPr>
              <w:jc w:val="center"/>
              <w:rPr>
                <w:szCs w:val="20"/>
              </w:rPr>
            </w:pPr>
            <w:r>
              <w:rPr>
                <w:szCs w:val="20"/>
              </w:rPr>
              <w:t>24</w:t>
            </w:r>
          </w:p>
        </w:tc>
      </w:tr>
      <w:tr w:rsidR="00C01D02" w:rsidRPr="00235CEF" w:rsidTr="00C01D02">
        <w:trPr>
          <w:trHeight w:val="300"/>
          <w:jc w:val="center"/>
        </w:trPr>
        <w:tc>
          <w:tcPr>
            <w:tcW w:w="1638" w:type="dxa"/>
            <w:noWrap/>
            <w:hideMark/>
          </w:tcPr>
          <w:p w:rsidR="00C01D02" w:rsidRPr="00C01D02" w:rsidRDefault="00C01D02" w:rsidP="00C01D02">
            <w:pPr>
              <w:ind w:firstLine="0"/>
              <w:rPr>
                <w:rFonts w:cs="Calibri"/>
                <w:b/>
                <w:bCs/>
                <w:i/>
                <w:iCs/>
                <w:szCs w:val="20"/>
              </w:rPr>
            </w:pPr>
            <w:r w:rsidRPr="00C01D02">
              <w:rPr>
                <w:rFonts w:cs="Calibri"/>
                <w:b/>
                <w:bCs/>
                <w:i/>
                <w:iCs/>
                <w:szCs w:val="20"/>
              </w:rPr>
              <w:t>k 31.12.2016</w:t>
            </w:r>
          </w:p>
        </w:tc>
        <w:tc>
          <w:tcPr>
            <w:tcW w:w="3481" w:type="dxa"/>
            <w:noWrap/>
            <w:hideMark/>
          </w:tcPr>
          <w:p w:rsidR="00C01D02" w:rsidRPr="00EA43AD" w:rsidRDefault="00C01D02" w:rsidP="00297B66">
            <w:pPr>
              <w:jc w:val="center"/>
              <w:rPr>
                <w:szCs w:val="20"/>
              </w:rPr>
            </w:pPr>
            <w:r>
              <w:rPr>
                <w:szCs w:val="20"/>
              </w:rPr>
              <w:t>39</w:t>
            </w:r>
          </w:p>
        </w:tc>
        <w:tc>
          <w:tcPr>
            <w:tcW w:w="3519" w:type="dxa"/>
            <w:noWrap/>
            <w:hideMark/>
          </w:tcPr>
          <w:p w:rsidR="00C01D02" w:rsidRPr="00EA43AD" w:rsidRDefault="00C01D02" w:rsidP="00297B66">
            <w:pPr>
              <w:jc w:val="center"/>
              <w:rPr>
                <w:szCs w:val="20"/>
              </w:rPr>
            </w:pPr>
            <w:r>
              <w:rPr>
                <w:szCs w:val="20"/>
              </w:rPr>
              <w:t>18</w:t>
            </w:r>
          </w:p>
        </w:tc>
      </w:tr>
      <w:tr w:rsidR="00C01D02" w:rsidRPr="00235CEF" w:rsidTr="00C01D02">
        <w:trPr>
          <w:trHeight w:val="300"/>
          <w:jc w:val="center"/>
        </w:trPr>
        <w:tc>
          <w:tcPr>
            <w:tcW w:w="1638" w:type="dxa"/>
            <w:noWrap/>
            <w:hideMark/>
          </w:tcPr>
          <w:p w:rsidR="00C01D02" w:rsidRPr="00C01D02" w:rsidRDefault="00C01D02" w:rsidP="00C01D02">
            <w:pPr>
              <w:ind w:firstLine="0"/>
              <w:rPr>
                <w:rFonts w:cs="Calibri"/>
                <w:b/>
                <w:bCs/>
                <w:i/>
                <w:iCs/>
                <w:szCs w:val="20"/>
              </w:rPr>
            </w:pPr>
            <w:r w:rsidRPr="00C01D02">
              <w:rPr>
                <w:rFonts w:cs="Calibri"/>
                <w:b/>
                <w:bCs/>
                <w:i/>
                <w:iCs/>
                <w:szCs w:val="20"/>
              </w:rPr>
              <w:t>k 31.12.2017</w:t>
            </w:r>
          </w:p>
        </w:tc>
        <w:tc>
          <w:tcPr>
            <w:tcW w:w="3481" w:type="dxa"/>
            <w:noWrap/>
            <w:hideMark/>
          </w:tcPr>
          <w:p w:rsidR="00C01D02" w:rsidRPr="00EA43AD" w:rsidRDefault="00C01D02" w:rsidP="00297B66">
            <w:pPr>
              <w:jc w:val="center"/>
              <w:rPr>
                <w:szCs w:val="20"/>
              </w:rPr>
            </w:pPr>
            <w:r>
              <w:rPr>
                <w:szCs w:val="20"/>
              </w:rPr>
              <w:t>23</w:t>
            </w:r>
          </w:p>
        </w:tc>
        <w:tc>
          <w:tcPr>
            <w:tcW w:w="3519" w:type="dxa"/>
            <w:noWrap/>
            <w:hideMark/>
          </w:tcPr>
          <w:p w:rsidR="00C01D02" w:rsidRPr="00EA43AD" w:rsidRDefault="00C01D02" w:rsidP="00297B66">
            <w:pPr>
              <w:jc w:val="center"/>
              <w:rPr>
                <w:szCs w:val="20"/>
              </w:rPr>
            </w:pPr>
            <w:r>
              <w:rPr>
                <w:szCs w:val="20"/>
              </w:rPr>
              <w:t>13</w:t>
            </w:r>
          </w:p>
        </w:tc>
      </w:tr>
      <w:tr w:rsidR="00C01D02" w:rsidRPr="00235CEF" w:rsidTr="00C01D02">
        <w:trPr>
          <w:trHeight w:val="300"/>
          <w:jc w:val="center"/>
        </w:trPr>
        <w:tc>
          <w:tcPr>
            <w:tcW w:w="1638" w:type="dxa"/>
            <w:noWrap/>
            <w:hideMark/>
          </w:tcPr>
          <w:p w:rsidR="00C01D02" w:rsidRPr="00C01D02" w:rsidRDefault="00C01D02" w:rsidP="00C01D02">
            <w:pPr>
              <w:ind w:firstLine="0"/>
              <w:rPr>
                <w:rFonts w:cs="Calibri"/>
                <w:b/>
                <w:bCs/>
                <w:i/>
                <w:iCs/>
                <w:szCs w:val="20"/>
              </w:rPr>
            </w:pPr>
            <w:r w:rsidRPr="00C01D02">
              <w:rPr>
                <w:rFonts w:cs="Calibri"/>
                <w:b/>
                <w:bCs/>
                <w:i/>
                <w:iCs/>
                <w:szCs w:val="20"/>
              </w:rPr>
              <w:t>k 31.12.2018</w:t>
            </w:r>
          </w:p>
        </w:tc>
        <w:tc>
          <w:tcPr>
            <w:tcW w:w="3481" w:type="dxa"/>
            <w:noWrap/>
            <w:hideMark/>
          </w:tcPr>
          <w:p w:rsidR="00C01D02" w:rsidRPr="00EA43AD" w:rsidRDefault="00C01D02" w:rsidP="00297B66">
            <w:pPr>
              <w:jc w:val="center"/>
              <w:rPr>
                <w:szCs w:val="20"/>
              </w:rPr>
            </w:pPr>
            <w:r>
              <w:rPr>
                <w:szCs w:val="20"/>
              </w:rPr>
              <w:t>12</w:t>
            </w:r>
          </w:p>
        </w:tc>
        <w:tc>
          <w:tcPr>
            <w:tcW w:w="3519" w:type="dxa"/>
            <w:noWrap/>
            <w:hideMark/>
          </w:tcPr>
          <w:p w:rsidR="00C01D02" w:rsidRPr="00EA43AD" w:rsidRDefault="00C01D02" w:rsidP="00297B66">
            <w:pPr>
              <w:jc w:val="center"/>
              <w:rPr>
                <w:szCs w:val="20"/>
              </w:rPr>
            </w:pPr>
            <w:r>
              <w:rPr>
                <w:szCs w:val="20"/>
              </w:rPr>
              <w:t>7</w:t>
            </w:r>
          </w:p>
        </w:tc>
      </w:tr>
      <w:tr w:rsidR="00C01D02" w:rsidRPr="00235CEF" w:rsidTr="00C01D02">
        <w:trPr>
          <w:trHeight w:val="300"/>
          <w:jc w:val="center"/>
        </w:trPr>
        <w:tc>
          <w:tcPr>
            <w:tcW w:w="1638" w:type="dxa"/>
            <w:noWrap/>
            <w:hideMark/>
          </w:tcPr>
          <w:p w:rsidR="00C01D02" w:rsidRPr="00C01D02" w:rsidRDefault="00C01D02" w:rsidP="00C01D02">
            <w:pPr>
              <w:ind w:firstLine="0"/>
              <w:rPr>
                <w:rFonts w:cs="Calibri"/>
                <w:b/>
                <w:bCs/>
                <w:i/>
                <w:iCs/>
                <w:szCs w:val="20"/>
              </w:rPr>
            </w:pPr>
            <w:r w:rsidRPr="00C01D02">
              <w:rPr>
                <w:rFonts w:cs="Calibri"/>
                <w:b/>
                <w:bCs/>
                <w:i/>
                <w:iCs/>
                <w:szCs w:val="20"/>
              </w:rPr>
              <w:t>k 31.12.2019</w:t>
            </w:r>
          </w:p>
        </w:tc>
        <w:tc>
          <w:tcPr>
            <w:tcW w:w="3481" w:type="dxa"/>
            <w:noWrap/>
            <w:hideMark/>
          </w:tcPr>
          <w:p w:rsidR="00C01D02" w:rsidRPr="00EA43AD" w:rsidRDefault="00C01D02" w:rsidP="00297B66">
            <w:pPr>
              <w:jc w:val="center"/>
              <w:rPr>
                <w:szCs w:val="20"/>
              </w:rPr>
            </w:pPr>
            <w:r>
              <w:rPr>
                <w:szCs w:val="20"/>
              </w:rPr>
              <w:t>13</w:t>
            </w:r>
          </w:p>
        </w:tc>
        <w:tc>
          <w:tcPr>
            <w:tcW w:w="3519" w:type="dxa"/>
            <w:noWrap/>
            <w:hideMark/>
          </w:tcPr>
          <w:p w:rsidR="00C01D02" w:rsidRPr="00EA43AD" w:rsidRDefault="00C01D02" w:rsidP="00297B66">
            <w:pPr>
              <w:jc w:val="center"/>
              <w:rPr>
                <w:szCs w:val="20"/>
              </w:rPr>
            </w:pPr>
            <w:r>
              <w:rPr>
                <w:szCs w:val="20"/>
              </w:rPr>
              <w:t>8</w:t>
            </w:r>
          </w:p>
        </w:tc>
      </w:tr>
      <w:tr w:rsidR="00C01D02" w:rsidRPr="00235CEF" w:rsidTr="00C01D02">
        <w:trPr>
          <w:trHeight w:val="300"/>
          <w:jc w:val="center"/>
        </w:trPr>
        <w:tc>
          <w:tcPr>
            <w:tcW w:w="1638" w:type="dxa"/>
            <w:noWrap/>
            <w:hideMark/>
          </w:tcPr>
          <w:p w:rsidR="00C01D02" w:rsidRPr="00C01D02" w:rsidRDefault="00C01D02" w:rsidP="00C01D02">
            <w:pPr>
              <w:ind w:firstLine="0"/>
              <w:rPr>
                <w:rFonts w:cs="Calibri"/>
                <w:b/>
                <w:bCs/>
                <w:i/>
                <w:iCs/>
                <w:szCs w:val="20"/>
              </w:rPr>
            </w:pPr>
            <w:r w:rsidRPr="00C01D02">
              <w:rPr>
                <w:rFonts w:cs="Calibri"/>
                <w:b/>
                <w:bCs/>
                <w:i/>
                <w:iCs/>
                <w:szCs w:val="20"/>
              </w:rPr>
              <w:t>k 31.12.2020</w:t>
            </w:r>
          </w:p>
        </w:tc>
        <w:tc>
          <w:tcPr>
            <w:tcW w:w="3481" w:type="dxa"/>
            <w:noWrap/>
            <w:hideMark/>
          </w:tcPr>
          <w:p w:rsidR="00C01D02" w:rsidRPr="00EA43AD" w:rsidRDefault="00C01D02" w:rsidP="00297B66">
            <w:pPr>
              <w:jc w:val="center"/>
              <w:rPr>
                <w:szCs w:val="20"/>
              </w:rPr>
            </w:pPr>
            <w:r>
              <w:rPr>
                <w:szCs w:val="20"/>
              </w:rPr>
              <w:t>14</w:t>
            </w:r>
          </w:p>
        </w:tc>
        <w:tc>
          <w:tcPr>
            <w:tcW w:w="3519" w:type="dxa"/>
            <w:noWrap/>
            <w:hideMark/>
          </w:tcPr>
          <w:p w:rsidR="00C01D02" w:rsidRPr="00EA43AD" w:rsidRDefault="00C01D02" w:rsidP="00297B66">
            <w:pPr>
              <w:jc w:val="center"/>
              <w:rPr>
                <w:szCs w:val="20"/>
              </w:rPr>
            </w:pPr>
            <w:r>
              <w:rPr>
                <w:szCs w:val="20"/>
              </w:rPr>
              <w:t>11</w:t>
            </w:r>
          </w:p>
        </w:tc>
      </w:tr>
      <w:tr w:rsidR="00C01D02" w:rsidRPr="00235CEF" w:rsidTr="00C01D02">
        <w:trPr>
          <w:trHeight w:val="286"/>
          <w:jc w:val="center"/>
        </w:trPr>
        <w:tc>
          <w:tcPr>
            <w:tcW w:w="1638" w:type="dxa"/>
            <w:noWrap/>
          </w:tcPr>
          <w:p w:rsidR="00C01D02" w:rsidRPr="00C01D02" w:rsidRDefault="00C01D02" w:rsidP="00C01D02">
            <w:pPr>
              <w:ind w:firstLine="0"/>
              <w:rPr>
                <w:rFonts w:cs="Calibri"/>
                <w:b/>
                <w:bCs/>
                <w:i/>
                <w:iCs/>
                <w:szCs w:val="20"/>
              </w:rPr>
            </w:pPr>
            <w:r w:rsidRPr="00C01D02">
              <w:rPr>
                <w:rFonts w:cs="Calibri"/>
                <w:b/>
                <w:bCs/>
                <w:i/>
                <w:iCs/>
                <w:szCs w:val="20"/>
              </w:rPr>
              <w:t>k 31.12.2021</w:t>
            </w:r>
          </w:p>
        </w:tc>
        <w:tc>
          <w:tcPr>
            <w:tcW w:w="3481" w:type="dxa"/>
            <w:noWrap/>
          </w:tcPr>
          <w:p w:rsidR="00C01D02" w:rsidRPr="00D623EB" w:rsidRDefault="00C01D02" w:rsidP="00297B66">
            <w:pPr>
              <w:jc w:val="center"/>
              <w:rPr>
                <w:szCs w:val="20"/>
              </w:rPr>
            </w:pPr>
            <w:r>
              <w:rPr>
                <w:szCs w:val="20"/>
              </w:rPr>
              <w:t>14</w:t>
            </w:r>
          </w:p>
        </w:tc>
        <w:tc>
          <w:tcPr>
            <w:tcW w:w="3519" w:type="dxa"/>
            <w:noWrap/>
          </w:tcPr>
          <w:p w:rsidR="00C01D02" w:rsidRPr="00D623EB" w:rsidRDefault="00C01D02" w:rsidP="00297B66">
            <w:pPr>
              <w:jc w:val="center"/>
              <w:rPr>
                <w:szCs w:val="20"/>
              </w:rPr>
            </w:pPr>
            <w:r>
              <w:rPr>
                <w:szCs w:val="20"/>
              </w:rPr>
              <w:t>9</w:t>
            </w:r>
          </w:p>
        </w:tc>
      </w:tr>
    </w:tbl>
    <w:p w:rsidR="00C01D02" w:rsidRDefault="00C01D02" w:rsidP="00C01D02">
      <w:pPr>
        <w:pStyle w:val="TextKPSS"/>
        <w:ind w:firstLine="0"/>
        <w:jc w:val="center"/>
        <w:rPr>
          <w:rFonts w:ascii="Century Gothic" w:hAnsi="Century Gothic"/>
          <w:i/>
          <w:color w:val="auto"/>
          <w:sz w:val="16"/>
          <w:szCs w:val="16"/>
        </w:rPr>
      </w:pPr>
    </w:p>
    <w:p w:rsidR="008343AA" w:rsidRPr="00C01D02" w:rsidRDefault="00C01D02" w:rsidP="00C01D02">
      <w:pPr>
        <w:pStyle w:val="TextKPSS"/>
        <w:ind w:firstLine="0"/>
        <w:jc w:val="center"/>
        <w:rPr>
          <w:rFonts w:ascii="Century Gothic" w:hAnsi="Century Gothic" w:cs="Arial"/>
          <w:i/>
          <w:color w:val="auto"/>
          <w:sz w:val="16"/>
          <w:szCs w:val="16"/>
        </w:rPr>
      </w:pPr>
      <w:r w:rsidRPr="00235CEF">
        <w:rPr>
          <w:rFonts w:ascii="Century Gothic" w:hAnsi="Century Gothic"/>
          <w:i/>
          <w:color w:val="auto"/>
          <w:sz w:val="16"/>
          <w:szCs w:val="16"/>
        </w:rPr>
        <w:t>Tab</w:t>
      </w:r>
      <w:r>
        <w:rPr>
          <w:rFonts w:ascii="Century Gothic" w:hAnsi="Century Gothic"/>
          <w:i/>
          <w:color w:val="auto"/>
          <w:sz w:val="16"/>
          <w:szCs w:val="16"/>
        </w:rPr>
        <w:t>uľka 9</w:t>
      </w:r>
      <w:r w:rsidRPr="00235CEF">
        <w:rPr>
          <w:rFonts w:ascii="Century Gothic" w:hAnsi="Century Gothic"/>
          <w:i/>
          <w:color w:val="auto"/>
          <w:sz w:val="16"/>
          <w:szCs w:val="16"/>
        </w:rPr>
        <w:t xml:space="preserve">: Vývoj nezamestnanosti v obci </w:t>
      </w:r>
      <w:r>
        <w:rPr>
          <w:rFonts w:ascii="Century Gothic" w:hAnsi="Century Gothic"/>
          <w:i/>
          <w:color w:val="auto"/>
          <w:sz w:val="16"/>
          <w:szCs w:val="16"/>
        </w:rPr>
        <w:t xml:space="preserve">Šalov </w:t>
      </w:r>
      <w:r w:rsidRPr="00235CEF">
        <w:rPr>
          <w:rFonts w:ascii="Century Gothic" w:hAnsi="Century Gothic"/>
          <w:i/>
          <w:color w:val="auto"/>
          <w:sz w:val="16"/>
          <w:szCs w:val="16"/>
        </w:rPr>
        <w:t>2015 – 202</w:t>
      </w:r>
      <w:r>
        <w:rPr>
          <w:rFonts w:ascii="Century Gothic" w:hAnsi="Century Gothic"/>
          <w:i/>
          <w:color w:val="auto"/>
          <w:sz w:val="16"/>
          <w:szCs w:val="16"/>
        </w:rPr>
        <w:t>1</w:t>
      </w:r>
      <w:r w:rsidRPr="00235CEF">
        <w:rPr>
          <w:rFonts w:ascii="Century Gothic" w:hAnsi="Century Gothic"/>
          <w:i/>
          <w:color w:val="auto"/>
          <w:sz w:val="16"/>
          <w:szCs w:val="16"/>
        </w:rPr>
        <w:t>, Zdroj: ÚPSVaR</w:t>
      </w:r>
    </w:p>
    <w:p w:rsidR="005B4376" w:rsidRPr="00C01D02" w:rsidRDefault="005B4376" w:rsidP="00C01D02">
      <w:pPr>
        <w:spacing w:line="276" w:lineRule="auto"/>
        <w:rPr>
          <w:sz w:val="21"/>
          <w:szCs w:val="24"/>
        </w:rPr>
      </w:pPr>
      <w:r w:rsidRPr="00C01D02">
        <w:rPr>
          <w:sz w:val="21"/>
          <w:szCs w:val="24"/>
        </w:rPr>
        <w:t>Z </w:t>
      </w:r>
      <w:r w:rsidR="00C01D02" w:rsidRPr="00C01D02">
        <w:rPr>
          <w:sz w:val="21"/>
          <w:szCs w:val="24"/>
        </w:rPr>
        <w:t>hľadiska</w:t>
      </w:r>
      <w:r w:rsidRPr="00C01D02">
        <w:rPr>
          <w:sz w:val="21"/>
          <w:szCs w:val="24"/>
        </w:rPr>
        <w:t xml:space="preserve"> komunitného plánovania je potrebné spomenúť ešte jednu významnú charakteristiku, ktorou je ekonomická aktivita obyvateľstva. Pre sociálny systém v podmienkach Slovenskej republiky je príznačný trend, kedy čoraz menší počet ekonomicky aktívnych osôb vytvára hodnoty pre čoraz väčší počet ekonomicky neaktívneho obyvateľstva. Takáto situácia má negatívny dopad na verejné financie a v konečnom dôsledku sa odzrkadľuje na kvalite života všetkých obyvateľov. </w:t>
      </w:r>
    </w:p>
    <w:p w:rsidR="00C01D02" w:rsidRDefault="00C01D02" w:rsidP="00C01D02">
      <w:pPr>
        <w:ind w:firstLine="709"/>
        <w:rPr>
          <w:noProof/>
          <w:sz w:val="21"/>
          <w:szCs w:val="21"/>
        </w:rPr>
      </w:pPr>
      <w:r w:rsidRPr="00C01D02">
        <w:rPr>
          <w:noProof/>
          <w:sz w:val="21"/>
          <w:szCs w:val="21"/>
        </w:rPr>
        <w:t>Podľa posledných dostupných údajov o ekonomickej aktivite, ktoré pochádzajú zo Sčítania obyvateľov, domov a bytov z roku 2021, žilo v čase sčítania v Šalove 31,26 % ekonomicky aktívnych občanov. Nezamestnaných bolo 3,98 % občanov, strednú alebo vysokú školu navštevovalo 4,26 % z celkového počtu občanov. Dôchodcovia sa na obyvateľstve Šalova podieľali 16,48 percentami, deti do 16 rokov 22,44 percentami a osoby v domácnosti viac ako 19 percentami.</w:t>
      </w:r>
    </w:p>
    <w:p w:rsidR="00C01D02" w:rsidRPr="00C01D02" w:rsidRDefault="00C01D02" w:rsidP="00C01D02">
      <w:pPr>
        <w:rPr>
          <w:noProof/>
          <w:sz w:val="21"/>
          <w:szCs w:val="21"/>
        </w:rPr>
      </w:pPr>
    </w:p>
    <w:tbl>
      <w:tblPr>
        <w:tblStyle w:val="GridTableLight"/>
        <w:tblW w:w="9144" w:type="dxa"/>
        <w:tblLook w:val="04A0"/>
      </w:tblPr>
      <w:tblGrid>
        <w:gridCol w:w="6147"/>
        <w:gridCol w:w="2997"/>
      </w:tblGrid>
      <w:tr w:rsidR="00C01D02" w:rsidRPr="00CF4AEE" w:rsidTr="00C01D02">
        <w:trPr>
          <w:trHeight w:val="414"/>
        </w:trPr>
        <w:tc>
          <w:tcPr>
            <w:tcW w:w="6147" w:type="dxa"/>
          </w:tcPr>
          <w:p w:rsidR="00C01D02" w:rsidRPr="00C01D02" w:rsidRDefault="00C01D02" w:rsidP="00297B66">
            <w:pPr>
              <w:rPr>
                <w:b/>
                <w:bCs/>
                <w:i/>
                <w:iCs/>
                <w:noProof/>
                <w:szCs w:val="20"/>
              </w:rPr>
            </w:pPr>
            <w:r w:rsidRPr="00C01D02">
              <w:rPr>
                <w:b/>
                <w:bCs/>
                <w:i/>
                <w:iCs/>
                <w:noProof/>
                <w:szCs w:val="20"/>
              </w:rPr>
              <w:t xml:space="preserve">Ekonomická aktivita </w:t>
            </w:r>
          </w:p>
        </w:tc>
        <w:tc>
          <w:tcPr>
            <w:tcW w:w="2997" w:type="dxa"/>
          </w:tcPr>
          <w:p w:rsidR="00C01D02" w:rsidRPr="00C01D02" w:rsidRDefault="00C01D02" w:rsidP="00297B66">
            <w:pPr>
              <w:rPr>
                <w:b/>
                <w:bCs/>
                <w:i/>
                <w:iCs/>
                <w:noProof/>
                <w:szCs w:val="20"/>
              </w:rPr>
            </w:pPr>
            <w:r w:rsidRPr="00C01D02">
              <w:rPr>
                <w:b/>
                <w:bCs/>
                <w:i/>
                <w:iCs/>
                <w:noProof/>
                <w:szCs w:val="20"/>
              </w:rPr>
              <w:t>Podiel (%)</w:t>
            </w:r>
          </w:p>
        </w:tc>
      </w:tr>
      <w:tr w:rsidR="00C01D02" w:rsidRPr="00CF4AEE" w:rsidTr="00C01D02">
        <w:trPr>
          <w:trHeight w:val="297"/>
        </w:trPr>
        <w:tc>
          <w:tcPr>
            <w:tcW w:w="6147" w:type="dxa"/>
          </w:tcPr>
          <w:p w:rsidR="00C01D02" w:rsidRPr="00C01D02" w:rsidRDefault="00C01D02" w:rsidP="00297B66">
            <w:pPr>
              <w:rPr>
                <w:b/>
                <w:bCs/>
                <w:i/>
                <w:iCs/>
                <w:noProof/>
                <w:szCs w:val="20"/>
              </w:rPr>
            </w:pPr>
            <w:r w:rsidRPr="00C01D02">
              <w:rPr>
                <w:b/>
                <w:bCs/>
                <w:i/>
                <w:iCs/>
                <w:noProof/>
                <w:szCs w:val="20"/>
              </w:rPr>
              <w:t>Pracujúci (okrem dôchodcov)</w:t>
            </w:r>
          </w:p>
        </w:tc>
        <w:tc>
          <w:tcPr>
            <w:tcW w:w="2997" w:type="dxa"/>
          </w:tcPr>
          <w:p w:rsidR="00C01D02" w:rsidRPr="00CF4AEE" w:rsidRDefault="00C01D02" w:rsidP="00297B66">
            <w:pPr>
              <w:rPr>
                <w:noProof/>
                <w:szCs w:val="20"/>
              </w:rPr>
            </w:pPr>
            <w:r>
              <w:rPr>
                <w:noProof/>
                <w:szCs w:val="20"/>
              </w:rPr>
              <w:t>23,3</w:t>
            </w:r>
          </w:p>
        </w:tc>
      </w:tr>
      <w:tr w:rsidR="00C01D02" w:rsidRPr="00CF4AEE" w:rsidTr="00C01D02">
        <w:trPr>
          <w:trHeight w:val="297"/>
        </w:trPr>
        <w:tc>
          <w:tcPr>
            <w:tcW w:w="6147" w:type="dxa"/>
          </w:tcPr>
          <w:p w:rsidR="00C01D02" w:rsidRPr="00C01D02" w:rsidRDefault="00C01D02" w:rsidP="00297B66">
            <w:pPr>
              <w:rPr>
                <w:b/>
                <w:bCs/>
                <w:i/>
                <w:iCs/>
                <w:noProof/>
                <w:szCs w:val="20"/>
              </w:rPr>
            </w:pPr>
            <w:r w:rsidRPr="00C01D02">
              <w:rPr>
                <w:b/>
                <w:bCs/>
                <w:i/>
                <w:iCs/>
                <w:noProof/>
                <w:szCs w:val="20"/>
              </w:rPr>
              <w:t>Pracujúci dôchodcovia</w:t>
            </w:r>
          </w:p>
        </w:tc>
        <w:tc>
          <w:tcPr>
            <w:tcW w:w="2997" w:type="dxa"/>
          </w:tcPr>
          <w:p w:rsidR="00C01D02" w:rsidRPr="00CF4AEE" w:rsidRDefault="00C01D02" w:rsidP="00297B66">
            <w:pPr>
              <w:rPr>
                <w:noProof/>
                <w:szCs w:val="20"/>
              </w:rPr>
            </w:pPr>
            <w:r>
              <w:rPr>
                <w:noProof/>
                <w:szCs w:val="20"/>
              </w:rPr>
              <w:t>3,41</w:t>
            </w:r>
          </w:p>
        </w:tc>
      </w:tr>
      <w:tr w:rsidR="00C01D02" w:rsidRPr="00CF4AEE" w:rsidTr="00C01D02">
        <w:trPr>
          <w:trHeight w:val="325"/>
        </w:trPr>
        <w:tc>
          <w:tcPr>
            <w:tcW w:w="6147" w:type="dxa"/>
          </w:tcPr>
          <w:p w:rsidR="00C01D02" w:rsidRPr="00C01D02" w:rsidRDefault="00C01D02" w:rsidP="00297B66">
            <w:pPr>
              <w:rPr>
                <w:b/>
                <w:bCs/>
                <w:i/>
                <w:iCs/>
                <w:noProof/>
                <w:szCs w:val="20"/>
              </w:rPr>
            </w:pPr>
            <w:r w:rsidRPr="00C01D02">
              <w:rPr>
                <w:b/>
                <w:bCs/>
                <w:i/>
                <w:iCs/>
                <w:noProof/>
                <w:szCs w:val="20"/>
              </w:rPr>
              <w:t>Osoby na materskej dovolenke</w:t>
            </w:r>
          </w:p>
        </w:tc>
        <w:tc>
          <w:tcPr>
            <w:tcW w:w="2997" w:type="dxa"/>
          </w:tcPr>
          <w:p w:rsidR="00C01D02" w:rsidRPr="00CF4AEE" w:rsidRDefault="00C01D02" w:rsidP="00297B66">
            <w:pPr>
              <w:rPr>
                <w:noProof/>
                <w:szCs w:val="20"/>
              </w:rPr>
            </w:pPr>
            <w:r w:rsidRPr="00CF4AEE">
              <w:rPr>
                <w:noProof/>
                <w:szCs w:val="20"/>
              </w:rPr>
              <w:t>0,</w:t>
            </w:r>
            <w:r>
              <w:rPr>
                <w:noProof/>
                <w:szCs w:val="20"/>
              </w:rPr>
              <w:t>57</w:t>
            </w:r>
          </w:p>
        </w:tc>
      </w:tr>
      <w:tr w:rsidR="00C01D02" w:rsidRPr="00CF4AEE" w:rsidTr="00C01D02">
        <w:trPr>
          <w:trHeight w:val="297"/>
        </w:trPr>
        <w:tc>
          <w:tcPr>
            <w:tcW w:w="6147" w:type="dxa"/>
          </w:tcPr>
          <w:p w:rsidR="00C01D02" w:rsidRPr="00C01D02" w:rsidRDefault="00C01D02" w:rsidP="00297B66">
            <w:pPr>
              <w:rPr>
                <w:b/>
                <w:bCs/>
                <w:i/>
                <w:iCs/>
                <w:noProof/>
                <w:szCs w:val="20"/>
              </w:rPr>
            </w:pPr>
            <w:r w:rsidRPr="00C01D02">
              <w:rPr>
                <w:b/>
                <w:bCs/>
                <w:i/>
                <w:iCs/>
                <w:noProof/>
                <w:szCs w:val="20"/>
              </w:rPr>
              <w:t>Osoby na rodi</w:t>
            </w:r>
            <w:r w:rsidRPr="00C01D02">
              <w:rPr>
                <w:rFonts w:cs="Cambria"/>
                <w:b/>
                <w:bCs/>
                <w:i/>
                <w:iCs/>
                <w:noProof/>
                <w:szCs w:val="20"/>
              </w:rPr>
              <w:t>č</w:t>
            </w:r>
            <w:r w:rsidRPr="00C01D02">
              <w:rPr>
                <w:b/>
                <w:bCs/>
                <w:i/>
                <w:iCs/>
                <w:noProof/>
                <w:szCs w:val="20"/>
              </w:rPr>
              <w:t>ovskej dovolenke</w:t>
            </w:r>
          </w:p>
        </w:tc>
        <w:tc>
          <w:tcPr>
            <w:tcW w:w="2997" w:type="dxa"/>
          </w:tcPr>
          <w:p w:rsidR="00C01D02" w:rsidRPr="00CF4AEE" w:rsidRDefault="00C01D02" w:rsidP="00297B66">
            <w:pPr>
              <w:rPr>
                <w:noProof/>
                <w:szCs w:val="20"/>
              </w:rPr>
            </w:pPr>
            <w:r w:rsidRPr="00CF4AEE">
              <w:rPr>
                <w:noProof/>
                <w:szCs w:val="20"/>
              </w:rPr>
              <w:t>0,</w:t>
            </w:r>
            <w:r>
              <w:rPr>
                <w:noProof/>
                <w:szCs w:val="20"/>
              </w:rPr>
              <w:t>28</w:t>
            </w:r>
          </w:p>
        </w:tc>
      </w:tr>
      <w:tr w:rsidR="00C01D02" w:rsidRPr="00CF4AEE" w:rsidTr="00C01D02">
        <w:trPr>
          <w:trHeight w:val="297"/>
        </w:trPr>
        <w:tc>
          <w:tcPr>
            <w:tcW w:w="6147" w:type="dxa"/>
          </w:tcPr>
          <w:p w:rsidR="00C01D02" w:rsidRPr="00C01D02" w:rsidRDefault="00C01D02" w:rsidP="00297B66">
            <w:pPr>
              <w:rPr>
                <w:b/>
                <w:bCs/>
                <w:i/>
                <w:iCs/>
                <w:noProof/>
                <w:szCs w:val="20"/>
              </w:rPr>
            </w:pPr>
            <w:r w:rsidRPr="00C01D02">
              <w:rPr>
                <w:b/>
                <w:bCs/>
                <w:i/>
                <w:iCs/>
                <w:noProof/>
                <w:szCs w:val="20"/>
              </w:rPr>
              <w:lastRenderedPageBreak/>
              <w:t>Nezamestnaní</w:t>
            </w:r>
          </w:p>
        </w:tc>
        <w:tc>
          <w:tcPr>
            <w:tcW w:w="2997" w:type="dxa"/>
          </w:tcPr>
          <w:p w:rsidR="00C01D02" w:rsidRPr="00CF4AEE" w:rsidRDefault="00C01D02" w:rsidP="00297B66">
            <w:pPr>
              <w:rPr>
                <w:noProof/>
                <w:szCs w:val="20"/>
              </w:rPr>
            </w:pPr>
            <w:r>
              <w:rPr>
                <w:noProof/>
                <w:szCs w:val="20"/>
              </w:rPr>
              <w:t>3,98</w:t>
            </w:r>
          </w:p>
        </w:tc>
      </w:tr>
      <w:tr w:rsidR="00C01D02" w:rsidRPr="00CF4AEE" w:rsidTr="00C01D02">
        <w:trPr>
          <w:trHeight w:val="297"/>
        </w:trPr>
        <w:tc>
          <w:tcPr>
            <w:tcW w:w="6147" w:type="dxa"/>
          </w:tcPr>
          <w:p w:rsidR="00C01D02" w:rsidRPr="00C01D02" w:rsidRDefault="00C01D02" w:rsidP="00297B66">
            <w:pPr>
              <w:rPr>
                <w:b/>
                <w:bCs/>
                <w:i/>
                <w:iCs/>
                <w:noProof/>
                <w:szCs w:val="20"/>
              </w:rPr>
            </w:pPr>
            <w:r w:rsidRPr="00C01D02">
              <w:rPr>
                <w:b/>
                <w:bCs/>
                <w:i/>
                <w:iCs/>
                <w:noProof/>
                <w:szCs w:val="20"/>
              </w:rPr>
              <w:t>Študenti stredných škôl</w:t>
            </w:r>
          </w:p>
        </w:tc>
        <w:tc>
          <w:tcPr>
            <w:tcW w:w="2997" w:type="dxa"/>
          </w:tcPr>
          <w:p w:rsidR="00C01D02" w:rsidRPr="00CF4AEE" w:rsidRDefault="00C01D02" w:rsidP="00297B66">
            <w:pPr>
              <w:rPr>
                <w:noProof/>
                <w:szCs w:val="20"/>
              </w:rPr>
            </w:pPr>
            <w:r w:rsidRPr="00CF4AEE">
              <w:rPr>
                <w:noProof/>
                <w:szCs w:val="20"/>
              </w:rPr>
              <w:t>3,</w:t>
            </w:r>
            <w:r>
              <w:rPr>
                <w:noProof/>
                <w:szCs w:val="20"/>
              </w:rPr>
              <w:t>69</w:t>
            </w:r>
          </w:p>
        </w:tc>
      </w:tr>
      <w:tr w:rsidR="00C01D02" w:rsidRPr="00CF4AEE" w:rsidTr="00C01D02">
        <w:trPr>
          <w:trHeight w:val="297"/>
        </w:trPr>
        <w:tc>
          <w:tcPr>
            <w:tcW w:w="6147" w:type="dxa"/>
          </w:tcPr>
          <w:p w:rsidR="00C01D02" w:rsidRPr="00C01D02" w:rsidRDefault="00C01D02" w:rsidP="00297B66">
            <w:pPr>
              <w:rPr>
                <w:b/>
                <w:bCs/>
                <w:i/>
                <w:iCs/>
                <w:noProof/>
                <w:szCs w:val="20"/>
              </w:rPr>
            </w:pPr>
            <w:r w:rsidRPr="00C01D02">
              <w:rPr>
                <w:b/>
                <w:bCs/>
                <w:i/>
                <w:iCs/>
                <w:noProof/>
                <w:szCs w:val="20"/>
              </w:rPr>
              <w:t>Študenti vysokých škôl</w:t>
            </w:r>
          </w:p>
        </w:tc>
        <w:tc>
          <w:tcPr>
            <w:tcW w:w="2997" w:type="dxa"/>
          </w:tcPr>
          <w:p w:rsidR="00C01D02" w:rsidRPr="00CF4AEE" w:rsidRDefault="00C01D02" w:rsidP="00297B66">
            <w:pPr>
              <w:rPr>
                <w:noProof/>
                <w:szCs w:val="20"/>
              </w:rPr>
            </w:pPr>
            <w:r>
              <w:rPr>
                <w:noProof/>
                <w:szCs w:val="20"/>
              </w:rPr>
              <w:t>0,57</w:t>
            </w:r>
          </w:p>
        </w:tc>
      </w:tr>
      <w:tr w:rsidR="00C01D02" w:rsidRPr="00CF4AEE" w:rsidTr="00C01D02">
        <w:trPr>
          <w:trHeight w:val="297"/>
        </w:trPr>
        <w:tc>
          <w:tcPr>
            <w:tcW w:w="6147" w:type="dxa"/>
          </w:tcPr>
          <w:p w:rsidR="00C01D02" w:rsidRPr="00C01D02" w:rsidRDefault="00C01D02" w:rsidP="00297B66">
            <w:pPr>
              <w:rPr>
                <w:b/>
                <w:bCs/>
                <w:i/>
                <w:iCs/>
                <w:noProof/>
                <w:szCs w:val="20"/>
              </w:rPr>
            </w:pPr>
            <w:r w:rsidRPr="00C01D02">
              <w:rPr>
                <w:b/>
                <w:bCs/>
                <w:i/>
                <w:iCs/>
                <w:noProof/>
                <w:szCs w:val="20"/>
              </w:rPr>
              <w:t>Osoby v domácnosti</w:t>
            </w:r>
          </w:p>
        </w:tc>
        <w:tc>
          <w:tcPr>
            <w:tcW w:w="2997" w:type="dxa"/>
          </w:tcPr>
          <w:p w:rsidR="00C01D02" w:rsidRPr="00CF4AEE" w:rsidRDefault="00C01D02" w:rsidP="00297B66">
            <w:pPr>
              <w:rPr>
                <w:noProof/>
                <w:szCs w:val="20"/>
              </w:rPr>
            </w:pPr>
            <w:r>
              <w:rPr>
                <w:noProof/>
                <w:szCs w:val="20"/>
              </w:rPr>
              <w:t>19,32</w:t>
            </w:r>
          </w:p>
        </w:tc>
      </w:tr>
      <w:tr w:rsidR="00C01D02" w:rsidRPr="00CF4AEE" w:rsidTr="00C01D02">
        <w:trPr>
          <w:trHeight w:val="325"/>
        </w:trPr>
        <w:tc>
          <w:tcPr>
            <w:tcW w:w="6147" w:type="dxa"/>
          </w:tcPr>
          <w:p w:rsidR="00C01D02" w:rsidRPr="00C01D02" w:rsidRDefault="00C01D02" w:rsidP="00297B66">
            <w:pPr>
              <w:rPr>
                <w:b/>
                <w:bCs/>
                <w:i/>
                <w:iCs/>
                <w:noProof/>
                <w:szCs w:val="20"/>
              </w:rPr>
            </w:pPr>
            <w:r w:rsidRPr="00C01D02">
              <w:rPr>
                <w:b/>
                <w:bCs/>
                <w:i/>
                <w:iCs/>
                <w:noProof/>
                <w:szCs w:val="20"/>
              </w:rPr>
              <w:t>Dôchodcovia</w:t>
            </w:r>
          </w:p>
        </w:tc>
        <w:tc>
          <w:tcPr>
            <w:tcW w:w="2997" w:type="dxa"/>
          </w:tcPr>
          <w:p w:rsidR="00C01D02" w:rsidRPr="00CF4AEE" w:rsidRDefault="00C01D02" w:rsidP="00297B66">
            <w:pPr>
              <w:rPr>
                <w:noProof/>
                <w:szCs w:val="20"/>
              </w:rPr>
            </w:pPr>
            <w:r w:rsidRPr="00CF4AEE">
              <w:rPr>
                <w:noProof/>
                <w:szCs w:val="20"/>
              </w:rPr>
              <w:t>16,4</w:t>
            </w:r>
            <w:r>
              <w:rPr>
                <w:noProof/>
                <w:szCs w:val="20"/>
              </w:rPr>
              <w:t>8</w:t>
            </w:r>
          </w:p>
        </w:tc>
      </w:tr>
      <w:tr w:rsidR="00C01D02" w:rsidRPr="00CF4AEE" w:rsidTr="00C01D02">
        <w:trPr>
          <w:trHeight w:val="297"/>
        </w:trPr>
        <w:tc>
          <w:tcPr>
            <w:tcW w:w="6147" w:type="dxa"/>
          </w:tcPr>
          <w:p w:rsidR="00C01D02" w:rsidRPr="00C01D02" w:rsidRDefault="00C01D02" w:rsidP="00297B66">
            <w:pPr>
              <w:rPr>
                <w:b/>
                <w:bCs/>
                <w:i/>
                <w:iCs/>
                <w:noProof/>
                <w:szCs w:val="20"/>
              </w:rPr>
            </w:pPr>
            <w:r w:rsidRPr="00C01D02">
              <w:rPr>
                <w:b/>
                <w:bCs/>
                <w:i/>
                <w:iCs/>
                <w:noProof/>
                <w:szCs w:val="20"/>
              </w:rPr>
              <w:t>Deti do 16 rokov</w:t>
            </w:r>
          </w:p>
        </w:tc>
        <w:tc>
          <w:tcPr>
            <w:tcW w:w="2997" w:type="dxa"/>
          </w:tcPr>
          <w:p w:rsidR="00C01D02" w:rsidRPr="00CF4AEE" w:rsidRDefault="00C01D02" w:rsidP="00297B66">
            <w:pPr>
              <w:rPr>
                <w:noProof/>
                <w:szCs w:val="20"/>
              </w:rPr>
            </w:pPr>
            <w:r>
              <w:rPr>
                <w:noProof/>
                <w:szCs w:val="20"/>
              </w:rPr>
              <w:t>22,44</w:t>
            </w:r>
          </w:p>
        </w:tc>
      </w:tr>
      <w:tr w:rsidR="00C01D02" w:rsidRPr="00CF4AEE" w:rsidTr="00C01D02">
        <w:trPr>
          <w:trHeight w:val="297"/>
        </w:trPr>
        <w:tc>
          <w:tcPr>
            <w:tcW w:w="6147" w:type="dxa"/>
          </w:tcPr>
          <w:p w:rsidR="00C01D02" w:rsidRPr="00C01D02" w:rsidRDefault="00C01D02" w:rsidP="00297B66">
            <w:pPr>
              <w:rPr>
                <w:b/>
                <w:bCs/>
                <w:i/>
                <w:iCs/>
                <w:noProof/>
                <w:szCs w:val="20"/>
              </w:rPr>
            </w:pPr>
            <w:r w:rsidRPr="00C01D02">
              <w:rPr>
                <w:b/>
                <w:bCs/>
                <w:i/>
                <w:iCs/>
                <w:noProof/>
                <w:szCs w:val="20"/>
              </w:rPr>
              <w:t xml:space="preserve">iná </w:t>
            </w:r>
          </w:p>
        </w:tc>
        <w:tc>
          <w:tcPr>
            <w:tcW w:w="2997" w:type="dxa"/>
          </w:tcPr>
          <w:p w:rsidR="00C01D02" w:rsidRPr="00CF4AEE" w:rsidRDefault="00C01D02" w:rsidP="00297B66">
            <w:pPr>
              <w:rPr>
                <w:noProof/>
                <w:szCs w:val="20"/>
              </w:rPr>
            </w:pPr>
            <w:r>
              <w:rPr>
                <w:noProof/>
                <w:szCs w:val="20"/>
              </w:rPr>
              <w:t>1,14</w:t>
            </w:r>
          </w:p>
        </w:tc>
      </w:tr>
      <w:tr w:rsidR="00C01D02" w:rsidRPr="00CF4AEE" w:rsidTr="00C01D02">
        <w:trPr>
          <w:trHeight w:val="297"/>
        </w:trPr>
        <w:tc>
          <w:tcPr>
            <w:tcW w:w="6147" w:type="dxa"/>
          </w:tcPr>
          <w:p w:rsidR="00C01D02" w:rsidRPr="00C01D02" w:rsidRDefault="00C01D02" w:rsidP="00297B66">
            <w:pPr>
              <w:rPr>
                <w:b/>
                <w:bCs/>
                <w:i/>
                <w:iCs/>
                <w:noProof/>
                <w:szCs w:val="20"/>
              </w:rPr>
            </w:pPr>
            <w:r w:rsidRPr="00C01D02">
              <w:rPr>
                <w:b/>
                <w:bCs/>
                <w:i/>
                <w:iCs/>
                <w:noProof/>
                <w:szCs w:val="20"/>
              </w:rPr>
              <w:t>nezistená</w:t>
            </w:r>
          </w:p>
        </w:tc>
        <w:tc>
          <w:tcPr>
            <w:tcW w:w="2997" w:type="dxa"/>
          </w:tcPr>
          <w:p w:rsidR="00C01D02" w:rsidRPr="00CF4AEE" w:rsidRDefault="00C01D02" w:rsidP="00297B66">
            <w:pPr>
              <w:rPr>
                <w:noProof/>
                <w:szCs w:val="20"/>
              </w:rPr>
            </w:pPr>
            <w:r>
              <w:rPr>
                <w:noProof/>
                <w:szCs w:val="20"/>
              </w:rPr>
              <w:t>4,83</w:t>
            </w:r>
          </w:p>
        </w:tc>
      </w:tr>
      <w:tr w:rsidR="00C01D02" w:rsidRPr="00CF4AEE" w:rsidTr="00C01D02">
        <w:trPr>
          <w:trHeight w:val="325"/>
        </w:trPr>
        <w:tc>
          <w:tcPr>
            <w:tcW w:w="6147" w:type="dxa"/>
          </w:tcPr>
          <w:p w:rsidR="00C01D02" w:rsidRPr="00C01D02" w:rsidRDefault="00C01D02" w:rsidP="00297B66">
            <w:pPr>
              <w:rPr>
                <w:b/>
                <w:bCs/>
                <w:i/>
                <w:iCs/>
                <w:noProof/>
                <w:szCs w:val="20"/>
              </w:rPr>
            </w:pPr>
            <w:r w:rsidRPr="00C01D02">
              <w:rPr>
                <w:b/>
                <w:bCs/>
                <w:i/>
                <w:iCs/>
                <w:noProof/>
                <w:szCs w:val="20"/>
              </w:rPr>
              <w:t>z toho ekonomicky aktívni</w:t>
            </w:r>
          </w:p>
        </w:tc>
        <w:tc>
          <w:tcPr>
            <w:tcW w:w="2997" w:type="dxa"/>
          </w:tcPr>
          <w:p w:rsidR="00C01D02" w:rsidRPr="00CF4AEE" w:rsidRDefault="00C01D02" w:rsidP="00297B66">
            <w:pPr>
              <w:keepNext/>
              <w:rPr>
                <w:noProof/>
                <w:szCs w:val="20"/>
              </w:rPr>
            </w:pPr>
            <w:r>
              <w:rPr>
                <w:noProof/>
                <w:szCs w:val="20"/>
              </w:rPr>
              <w:t>31,26</w:t>
            </w:r>
          </w:p>
        </w:tc>
      </w:tr>
    </w:tbl>
    <w:p w:rsidR="00C01D02" w:rsidRDefault="00C01D02" w:rsidP="00C01D02">
      <w:pPr>
        <w:ind w:firstLine="0"/>
        <w:jc w:val="center"/>
        <w:rPr>
          <w:i/>
          <w:szCs w:val="16"/>
        </w:rPr>
      </w:pPr>
    </w:p>
    <w:p w:rsidR="00C01D02" w:rsidRPr="00C01D02" w:rsidRDefault="00C01D02" w:rsidP="00C01D02">
      <w:pPr>
        <w:ind w:firstLine="0"/>
        <w:jc w:val="center"/>
        <w:rPr>
          <w:i/>
          <w:iCs/>
          <w:sz w:val="16"/>
          <w:szCs w:val="16"/>
        </w:rPr>
      </w:pPr>
      <w:r w:rsidRPr="00CF4AEE">
        <w:rPr>
          <w:i/>
          <w:sz w:val="16"/>
          <w:szCs w:val="16"/>
        </w:rPr>
        <w:t>Tab</w:t>
      </w:r>
      <w:r>
        <w:rPr>
          <w:i/>
          <w:sz w:val="16"/>
          <w:szCs w:val="16"/>
        </w:rPr>
        <w:t>uľka</w:t>
      </w:r>
      <w:r w:rsidRPr="00CF4AEE">
        <w:rPr>
          <w:i/>
          <w:sz w:val="16"/>
          <w:szCs w:val="16"/>
        </w:rPr>
        <w:t xml:space="preserve"> 10: Štruktúra obyvateľstva obce Šalov podľa ekonomickej aktivity, </w:t>
      </w:r>
      <w:r w:rsidRPr="00CF4AEE">
        <w:rPr>
          <w:i/>
          <w:iCs/>
          <w:sz w:val="16"/>
          <w:szCs w:val="16"/>
        </w:rPr>
        <w:t>zdroj: SODB</w:t>
      </w:r>
      <w:r>
        <w:rPr>
          <w:i/>
          <w:iCs/>
          <w:sz w:val="16"/>
          <w:szCs w:val="16"/>
        </w:rPr>
        <w:t xml:space="preserve"> 2021</w:t>
      </w:r>
      <w:bookmarkStart w:id="22" w:name="_Toc112397508"/>
    </w:p>
    <w:p w:rsidR="00C01D02" w:rsidRPr="00C01D02" w:rsidRDefault="00C01D02" w:rsidP="00C01D02">
      <w:pPr>
        <w:autoSpaceDE w:val="0"/>
        <w:autoSpaceDN w:val="0"/>
        <w:adjustRightInd w:val="0"/>
        <w:spacing w:line="276" w:lineRule="auto"/>
        <w:ind w:firstLine="708"/>
        <w:rPr>
          <w:color w:val="222A35" w:themeColor="text2" w:themeShade="80"/>
          <w:sz w:val="21"/>
          <w:szCs w:val="21"/>
        </w:rPr>
      </w:pPr>
      <w:r w:rsidRPr="00465FDC">
        <w:rPr>
          <w:color w:val="222A35" w:themeColor="text2" w:themeShade="80"/>
          <w:sz w:val="21"/>
          <w:szCs w:val="21"/>
        </w:rPr>
        <w:t>Ako sme však už vyššie naznačili, k sociálnemu vylúčeniu dochádza aj z iných ako ekonomických dôvodov. V kontexte tejto skutočnosti treba aj oblasť sociálnych služieb vnímať ako oblasť, ktorá nie je zameraná iba na riešenie, resp. zmierňovanie núdze hmotnej či finančnej, ale aj núdze sociálnej.</w:t>
      </w:r>
    </w:p>
    <w:p w:rsidR="00C01D02" w:rsidRPr="00C01D02" w:rsidRDefault="00C01D02" w:rsidP="00C01D02">
      <w:pPr>
        <w:spacing w:line="276" w:lineRule="auto"/>
        <w:rPr>
          <w:iCs/>
          <w:sz w:val="21"/>
          <w:szCs w:val="21"/>
        </w:rPr>
      </w:pPr>
      <w:r>
        <w:rPr>
          <w:iCs/>
        </w:rPr>
        <w:tab/>
      </w:r>
      <w:r>
        <w:rPr>
          <w:iCs/>
          <w:sz w:val="21"/>
          <w:szCs w:val="21"/>
        </w:rPr>
        <w:t xml:space="preserve">Obec eviduje početnejšiu rómsku komunitu. </w:t>
      </w:r>
      <w:r>
        <w:rPr>
          <w:sz w:val="21"/>
          <w:szCs w:val="21"/>
        </w:rPr>
        <w:t xml:space="preserve">Ďalšie ohrozené skupiny medzi ktoré môžeme zaradiť </w:t>
      </w:r>
      <w:r>
        <w:rPr>
          <w:iCs/>
          <w:sz w:val="21"/>
          <w:szCs w:val="21"/>
        </w:rPr>
        <w:t xml:space="preserve">osoby bez domova, </w:t>
      </w:r>
      <w:r w:rsidRPr="00F968B0">
        <w:rPr>
          <w:sz w:val="21"/>
          <w:szCs w:val="21"/>
        </w:rPr>
        <w:t>osob</w:t>
      </w:r>
      <w:r>
        <w:rPr>
          <w:sz w:val="21"/>
          <w:szCs w:val="21"/>
        </w:rPr>
        <w:t>y</w:t>
      </w:r>
      <w:r w:rsidRPr="00F968B0">
        <w:rPr>
          <w:sz w:val="21"/>
          <w:szCs w:val="21"/>
        </w:rPr>
        <w:t xml:space="preserve"> vracajúc</w:t>
      </w:r>
      <w:r>
        <w:rPr>
          <w:sz w:val="21"/>
          <w:szCs w:val="21"/>
        </w:rPr>
        <w:t>e</w:t>
      </w:r>
      <w:r w:rsidRPr="00F968B0">
        <w:rPr>
          <w:sz w:val="21"/>
          <w:szCs w:val="21"/>
        </w:rPr>
        <w:t xml:space="preserve"> sa z výkonu trestu odňatia slobody</w:t>
      </w:r>
      <w:r>
        <w:rPr>
          <w:sz w:val="21"/>
          <w:szCs w:val="21"/>
        </w:rPr>
        <w:t>,</w:t>
      </w:r>
      <w:r w:rsidRPr="00F968B0">
        <w:rPr>
          <w:sz w:val="21"/>
          <w:szCs w:val="21"/>
        </w:rPr>
        <w:t xml:space="preserve"> </w:t>
      </w:r>
      <w:r>
        <w:rPr>
          <w:sz w:val="21"/>
          <w:szCs w:val="21"/>
        </w:rPr>
        <w:t>osoby</w:t>
      </w:r>
      <w:r w:rsidRPr="00F968B0">
        <w:rPr>
          <w:sz w:val="21"/>
          <w:szCs w:val="21"/>
        </w:rPr>
        <w:t xml:space="preserve"> proti ktorým je vedené trestné stíhanie</w:t>
      </w:r>
      <w:r>
        <w:rPr>
          <w:sz w:val="21"/>
          <w:szCs w:val="21"/>
        </w:rPr>
        <w:t>, o</w:t>
      </w:r>
      <w:r w:rsidRPr="00F968B0">
        <w:rPr>
          <w:sz w:val="21"/>
          <w:szCs w:val="21"/>
        </w:rPr>
        <w:t xml:space="preserve">soby ohrozené trestnou činnosťou, prípadne násilím, nie sú </w:t>
      </w:r>
      <w:r>
        <w:rPr>
          <w:sz w:val="21"/>
          <w:szCs w:val="21"/>
        </w:rPr>
        <w:t>obcou</w:t>
      </w:r>
      <w:r w:rsidRPr="00F968B0">
        <w:rPr>
          <w:sz w:val="21"/>
          <w:szCs w:val="21"/>
        </w:rPr>
        <w:t xml:space="preserve"> zaznamenávané, taktiež nie sú známe ani počty občanov s určitým druhom závislosti. </w:t>
      </w:r>
    </w:p>
    <w:p w:rsidR="00C01D02" w:rsidRDefault="00C01D02" w:rsidP="00C01D02">
      <w:pPr>
        <w:spacing w:line="276" w:lineRule="auto"/>
        <w:ind w:firstLine="708"/>
        <w:rPr>
          <w:sz w:val="21"/>
          <w:szCs w:val="21"/>
        </w:rPr>
      </w:pPr>
      <w:r w:rsidRPr="000A1A5D">
        <w:rPr>
          <w:sz w:val="21"/>
          <w:szCs w:val="21"/>
        </w:rPr>
        <w:t xml:space="preserve">     </w:t>
      </w:r>
      <w:r w:rsidRPr="00F968B0">
        <w:rPr>
          <w:sz w:val="21"/>
          <w:szCs w:val="21"/>
        </w:rPr>
        <w:t xml:space="preserve">V rámci analýzy sociologických údajov sme sa zamerali na štruktúru obyvateľstva </w:t>
      </w:r>
      <w:r>
        <w:rPr>
          <w:sz w:val="21"/>
          <w:szCs w:val="21"/>
        </w:rPr>
        <w:t>obce Šalov</w:t>
      </w:r>
      <w:r w:rsidRPr="00F968B0">
        <w:rPr>
          <w:sz w:val="21"/>
          <w:szCs w:val="21"/>
        </w:rPr>
        <w:t xml:space="preserve"> podľa jednotlivých cieľových skupín, na ktoré sa sociálne služby a komunitné plánovanie zameriava, v nasledujúcej textovej časti si bližšie špecifikujeme reálne prostredie, od ktorého sa komunitné plánovanie odvíj</w:t>
      </w:r>
      <w:r>
        <w:rPr>
          <w:sz w:val="21"/>
          <w:szCs w:val="21"/>
        </w:rPr>
        <w:t>a.</w:t>
      </w:r>
    </w:p>
    <w:p w:rsidR="00482323" w:rsidRPr="00465FDC" w:rsidRDefault="00482323" w:rsidP="00C01D02">
      <w:pPr>
        <w:spacing w:line="276" w:lineRule="auto"/>
        <w:ind w:firstLine="708"/>
        <w:rPr>
          <w:sz w:val="21"/>
          <w:szCs w:val="21"/>
        </w:rPr>
      </w:pPr>
    </w:p>
    <w:p w:rsidR="0045181D" w:rsidRDefault="0045181D" w:rsidP="002F3559">
      <w:pPr>
        <w:pStyle w:val="Nadpis2"/>
        <w:pBdr>
          <w:top w:val="single" w:sz="8" w:space="1" w:color="70AD47" w:themeColor="accent6"/>
          <w:left w:val="single" w:sz="8" w:space="4" w:color="70AD47" w:themeColor="accent6"/>
          <w:bottom w:val="single" w:sz="8" w:space="1" w:color="70AD47" w:themeColor="accent6"/>
          <w:right w:val="single" w:sz="8" w:space="4" w:color="70AD47" w:themeColor="accent6"/>
        </w:pBdr>
      </w:pPr>
      <w:r w:rsidRPr="00842389">
        <w:t>Analýza súčasného stavu v oblasti poskytovania sociálnych služieb</w:t>
      </w:r>
      <w:bookmarkEnd w:id="22"/>
    </w:p>
    <w:p w:rsidR="007F5EFA" w:rsidRDefault="007F5EFA" w:rsidP="000C20A9"/>
    <w:p w:rsidR="007F5EFA" w:rsidRPr="00906D45" w:rsidRDefault="00E06037" w:rsidP="000C20A9">
      <w:pPr>
        <w:rPr>
          <w:rFonts w:cs="Arial"/>
          <w:sz w:val="21"/>
          <w:szCs w:val="21"/>
          <w:shd w:val="clear" w:color="auto" w:fill="FFFFFF"/>
        </w:rPr>
      </w:pPr>
      <w:r w:rsidRPr="00906D45">
        <w:rPr>
          <w:sz w:val="21"/>
          <w:szCs w:val="21"/>
        </w:rPr>
        <w:t xml:space="preserve">Obec Šalov sa zapojila do projektu Terénna sociálna práca v obci, ktorého cieľom bolo </w:t>
      </w:r>
      <w:r w:rsidRPr="00906D45">
        <w:rPr>
          <w:rFonts w:cs="Arial"/>
          <w:sz w:val="21"/>
          <w:szCs w:val="21"/>
          <w:shd w:val="clear" w:color="auto" w:fill="FFFFFF"/>
        </w:rPr>
        <w:t xml:space="preserve">prispieť k zlepšeniu životnej úrovne znevýhodnených obyvateľov obce Šalov. </w:t>
      </w:r>
    </w:p>
    <w:p w:rsidR="00E06037" w:rsidRPr="00906D45" w:rsidRDefault="00E06037" w:rsidP="000C20A9">
      <w:pPr>
        <w:rPr>
          <w:sz w:val="21"/>
          <w:szCs w:val="21"/>
        </w:rPr>
      </w:pPr>
      <w:r w:rsidRPr="00906D45">
        <w:rPr>
          <w:rFonts w:cs="Arial"/>
          <w:sz w:val="21"/>
          <w:szCs w:val="21"/>
          <w:shd w:val="clear" w:color="auto" w:fill="FFFFFF"/>
        </w:rPr>
        <w:t>V obci je poskytovaná služba stravovania v jedálni. Služba stravovania v jedálni je poskytovaná pre maximálne 20 osôb, ktorým je strava dovážaná zo školskej jedálne domov.</w:t>
      </w:r>
      <w:r w:rsidR="00A043C2" w:rsidRPr="00906D45">
        <w:rPr>
          <w:rFonts w:cs="Arial"/>
          <w:sz w:val="21"/>
          <w:szCs w:val="21"/>
          <w:shd w:val="clear" w:color="auto" w:fill="FFFFFF"/>
        </w:rPr>
        <w:t xml:space="preserve"> V prípade vyššieho dopytu je obec schopná túto službu zabezpečiť.</w:t>
      </w:r>
    </w:p>
    <w:p w:rsidR="007F5EFA" w:rsidRPr="00906D45" w:rsidRDefault="00137730" w:rsidP="000C20A9">
      <w:pPr>
        <w:rPr>
          <w:sz w:val="21"/>
          <w:szCs w:val="21"/>
        </w:rPr>
      </w:pPr>
      <w:r w:rsidRPr="00906D45">
        <w:rPr>
          <w:sz w:val="21"/>
          <w:szCs w:val="21"/>
        </w:rPr>
        <w:t>Na území obce absentuj</w:t>
      </w:r>
      <w:r w:rsidR="00842389" w:rsidRPr="00906D45">
        <w:rPr>
          <w:sz w:val="21"/>
          <w:szCs w:val="21"/>
        </w:rPr>
        <w:t>ú</w:t>
      </w:r>
      <w:r w:rsidRPr="00906D45">
        <w:rPr>
          <w:sz w:val="21"/>
          <w:szCs w:val="21"/>
        </w:rPr>
        <w:t xml:space="preserve"> zariadeni</w:t>
      </w:r>
      <w:r w:rsidR="00A043C2" w:rsidRPr="00906D45">
        <w:rPr>
          <w:sz w:val="21"/>
          <w:szCs w:val="21"/>
        </w:rPr>
        <w:t>a</w:t>
      </w:r>
      <w:r w:rsidRPr="00906D45">
        <w:rPr>
          <w:sz w:val="21"/>
          <w:szCs w:val="21"/>
        </w:rPr>
        <w:t xml:space="preserve"> sociálnej starostlivosti. V obci sa nenachádza domov sociálnych služieb, opatrovateľská služba, či zariadenie pre seniorov alebo sociálne odkázaných, prípadne zdravotne ťažko postihnutých obyvateľov. </w:t>
      </w:r>
    </w:p>
    <w:p w:rsidR="00137730" w:rsidRPr="00906D45" w:rsidRDefault="00137730" w:rsidP="000C20A9">
      <w:pPr>
        <w:rPr>
          <w:sz w:val="21"/>
          <w:szCs w:val="21"/>
        </w:rPr>
      </w:pPr>
      <w:r w:rsidRPr="00906D45">
        <w:rPr>
          <w:sz w:val="21"/>
          <w:szCs w:val="21"/>
        </w:rPr>
        <w:t xml:space="preserve">Obyvatelia obce </w:t>
      </w:r>
      <w:r w:rsidR="007F5EFA" w:rsidRPr="00906D45">
        <w:rPr>
          <w:sz w:val="21"/>
          <w:szCs w:val="21"/>
        </w:rPr>
        <w:t>Šalov</w:t>
      </w:r>
      <w:r w:rsidRPr="00906D45">
        <w:rPr>
          <w:sz w:val="21"/>
          <w:szCs w:val="21"/>
        </w:rPr>
        <w:t xml:space="preserve"> majú možnosť využívať sociálne služby v samosprávach v rámci okresu/kraja, ktoré takúto možnosť ponúkajú.</w:t>
      </w:r>
    </w:p>
    <w:p w:rsidR="00137730" w:rsidRPr="00906D45" w:rsidRDefault="00137730" w:rsidP="000C20A9">
      <w:pPr>
        <w:rPr>
          <w:sz w:val="21"/>
          <w:szCs w:val="21"/>
        </w:rPr>
      </w:pPr>
      <w:r w:rsidRPr="00906D45">
        <w:rPr>
          <w:sz w:val="21"/>
          <w:szCs w:val="21"/>
        </w:rPr>
        <w:t xml:space="preserve">Táto skutočnosť je dôsledkom nižšieho počtu obyvateľov v poproduktívnom veku a nižšieho počtu osôb, ktorí sú odkázaní na starostlivosť inej osoby, a teda aj nižšieho dopytu po sociálnych službách. Starostlivosť o osoby, ktoré dovŕšili vysoký vek, resp. sú </w:t>
      </w:r>
      <w:r w:rsidRPr="00906D45">
        <w:rPr>
          <w:sz w:val="21"/>
          <w:szCs w:val="21"/>
        </w:rPr>
        <w:lastRenderedPageBreak/>
        <w:t>odkázané na pomoc iných osôb z ostatných dôvodov je často poskytovaná členmi rodiny v domácom prostredí.</w:t>
      </w:r>
    </w:p>
    <w:p w:rsidR="00137730" w:rsidRPr="00906D45" w:rsidRDefault="00137730" w:rsidP="000C20A9">
      <w:pPr>
        <w:rPr>
          <w:sz w:val="21"/>
          <w:szCs w:val="21"/>
        </w:rPr>
      </w:pPr>
      <w:r w:rsidRPr="00906D45">
        <w:rPr>
          <w:sz w:val="21"/>
          <w:szCs w:val="21"/>
        </w:rPr>
        <w:t xml:space="preserve"> Ako formu prevencie pred sociálnym vylúčením samospráva podporuje voľnočasové aktivity obyvateľov a organizuje rôzne kultúrne, športové a spoločenské podujatia dostupné pre širokú verejnosť. </w:t>
      </w:r>
    </w:p>
    <w:p w:rsidR="008343AA" w:rsidRDefault="008343AA" w:rsidP="000C20A9"/>
    <w:p w:rsidR="00137730" w:rsidRPr="00906D45" w:rsidRDefault="00137730" w:rsidP="006C668D">
      <w:pPr>
        <w:rPr>
          <w:b/>
          <w:bCs/>
          <w:sz w:val="21"/>
          <w:szCs w:val="24"/>
        </w:rPr>
      </w:pPr>
      <w:r w:rsidRPr="00906D45">
        <w:rPr>
          <w:b/>
          <w:bCs/>
          <w:sz w:val="21"/>
          <w:szCs w:val="24"/>
        </w:rPr>
        <w:t>Neverejní poskytovatelia sociálnych služieb</w:t>
      </w:r>
    </w:p>
    <w:p w:rsidR="00137730" w:rsidRPr="00906D45" w:rsidRDefault="00137730" w:rsidP="006C668D">
      <w:pPr>
        <w:rPr>
          <w:bCs/>
          <w:sz w:val="21"/>
          <w:szCs w:val="24"/>
        </w:rPr>
      </w:pPr>
      <w:bookmarkStart w:id="23" w:name="_Toc509293173"/>
      <w:bookmarkStart w:id="24" w:name="_Toc515014785"/>
      <w:bookmarkStart w:id="25" w:name="_Toc515289737"/>
      <w:bookmarkStart w:id="26" w:name="_Toc516743639"/>
      <w:bookmarkStart w:id="27" w:name="_Toc516748461"/>
      <w:bookmarkStart w:id="28" w:name="_Toc5113770"/>
      <w:r w:rsidRPr="00906D45">
        <w:rPr>
          <w:sz w:val="21"/>
          <w:szCs w:val="24"/>
        </w:rPr>
        <w:t>V zmysle aktuálneho znenia zákona o sociálnych službách (§ 78a) Ministerstvo práce, sociálnych vecí a rodiny SR po splnení ustanovených podmienok poskytuje neverejnému poskytovateľovi, ktorý neposkytuje sociálnu službu s cieľom dosiahnuť zisk, finančný príspevok na poskytovanie sociálnej služby v zariadeniach podmienených odkázanosťou, ak o to neverejný poskytovateľ požiada a poskytuje sociálnu službu v zariadení, ktorým je:</w:t>
      </w:r>
      <w:bookmarkEnd w:id="23"/>
      <w:bookmarkEnd w:id="24"/>
      <w:bookmarkEnd w:id="25"/>
      <w:bookmarkEnd w:id="26"/>
      <w:bookmarkEnd w:id="27"/>
      <w:bookmarkEnd w:id="28"/>
    </w:p>
    <w:p w:rsidR="00137730" w:rsidRPr="00906D45" w:rsidRDefault="00137730" w:rsidP="006C668D">
      <w:pPr>
        <w:pStyle w:val="Odsekzoznamu"/>
        <w:numPr>
          <w:ilvl w:val="0"/>
          <w:numId w:val="26"/>
        </w:numPr>
        <w:spacing w:line="360" w:lineRule="auto"/>
        <w:rPr>
          <w:bCs/>
          <w:sz w:val="21"/>
          <w:szCs w:val="24"/>
        </w:rPr>
      </w:pPr>
      <w:bookmarkStart w:id="29" w:name="_Toc509293180"/>
      <w:bookmarkStart w:id="30" w:name="_Toc515014792"/>
      <w:bookmarkStart w:id="31" w:name="_Toc515289744"/>
      <w:bookmarkStart w:id="32" w:name="_Toc516743646"/>
      <w:bookmarkStart w:id="33" w:name="_Toc516748468"/>
      <w:bookmarkStart w:id="34" w:name="_Toc5113777"/>
      <w:r w:rsidRPr="00906D45">
        <w:rPr>
          <w:sz w:val="21"/>
          <w:szCs w:val="24"/>
        </w:rPr>
        <w:t>terénna opatrovateľská služba</w:t>
      </w:r>
    </w:p>
    <w:p w:rsidR="00137730" w:rsidRPr="00906D45" w:rsidRDefault="00137730" w:rsidP="006C668D">
      <w:pPr>
        <w:pStyle w:val="Odsekzoznamu"/>
        <w:numPr>
          <w:ilvl w:val="0"/>
          <w:numId w:val="26"/>
        </w:numPr>
        <w:spacing w:line="360" w:lineRule="auto"/>
        <w:rPr>
          <w:bCs/>
          <w:sz w:val="21"/>
          <w:szCs w:val="24"/>
        </w:rPr>
      </w:pPr>
      <w:r w:rsidRPr="00906D45">
        <w:rPr>
          <w:sz w:val="21"/>
          <w:szCs w:val="24"/>
        </w:rPr>
        <w:t>zariadenie podporovaného bývania,</w:t>
      </w:r>
    </w:p>
    <w:p w:rsidR="00137730" w:rsidRPr="00906D45" w:rsidRDefault="00137730" w:rsidP="006C668D">
      <w:pPr>
        <w:pStyle w:val="Odsekzoznamu"/>
        <w:numPr>
          <w:ilvl w:val="0"/>
          <w:numId w:val="26"/>
        </w:numPr>
        <w:spacing w:line="360" w:lineRule="auto"/>
        <w:rPr>
          <w:bCs/>
          <w:sz w:val="21"/>
          <w:szCs w:val="24"/>
        </w:rPr>
      </w:pPr>
      <w:r w:rsidRPr="00906D45">
        <w:rPr>
          <w:sz w:val="21"/>
          <w:szCs w:val="24"/>
        </w:rPr>
        <w:t>zariadenie pre seniorov,</w:t>
      </w:r>
    </w:p>
    <w:p w:rsidR="00137730" w:rsidRPr="00906D45" w:rsidRDefault="00137730" w:rsidP="006C668D">
      <w:pPr>
        <w:pStyle w:val="Odsekzoznamu"/>
        <w:numPr>
          <w:ilvl w:val="0"/>
          <w:numId w:val="26"/>
        </w:numPr>
        <w:spacing w:line="360" w:lineRule="auto"/>
        <w:rPr>
          <w:bCs/>
          <w:sz w:val="21"/>
          <w:szCs w:val="24"/>
        </w:rPr>
      </w:pPr>
      <w:r w:rsidRPr="00906D45">
        <w:rPr>
          <w:sz w:val="21"/>
          <w:szCs w:val="24"/>
        </w:rPr>
        <w:t>zariadenie opatrovateľskej služby,</w:t>
      </w:r>
    </w:p>
    <w:p w:rsidR="00137730" w:rsidRPr="00906D45" w:rsidRDefault="00137730" w:rsidP="006C668D">
      <w:pPr>
        <w:pStyle w:val="Odsekzoznamu"/>
        <w:numPr>
          <w:ilvl w:val="0"/>
          <w:numId w:val="26"/>
        </w:numPr>
        <w:spacing w:line="360" w:lineRule="auto"/>
        <w:rPr>
          <w:bCs/>
          <w:sz w:val="21"/>
          <w:szCs w:val="24"/>
        </w:rPr>
      </w:pPr>
      <w:r w:rsidRPr="00906D45">
        <w:rPr>
          <w:sz w:val="21"/>
          <w:szCs w:val="24"/>
        </w:rPr>
        <w:t>rehabilitačné stredisko,</w:t>
      </w:r>
    </w:p>
    <w:p w:rsidR="00137730" w:rsidRPr="00906D45" w:rsidRDefault="00137730" w:rsidP="006C668D">
      <w:pPr>
        <w:pStyle w:val="Odsekzoznamu"/>
        <w:numPr>
          <w:ilvl w:val="0"/>
          <w:numId w:val="26"/>
        </w:numPr>
        <w:spacing w:line="360" w:lineRule="auto"/>
        <w:rPr>
          <w:bCs/>
          <w:sz w:val="21"/>
          <w:szCs w:val="24"/>
        </w:rPr>
      </w:pPr>
      <w:r w:rsidRPr="00906D45">
        <w:rPr>
          <w:sz w:val="21"/>
          <w:szCs w:val="24"/>
        </w:rPr>
        <w:t>domov sociálnych služieb,</w:t>
      </w:r>
    </w:p>
    <w:p w:rsidR="00137730" w:rsidRPr="00906D45" w:rsidRDefault="00137730" w:rsidP="006C668D">
      <w:pPr>
        <w:pStyle w:val="Odsekzoznamu"/>
        <w:numPr>
          <w:ilvl w:val="0"/>
          <w:numId w:val="26"/>
        </w:numPr>
        <w:spacing w:line="360" w:lineRule="auto"/>
        <w:rPr>
          <w:bCs/>
          <w:sz w:val="21"/>
          <w:szCs w:val="24"/>
        </w:rPr>
      </w:pPr>
      <w:r w:rsidRPr="00906D45">
        <w:rPr>
          <w:sz w:val="21"/>
          <w:szCs w:val="24"/>
        </w:rPr>
        <w:t>špecializované zariadenie,</w:t>
      </w:r>
    </w:p>
    <w:p w:rsidR="00137730" w:rsidRPr="00906D45" w:rsidRDefault="00137730" w:rsidP="006C668D">
      <w:pPr>
        <w:pStyle w:val="Odsekzoznamu"/>
        <w:numPr>
          <w:ilvl w:val="0"/>
          <w:numId w:val="26"/>
        </w:numPr>
        <w:spacing w:line="360" w:lineRule="auto"/>
        <w:rPr>
          <w:bCs/>
          <w:sz w:val="21"/>
          <w:szCs w:val="24"/>
        </w:rPr>
      </w:pPr>
      <w:r w:rsidRPr="00906D45">
        <w:rPr>
          <w:sz w:val="21"/>
          <w:szCs w:val="24"/>
        </w:rPr>
        <w:t>denný stacionár.</w:t>
      </w:r>
      <w:bookmarkEnd w:id="29"/>
      <w:bookmarkEnd w:id="30"/>
      <w:bookmarkEnd w:id="31"/>
      <w:bookmarkEnd w:id="32"/>
      <w:bookmarkEnd w:id="33"/>
      <w:bookmarkEnd w:id="34"/>
    </w:p>
    <w:p w:rsidR="00137730" w:rsidRPr="00906D45" w:rsidRDefault="00137730" w:rsidP="006C668D">
      <w:pPr>
        <w:rPr>
          <w:sz w:val="21"/>
          <w:szCs w:val="24"/>
        </w:rPr>
      </w:pPr>
      <w:r w:rsidRPr="00906D45">
        <w:rPr>
          <w:sz w:val="21"/>
          <w:szCs w:val="24"/>
        </w:rPr>
        <w:t xml:space="preserve">Na území obce </w:t>
      </w:r>
      <w:r w:rsidR="007F5EFA" w:rsidRPr="00906D45">
        <w:rPr>
          <w:sz w:val="21"/>
          <w:szCs w:val="24"/>
        </w:rPr>
        <w:t>Šalov</w:t>
      </w:r>
      <w:r w:rsidRPr="00906D45">
        <w:rPr>
          <w:sz w:val="21"/>
          <w:szCs w:val="24"/>
        </w:rPr>
        <w:t xml:space="preserve"> v súčasnosti nepôsobí žiadny neverejný poskytovateľ sociálnej služby. </w:t>
      </w:r>
    </w:p>
    <w:p w:rsidR="002843CB" w:rsidRPr="00906D45" w:rsidRDefault="002843CB" w:rsidP="006C668D">
      <w:pPr>
        <w:rPr>
          <w:sz w:val="21"/>
          <w:szCs w:val="24"/>
        </w:rPr>
      </w:pPr>
    </w:p>
    <w:p w:rsidR="002843CB" w:rsidRDefault="002843CB" w:rsidP="006C668D"/>
    <w:p w:rsidR="002843CB" w:rsidRDefault="002843CB" w:rsidP="006C668D"/>
    <w:p w:rsidR="002D1363" w:rsidRDefault="002D1363" w:rsidP="002F3559">
      <w:pPr>
        <w:pStyle w:val="Nadpis2"/>
        <w:pBdr>
          <w:top w:val="single" w:sz="8" w:space="1" w:color="70AD47" w:themeColor="accent6"/>
          <w:left w:val="single" w:sz="8" w:space="4" w:color="70AD47" w:themeColor="accent6"/>
          <w:bottom w:val="single" w:sz="8" w:space="1" w:color="70AD47" w:themeColor="accent6"/>
          <w:right w:val="single" w:sz="8" w:space="4" w:color="70AD47" w:themeColor="accent6"/>
        </w:pBdr>
      </w:pPr>
      <w:bookmarkStart w:id="35" w:name="_Toc112397509"/>
      <w:r>
        <w:t>SWOT analýza</w:t>
      </w:r>
      <w:bookmarkEnd w:id="35"/>
    </w:p>
    <w:p w:rsidR="002843CB" w:rsidRDefault="00516C20" w:rsidP="000C20A9">
      <w:r>
        <w:rPr>
          <w:noProof/>
          <w:lang w:eastAsia="sk-SK"/>
        </w:rPr>
        <w:drawing>
          <wp:anchor distT="0" distB="0" distL="114300" distR="114300" simplePos="0" relativeHeight="251710976" behindDoc="0" locked="0" layoutInCell="1" allowOverlap="1">
            <wp:simplePos x="0" y="0"/>
            <wp:positionH relativeFrom="column">
              <wp:posOffset>-331470</wp:posOffset>
            </wp:positionH>
            <wp:positionV relativeFrom="paragraph">
              <wp:posOffset>72390</wp:posOffset>
            </wp:positionV>
            <wp:extent cx="3020060" cy="3777615"/>
            <wp:effectExtent l="0" t="0" r="2540" b="0"/>
            <wp:wrapThrough wrapText="bothSides">
              <wp:wrapPolygon edited="0">
                <wp:start x="0" y="0"/>
                <wp:lineTo x="0" y="21495"/>
                <wp:lineTo x="21527" y="21495"/>
                <wp:lineTo x="21527" y="0"/>
                <wp:lineTo x="0" y="0"/>
              </wp:wrapPolygon>
            </wp:wrapThrough>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Obrázok 38"/>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20060" cy="3777615"/>
                    </a:xfrm>
                    <a:prstGeom prst="rect">
                      <a:avLst/>
                    </a:prstGeom>
                  </pic:spPr>
                </pic:pic>
              </a:graphicData>
            </a:graphic>
          </wp:anchor>
        </w:drawing>
      </w:r>
    </w:p>
    <w:p w:rsidR="002D1363" w:rsidRPr="00516C20" w:rsidRDefault="002D1363" w:rsidP="000C20A9">
      <w:pPr>
        <w:rPr>
          <w:sz w:val="21"/>
          <w:szCs w:val="24"/>
        </w:rPr>
      </w:pPr>
      <w:r w:rsidRPr="00516C20">
        <w:rPr>
          <w:sz w:val="21"/>
          <w:szCs w:val="24"/>
        </w:rPr>
        <w:t>SWOT analýza predstavuje jeden z najvýznamnejších nástrojov na zhodnotenie silných a slabých stránok územia, jeho príležitostí a ohrození s cieľom stanoviť jeho špecifické prednosti, ktoré možno považovať za faktory budúceho rozvoja a súčasne rozhodnúť o opatreniach na odstránenie nedostatkov, ktoré obmedzujú jeho konkurencieschopnosť a budúci rozvoj v sociálnej oblasti</w:t>
      </w:r>
      <w:r w:rsidR="00B17D41" w:rsidRPr="00516C20">
        <w:rPr>
          <w:sz w:val="21"/>
          <w:szCs w:val="24"/>
        </w:rPr>
        <w:t>.</w:t>
      </w:r>
    </w:p>
    <w:p w:rsidR="002D1363" w:rsidRPr="00516C20" w:rsidRDefault="002D1363" w:rsidP="000C20A9">
      <w:pPr>
        <w:rPr>
          <w:sz w:val="21"/>
          <w:szCs w:val="24"/>
        </w:rPr>
      </w:pPr>
      <w:r w:rsidRPr="00516C20">
        <w:rPr>
          <w:sz w:val="21"/>
          <w:szCs w:val="24"/>
        </w:rPr>
        <w:lastRenderedPageBreak/>
        <w:t>SWOT analýza hodnotí vnútorné a vonkajšie faktory: vnútorné faktory zahŕňajú hodnotenie silných (</w:t>
      </w:r>
      <w:proofErr w:type="spellStart"/>
      <w:r w:rsidRPr="00516C20">
        <w:rPr>
          <w:sz w:val="21"/>
          <w:szCs w:val="24"/>
        </w:rPr>
        <w:t>Strenghts</w:t>
      </w:r>
      <w:proofErr w:type="spellEnd"/>
      <w:r w:rsidRPr="00516C20">
        <w:rPr>
          <w:sz w:val="21"/>
          <w:szCs w:val="24"/>
        </w:rPr>
        <w:t>) a slabých stránok (</w:t>
      </w:r>
      <w:proofErr w:type="spellStart"/>
      <w:r w:rsidRPr="00516C20">
        <w:rPr>
          <w:sz w:val="21"/>
          <w:szCs w:val="24"/>
        </w:rPr>
        <w:t>Weaknesses</w:t>
      </w:r>
      <w:proofErr w:type="spellEnd"/>
      <w:r w:rsidRPr="00516C20">
        <w:rPr>
          <w:sz w:val="21"/>
          <w:szCs w:val="24"/>
        </w:rPr>
        <w:t>) územia; vonkajšie faktory zahŕňajú hodnotenie príležitostí (</w:t>
      </w:r>
      <w:proofErr w:type="spellStart"/>
      <w:r w:rsidRPr="00516C20">
        <w:rPr>
          <w:sz w:val="21"/>
          <w:szCs w:val="24"/>
        </w:rPr>
        <w:t>Opportunities</w:t>
      </w:r>
      <w:proofErr w:type="spellEnd"/>
      <w:r w:rsidRPr="00516C20">
        <w:rPr>
          <w:sz w:val="21"/>
          <w:szCs w:val="24"/>
        </w:rPr>
        <w:t>) a ohrození (</w:t>
      </w:r>
      <w:proofErr w:type="spellStart"/>
      <w:r w:rsidRPr="00516C20">
        <w:rPr>
          <w:sz w:val="21"/>
          <w:szCs w:val="24"/>
        </w:rPr>
        <w:t>Threats</w:t>
      </w:r>
      <w:proofErr w:type="spellEnd"/>
      <w:r w:rsidRPr="00516C20">
        <w:rPr>
          <w:sz w:val="21"/>
          <w:szCs w:val="24"/>
        </w:rPr>
        <w:t>) súvisiacich s okolitým prostredím, s ktorým je dané územie v interakcii. Kvalitne spracovaná SWOT analýza predstavuje východiskový podklad pre stanovenie vhodnej stratégie pre budúci rozvoj územia. V tomto prípade sme sa zamerali na SWOT analýzu orientovanú výlučne na sociálnu oblasť, na základe ktorej bude sformulovaná stratégia budúceho vývoja v poskytovaní sociálnych služieb.</w:t>
      </w:r>
    </w:p>
    <w:p w:rsidR="00B17D41" w:rsidRDefault="00B17D41" w:rsidP="000C20A9"/>
    <w:tbl>
      <w:tblPr>
        <w:tblStyle w:val="GridTableLight"/>
        <w:tblW w:w="8505" w:type="dxa"/>
        <w:jc w:val="center"/>
        <w:tblLook w:val="04A0"/>
      </w:tblPr>
      <w:tblGrid>
        <w:gridCol w:w="4213"/>
        <w:gridCol w:w="4292"/>
      </w:tblGrid>
      <w:tr w:rsidR="002D1363" w:rsidRPr="001847D3" w:rsidTr="00F25B7C">
        <w:trPr>
          <w:trHeight w:val="410"/>
          <w:jc w:val="center"/>
        </w:trPr>
        <w:tc>
          <w:tcPr>
            <w:tcW w:w="4423" w:type="dxa"/>
            <w:vAlign w:val="center"/>
          </w:tcPr>
          <w:p w:rsidR="002D1363" w:rsidRPr="00790BF4" w:rsidRDefault="002D1363" w:rsidP="00F25B7C">
            <w:pPr>
              <w:ind w:firstLine="0"/>
              <w:jc w:val="center"/>
              <w:rPr>
                <w:b/>
                <w:bCs/>
                <w:color w:val="000000" w:themeColor="text1"/>
                <w:szCs w:val="20"/>
              </w:rPr>
            </w:pPr>
            <w:r w:rsidRPr="00790BF4">
              <w:rPr>
                <w:b/>
                <w:bCs/>
                <w:color w:val="000000" w:themeColor="text1"/>
                <w:szCs w:val="20"/>
              </w:rPr>
              <w:t>SILNÉ STRÁNKY</w:t>
            </w:r>
          </w:p>
        </w:tc>
        <w:tc>
          <w:tcPr>
            <w:tcW w:w="4529" w:type="dxa"/>
            <w:vAlign w:val="center"/>
          </w:tcPr>
          <w:p w:rsidR="002D1363" w:rsidRPr="00790BF4" w:rsidRDefault="002D1363" w:rsidP="00F25B7C">
            <w:pPr>
              <w:ind w:firstLine="0"/>
              <w:jc w:val="center"/>
              <w:rPr>
                <w:b/>
                <w:bCs/>
                <w:color w:val="000000" w:themeColor="text1"/>
                <w:szCs w:val="20"/>
              </w:rPr>
            </w:pPr>
            <w:r w:rsidRPr="00790BF4">
              <w:rPr>
                <w:b/>
                <w:bCs/>
                <w:color w:val="000000" w:themeColor="text1"/>
                <w:szCs w:val="20"/>
              </w:rPr>
              <w:t>SLABÉ STRÁNKY</w:t>
            </w:r>
          </w:p>
        </w:tc>
      </w:tr>
      <w:tr w:rsidR="002D1363" w:rsidRPr="001847D3" w:rsidTr="008A56BD">
        <w:trPr>
          <w:jc w:val="center"/>
        </w:trPr>
        <w:tc>
          <w:tcPr>
            <w:tcW w:w="4423" w:type="dxa"/>
          </w:tcPr>
          <w:p w:rsidR="002D1363" w:rsidRPr="003D0E46" w:rsidRDefault="002D1363" w:rsidP="003D0E46">
            <w:pPr>
              <w:jc w:val="left"/>
              <w:rPr>
                <w:color w:val="000000" w:themeColor="text1"/>
                <w:szCs w:val="20"/>
              </w:rPr>
            </w:pPr>
          </w:p>
          <w:p w:rsidR="00790BF4" w:rsidRPr="002A6D69" w:rsidRDefault="00790BF4">
            <w:pPr>
              <w:pStyle w:val="Odsekzoznamu"/>
              <w:numPr>
                <w:ilvl w:val="0"/>
                <w:numId w:val="40"/>
              </w:numPr>
              <w:spacing w:before="60" w:after="60" w:line="276" w:lineRule="auto"/>
              <w:jc w:val="left"/>
              <w:rPr>
                <w:noProof/>
                <w:szCs w:val="20"/>
              </w:rPr>
            </w:pPr>
            <w:r>
              <w:rPr>
                <w:noProof/>
                <w:szCs w:val="20"/>
              </w:rPr>
              <w:t>prirodzený</w:t>
            </w:r>
            <w:r w:rsidRPr="002A6D69">
              <w:rPr>
                <w:noProof/>
                <w:szCs w:val="20"/>
              </w:rPr>
              <w:t xml:space="preserve"> prírastok obyvateľstva v uplynulých rokoch</w:t>
            </w:r>
          </w:p>
          <w:p w:rsidR="002D1363" w:rsidRPr="003D0E46" w:rsidRDefault="002D1363">
            <w:pPr>
              <w:pStyle w:val="Odsekzoznamu"/>
              <w:numPr>
                <w:ilvl w:val="0"/>
                <w:numId w:val="40"/>
              </w:numPr>
              <w:spacing w:line="360" w:lineRule="auto"/>
              <w:jc w:val="left"/>
              <w:rPr>
                <w:szCs w:val="20"/>
              </w:rPr>
            </w:pPr>
            <w:r w:rsidRPr="003D0E46">
              <w:rPr>
                <w:szCs w:val="20"/>
              </w:rPr>
              <w:t>priaznivá veková štruktúra obyvateľstva</w:t>
            </w:r>
          </w:p>
          <w:p w:rsidR="002D1363" w:rsidRPr="003D0E46" w:rsidRDefault="002D1363">
            <w:pPr>
              <w:pStyle w:val="Odsekzoznamu"/>
              <w:numPr>
                <w:ilvl w:val="0"/>
                <w:numId w:val="40"/>
              </w:numPr>
              <w:spacing w:line="360" w:lineRule="auto"/>
              <w:jc w:val="left"/>
              <w:rPr>
                <w:color w:val="000000" w:themeColor="text1"/>
                <w:szCs w:val="20"/>
              </w:rPr>
            </w:pPr>
            <w:r w:rsidRPr="003D0E46">
              <w:rPr>
                <w:color w:val="000000" w:themeColor="text1"/>
                <w:szCs w:val="20"/>
              </w:rPr>
              <w:t>podiel ekonomicky aktívneho obyvateľstva (obyvateľstva v produktívnom veku)</w:t>
            </w:r>
          </w:p>
          <w:p w:rsidR="00790BF4" w:rsidRPr="002A6D69" w:rsidRDefault="00790BF4">
            <w:pPr>
              <w:pStyle w:val="Odsekzoznamu"/>
              <w:numPr>
                <w:ilvl w:val="0"/>
                <w:numId w:val="40"/>
              </w:numPr>
              <w:spacing w:before="60" w:after="60" w:line="276" w:lineRule="auto"/>
              <w:jc w:val="left"/>
              <w:rPr>
                <w:noProof/>
                <w:szCs w:val="20"/>
              </w:rPr>
            </w:pPr>
            <w:r>
              <w:rPr>
                <w:noProof/>
                <w:szCs w:val="20"/>
              </w:rPr>
              <w:t>d</w:t>
            </w:r>
            <w:r w:rsidRPr="002A6D69">
              <w:rPr>
                <w:noProof/>
                <w:szCs w:val="20"/>
              </w:rPr>
              <w:t xml:space="preserve">ostupnosť </w:t>
            </w:r>
            <w:r>
              <w:rPr>
                <w:noProof/>
                <w:szCs w:val="20"/>
              </w:rPr>
              <w:t xml:space="preserve">I. stupňa </w:t>
            </w:r>
            <w:r w:rsidRPr="002A6D69">
              <w:rPr>
                <w:noProof/>
                <w:szCs w:val="20"/>
              </w:rPr>
              <w:t>základnej školy s materskou školou priamo v obci</w:t>
            </w:r>
          </w:p>
          <w:p w:rsidR="00535270" w:rsidRPr="003D0E46" w:rsidRDefault="00535270">
            <w:pPr>
              <w:pStyle w:val="Odsekzoznamu"/>
              <w:numPr>
                <w:ilvl w:val="0"/>
                <w:numId w:val="40"/>
              </w:numPr>
              <w:spacing w:line="360" w:lineRule="auto"/>
              <w:jc w:val="left"/>
              <w:rPr>
                <w:color w:val="000000" w:themeColor="text1"/>
                <w:szCs w:val="20"/>
              </w:rPr>
            </w:pPr>
            <w:r w:rsidRPr="003D0E46">
              <w:rPr>
                <w:color w:val="000000" w:themeColor="text1"/>
                <w:szCs w:val="20"/>
              </w:rPr>
              <w:t>záujem samosprávy o komunitné plánovanie</w:t>
            </w:r>
          </w:p>
          <w:p w:rsidR="00535270" w:rsidRDefault="00535270">
            <w:pPr>
              <w:pStyle w:val="Odsekzoznamu"/>
              <w:numPr>
                <w:ilvl w:val="0"/>
                <w:numId w:val="40"/>
              </w:numPr>
              <w:spacing w:line="360" w:lineRule="auto"/>
              <w:jc w:val="left"/>
              <w:rPr>
                <w:color w:val="000000" w:themeColor="text1"/>
                <w:szCs w:val="20"/>
              </w:rPr>
            </w:pPr>
            <w:r w:rsidRPr="003D0E46">
              <w:rPr>
                <w:color w:val="000000" w:themeColor="text1"/>
                <w:szCs w:val="20"/>
              </w:rPr>
              <w:t>dobrá dostupnosť sociálnych služieb, ktoré sú poskytované na území iných samospráv</w:t>
            </w:r>
          </w:p>
          <w:p w:rsidR="00790BF4" w:rsidRPr="00516C20" w:rsidRDefault="00790BF4">
            <w:pPr>
              <w:pStyle w:val="Odsekzoznamu"/>
              <w:numPr>
                <w:ilvl w:val="0"/>
                <w:numId w:val="40"/>
              </w:numPr>
              <w:spacing w:before="60" w:after="60" w:line="276" w:lineRule="auto"/>
            </w:pPr>
            <w:r w:rsidRPr="0080224E">
              <w:t>Aktívne úsilie obce pokryť sociálne potreby svojich obyvateľov</w:t>
            </w:r>
          </w:p>
          <w:p w:rsidR="00535270" w:rsidRDefault="00535270">
            <w:pPr>
              <w:pStyle w:val="Odsekzoznamu"/>
              <w:numPr>
                <w:ilvl w:val="0"/>
                <w:numId w:val="40"/>
              </w:numPr>
              <w:spacing w:line="360" w:lineRule="auto"/>
              <w:jc w:val="left"/>
              <w:rPr>
                <w:color w:val="000000" w:themeColor="text1"/>
                <w:szCs w:val="20"/>
              </w:rPr>
            </w:pPr>
            <w:r w:rsidRPr="003D0E46">
              <w:rPr>
                <w:color w:val="000000" w:themeColor="text1"/>
                <w:szCs w:val="20"/>
              </w:rPr>
              <w:t>podpora spoločenských, kultúrnych a športových aktivít</w:t>
            </w:r>
          </w:p>
          <w:p w:rsidR="00790BF4" w:rsidRPr="00790BF4" w:rsidRDefault="00790BF4">
            <w:pPr>
              <w:pStyle w:val="Odsekzoznamu"/>
              <w:numPr>
                <w:ilvl w:val="0"/>
                <w:numId w:val="40"/>
              </w:numPr>
              <w:spacing w:before="60" w:after="60" w:line="276" w:lineRule="auto"/>
              <w:jc w:val="left"/>
              <w:rPr>
                <w:noProof/>
                <w:szCs w:val="20"/>
              </w:rPr>
            </w:pPr>
            <w:r>
              <w:rPr>
                <w:noProof/>
                <w:szCs w:val="20"/>
              </w:rPr>
              <w:t>i</w:t>
            </w:r>
            <w:r w:rsidRPr="002A6D69">
              <w:rPr>
                <w:noProof/>
                <w:szCs w:val="20"/>
              </w:rPr>
              <w:t>nformovanie nezamestnaných o dostupných voľných pracovných miestach</w:t>
            </w:r>
          </w:p>
          <w:p w:rsidR="00790BF4" w:rsidRDefault="00790BF4">
            <w:pPr>
              <w:pStyle w:val="Odsekzoznamu"/>
              <w:numPr>
                <w:ilvl w:val="0"/>
                <w:numId w:val="40"/>
              </w:numPr>
              <w:spacing w:before="60" w:after="60" w:line="276" w:lineRule="auto"/>
              <w:jc w:val="left"/>
              <w:rPr>
                <w:noProof/>
                <w:szCs w:val="20"/>
              </w:rPr>
            </w:pPr>
            <w:r w:rsidRPr="00795C4C">
              <w:rPr>
                <w:noProof/>
                <w:szCs w:val="20"/>
              </w:rPr>
              <w:t>relatívne bezproblémové spolunažívanie obyvateľov rôznych národností</w:t>
            </w:r>
          </w:p>
          <w:p w:rsidR="002D1363" w:rsidRPr="003D0E46" w:rsidRDefault="002D1363" w:rsidP="00790BF4">
            <w:pPr>
              <w:pStyle w:val="Odsekzoznamu"/>
              <w:spacing w:line="360" w:lineRule="auto"/>
              <w:ind w:firstLine="0"/>
              <w:jc w:val="left"/>
              <w:rPr>
                <w:strike/>
                <w:color w:val="000000" w:themeColor="text1"/>
                <w:szCs w:val="20"/>
              </w:rPr>
            </w:pPr>
          </w:p>
        </w:tc>
        <w:tc>
          <w:tcPr>
            <w:tcW w:w="4529" w:type="dxa"/>
          </w:tcPr>
          <w:p w:rsidR="002D1363" w:rsidRPr="003D0E46" w:rsidRDefault="002D1363" w:rsidP="003D0E46">
            <w:pPr>
              <w:jc w:val="left"/>
              <w:rPr>
                <w:rFonts w:ascii="Arial Narrow" w:hAnsi="Arial Narrow"/>
                <w:szCs w:val="20"/>
              </w:rPr>
            </w:pPr>
          </w:p>
          <w:p w:rsidR="00C874D1" w:rsidRDefault="00C874D1">
            <w:pPr>
              <w:pStyle w:val="Odsekzoznamu"/>
              <w:numPr>
                <w:ilvl w:val="0"/>
                <w:numId w:val="27"/>
              </w:numPr>
              <w:spacing w:line="360" w:lineRule="auto"/>
              <w:jc w:val="left"/>
              <w:rPr>
                <w:szCs w:val="20"/>
              </w:rPr>
            </w:pPr>
            <w:r w:rsidRPr="00C874D1">
              <w:rPr>
                <w:szCs w:val="20"/>
              </w:rPr>
              <w:t>negatívny vývoj mechanického pohybu obyvateľstva</w:t>
            </w:r>
          </w:p>
          <w:p w:rsidR="003A3638" w:rsidRPr="003A3638" w:rsidRDefault="002D1363">
            <w:pPr>
              <w:pStyle w:val="Odsekzoznamu"/>
              <w:numPr>
                <w:ilvl w:val="0"/>
                <w:numId w:val="27"/>
              </w:numPr>
              <w:spacing w:line="360" w:lineRule="auto"/>
              <w:jc w:val="left"/>
              <w:rPr>
                <w:szCs w:val="20"/>
              </w:rPr>
            </w:pPr>
            <w:r w:rsidRPr="003D0E46">
              <w:rPr>
                <w:szCs w:val="20"/>
              </w:rPr>
              <w:t>nízka vzd</w:t>
            </w:r>
            <w:r w:rsidR="003A3638">
              <w:rPr>
                <w:szCs w:val="20"/>
              </w:rPr>
              <w:t xml:space="preserve">elanostná úroveň </w:t>
            </w:r>
            <w:r w:rsidR="003A3638" w:rsidRPr="00C874D1">
              <w:rPr>
                <w:szCs w:val="20"/>
              </w:rPr>
              <w:t>obyvateľstva</w:t>
            </w:r>
            <w:r w:rsidR="003A3638">
              <w:rPr>
                <w:szCs w:val="20"/>
              </w:rPr>
              <w:t>, nízka miera kvalifikácie</w:t>
            </w:r>
          </w:p>
          <w:p w:rsidR="00F25B7C" w:rsidRPr="003D0E46" w:rsidRDefault="003A3638">
            <w:pPr>
              <w:pStyle w:val="Odsekzoznamu"/>
              <w:numPr>
                <w:ilvl w:val="0"/>
                <w:numId w:val="27"/>
              </w:numPr>
              <w:spacing w:line="360" w:lineRule="auto"/>
              <w:jc w:val="left"/>
              <w:rPr>
                <w:szCs w:val="20"/>
              </w:rPr>
            </w:pPr>
            <w:r>
              <w:rPr>
                <w:color w:val="000000" w:themeColor="text1"/>
                <w:szCs w:val="20"/>
              </w:rPr>
              <w:t>absencia</w:t>
            </w:r>
            <w:r w:rsidR="002D1363" w:rsidRPr="003D0E46">
              <w:rPr>
                <w:color w:val="000000" w:themeColor="text1"/>
                <w:szCs w:val="20"/>
              </w:rPr>
              <w:t xml:space="preserve"> zdravo</w:t>
            </w:r>
            <w:r>
              <w:rPr>
                <w:color w:val="000000" w:themeColor="text1"/>
                <w:szCs w:val="20"/>
              </w:rPr>
              <w:t>tn</w:t>
            </w:r>
            <w:r w:rsidR="002D1363" w:rsidRPr="003D0E46">
              <w:rPr>
                <w:color w:val="000000" w:themeColor="text1"/>
                <w:szCs w:val="20"/>
              </w:rPr>
              <w:t>ého strediska v</w:t>
            </w:r>
            <w:r w:rsidR="00790BF4">
              <w:rPr>
                <w:color w:val="000000" w:themeColor="text1"/>
                <w:szCs w:val="20"/>
              </w:rPr>
              <w:t> </w:t>
            </w:r>
            <w:r w:rsidR="002D1363" w:rsidRPr="003D0E46">
              <w:rPr>
                <w:color w:val="000000" w:themeColor="text1"/>
                <w:szCs w:val="20"/>
              </w:rPr>
              <w:t>obci</w:t>
            </w:r>
            <w:r w:rsidR="00F25B7C" w:rsidRPr="003D0E46">
              <w:rPr>
                <w:szCs w:val="20"/>
              </w:rPr>
              <w:t xml:space="preserve"> </w:t>
            </w:r>
          </w:p>
          <w:p w:rsidR="00F25B7C" w:rsidRPr="003D0E46" w:rsidRDefault="00F25B7C">
            <w:pPr>
              <w:pStyle w:val="Odsekzoznamu"/>
              <w:numPr>
                <w:ilvl w:val="0"/>
                <w:numId w:val="27"/>
              </w:numPr>
              <w:spacing w:line="360" w:lineRule="auto"/>
              <w:jc w:val="left"/>
              <w:rPr>
                <w:szCs w:val="20"/>
              </w:rPr>
            </w:pPr>
            <w:r w:rsidRPr="003D0E46">
              <w:rPr>
                <w:szCs w:val="20"/>
              </w:rPr>
              <w:t>nedostatok pracovných príležitostí priamo v o</w:t>
            </w:r>
            <w:r>
              <w:rPr>
                <w:szCs w:val="20"/>
              </w:rPr>
              <w:t>b</w:t>
            </w:r>
            <w:r w:rsidRPr="003D0E46">
              <w:rPr>
                <w:szCs w:val="20"/>
              </w:rPr>
              <w:t>ci</w:t>
            </w:r>
          </w:p>
          <w:p w:rsidR="00790BF4" w:rsidRPr="003A3638" w:rsidRDefault="00F25B7C">
            <w:pPr>
              <w:pStyle w:val="Odsekzoznamu"/>
              <w:numPr>
                <w:ilvl w:val="0"/>
                <w:numId w:val="27"/>
              </w:numPr>
              <w:spacing w:line="360" w:lineRule="auto"/>
              <w:jc w:val="left"/>
              <w:rPr>
                <w:szCs w:val="20"/>
              </w:rPr>
            </w:pPr>
            <w:r w:rsidRPr="003D0E46">
              <w:rPr>
                <w:color w:val="000000" w:themeColor="text1"/>
                <w:szCs w:val="20"/>
              </w:rPr>
              <w:t>absencia</w:t>
            </w:r>
            <w:r w:rsidRPr="003D0E46">
              <w:rPr>
                <w:szCs w:val="20"/>
              </w:rPr>
              <w:t xml:space="preserve"> sociálnych služieb poskytovaných na</w:t>
            </w:r>
            <w:r w:rsidR="003A3638">
              <w:rPr>
                <w:szCs w:val="20"/>
              </w:rPr>
              <w:t xml:space="preserve"> </w:t>
            </w:r>
            <w:r w:rsidR="003A3638" w:rsidRPr="003D0E46">
              <w:rPr>
                <w:szCs w:val="20"/>
              </w:rPr>
              <w:t>území obce</w:t>
            </w:r>
          </w:p>
          <w:p w:rsidR="002D1363" w:rsidRPr="003D0E46" w:rsidRDefault="002D1363">
            <w:pPr>
              <w:pStyle w:val="Odsekzoznamu"/>
              <w:numPr>
                <w:ilvl w:val="0"/>
                <w:numId w:val="27"/>
              </w:numPr>
              <w:spacing w:line="360" w:lineRule="auto"/>
              <w:jc w:val="left"/>
              <w:rPr>
                <w:color w:val="000000" w:themeColor="text1"/>
                <w:szCs w:val="20"/>
              </w:rPr>
            </w:pPr>
            <w:r w:rsidRPr="003D0E46">
              <w:rPr>
                <w:color w:val="000000" w:themeColor="text1"/>
                <w:szCs w:val="20"/>
              </w:rPr>
              <w:t>absencia inštitúcii poskytujúcich sociálne služby</w:t>
            </w:r>
          </w:p>
          <w:p w:rsidR="002D1363" w:rsidRPr="003D0E46" w:rsidRDefault="002D1363">
            <w:pPr>
              <w:pStyle w:val="Odsekzoznamu"/>
              <w:numPr>
                <w:ilvl w:val="0"/>
                <w:numId w:val="27"/>
              </w:numPr>
              <w:spacing w:line="360" w:lineRule="auto"/>
              <w:jc w:val="left"/>
              <w:rPr>
                <w:color w:val="000000" w:themeColor="text1"/>
                <w:szCs w:val="20"/>
              </w:rPr>
            </w:pPr>
            <w:r w:rsidRPr="003D0E46">
              <w:rPr>
                <w:color w:val="000000" w:themeColor="text1"/>
                <w:szCs w:val="20"/>
              </w:rPr>
              <w:t>absencia inštitúcii poskytujúcich služby zamerané na inklúziu osôb pochádzajúcich zo znevýhodneného prostredia</w:t>
            </w:r>
          </w:p>
          <w:p w:rsidR="00535270" w:rsidRPr="003D0E46" w:rsidRDefault="00535270">
            <w:pPr>
              <w:pStyle w:val="Odsekzoznamu"/>
              <w:numPr>
                <w:ilvl w:val="0"/>
                <w:numId w:val="27"/>
              </w:numPr>
              <w:spacing w:line="360" w:lineRule="auto"/>
              <w:jc w:val="left"/>
              <w:rPr>
                <w:color w:val="000000" w:themeColor="text1"/>
                <w:szCs w:val="20"/>
              </w:rPr>
            </w:pPr>
            <w:r w:rsidRPr="003D0E46">
              <w:rPr>
                <w:color w:val="000000" w:themeColor="text1"/>
                <w:szCs w:val="20"/>
              </w:rPr>
              <w:t>nezáujem občanov o komunitné plánovanie</w:t>
            </w:r>
          </w:p>
          <w:p w:rsidR="002D1363" w:rsidRPr="003D0E46" w:rsidRDefault="002D1363" w:rsidP="003D0E46">
            <w:pPr>
              <w:jc w:val="left"/>
              <w:rPr>
                <w:szCs w:val="20"/>
              </w:rPr>
            </w:pPr>
          </w:p>
          <w:p w:rsidR="002D1363" w:rsidRPr="003D0E46" w:rsidRDefault="002D1363" w:rsidP="003D0E46">
            <w:pPr>
              <w:jc w:val="left"/>
              <w:rPr>
                <w:color w:val="000000" w:themeColor="text1"/>
                <w:szCs w:val="20"/>
              </w:rPr>
            </w:pPr>
          </w:p>
        </w:tc>
      </w:tr>
      <w:tr w:rsidR="002D1363" w:rsidRPr="001847D3" w:rsidTr="00F25B7C">
        <w:trPr>
          <w:trHeight w:val="424"/>
          <w:jc w:val="center"/>
        </w:trPr>
        <w:tc>
          <w:tcPr>
            <w:tcW w:w="4423" w:type="dxa"/>
            <w:vAlign w:val="center"/>
          </w:tcPr>
          <w:p w:rsidR="002D1363" w:rsidRPr="008A56BD" w:rsidRDefault="002D1363" w:rsidP="00F25B7C">
            <w:pPr>
              <w:ind w:firstLine="0"/>
              <w:jc w:val="center"/>
              <w:rPr>
                <w:b/>
                <w:bCs/>
                <w:color w:val="000000" w:themeColor="text1"/>
                <w:szCs w:val="20"/>
              </w:rPr>
            </w:pPr>
            <w:r w:rsidRPr="008A56BD">
              <w:rPr>
                <w:b/>
                <w:bCs/>
                <w:color w:val="000000" w:themeColor="text1"/>
                <w:szCs w:val="20"/>
              </w:rPr>
              <w:t>PRÍLEŽITOSTI</w:t>
            </w:r>
          </w:p>
        </w:tc>
        <w:tc>
          <w:tcPr>
            <w:tcW w:w="4529" w:type="dxa"/>
            <w:vAlign w:val="center"/>
          </w:tcPr>
          <w:p w:rsidR="002D1363" w:rsidRPr="008A56BD" w:rsidRDefault="002D1363" w:rsidP="00F25B7C">
            <w:pPr>
              <w:ind w:firstLine="0"/>
              <w:jc w:val="center"/>
              <w:rPr>
                <w:b/>
                <w:bCs/>
                <w:color w:val="000000" w:themeColor="text1"/>
                <w:szCs w:val="20"/>
              </w:rPr>
            </w:pPr>
            <w:r w:rsidRPr="008A56BD">
              <w:rPr>
                <w:b/>
                <w:bCs/>
                <w:color w:val="000000" w:themeColor="text1"/>
                <w:szCs w:val="20"/>
              </w:rPr>
              <w:t>OHROZENIA</w:t>
            </w:r>
          </w:p>
        </w:tc>
      </w:tr>
      <w:tr w:rsidR="002D1363" w:rsidRPr="00342F1B" w:rsidTr="008A56BD">
        <w:trPr>
          <w:trHeight w:val="284"/>
          <w:jc w:val="center"/>
        </w:trPr>
        <w:tc>
          <w:tcPr>
            <w:tcW w:w="4423" w:type="dxa"/>
          </w:tcPr>
          <w:p w:rsidR="002D1363" w:rsidRPr="003D0E46" w:rsidRDefault="002D1363" w:rsidP="00790BF4">
            <w:pPr>
              <w:spacing w:line="360" w:lineRule="auto"/>
              <w:ind w:firstLine="0"/>
              <w:jc w:val="left"/>
              <w:rPr>
                <w:color w:val="000000" w:themeColor="text1"/>
                <w:szCs w:val="20"/>
              </w:rPr>
            </w:pPr>
          </w:p>
          <w:p w:rsidR="002D1363" w:rsidRPr="003D0E46" w:rsidRDefault="002D1363">
            <w:pPr>
              <w:pStyle w:val="Odsekzoznamu"/>
              <w:numPr>
                <w:ilvl w:val="0"/>
                <w:numId w:val="28"/>
              </w:numPr>
              <w:spacing w:line="360" w:lineRule="auto"/>
              <w:jc w:val="left"/>
              <w:rPr>
                <w:color w:val="000000" w:themeColor="text1"/>
                <w:szCs w:val="20"/>
              </w:rPr>
            </w:pPr>
            <w:r w:rsidRPr="003D0E46">
              <w:rPr>
                <w:color w:val="000000" w:themeColor="text1"/>
                <w:szCs w:val="20"/>
              </w:rPr>
              <w:t xml:space="preserve">možnosť čerpania finančných </w:t>
            </w:r>
            <w:r w:rsidRPr="003D0E46">
              <w:rPr>
                <w:color w:val="000000" w:themeColor="text1"/>
                <w:szCs w:val="20"/>
              </w:rPr>
              <w:lastRenderedPageBreak/>
              <w:t>prostriedkov zo štrukturálnych fondov EÚ</w:t>
            </w:r>
          </w:p>
          <w:p w:rsidR="002D1363" w:rsidRPr="003D0E46" w:rsidRDefault="002D1363">
            <w:pPr>
              <w:pStyle w:val="Odsekzoznamu"/>
              <w:numPr>
                <w:ilvl w:val="0"/>
                <w:numId w:val="28"/>
              </w:numPr>
              <w:spacing w:line="360" w:lineRule="auto"/>
              <w:jc w:val="left"/>
              <w:rPr>
                <w:color w:val="000000" w:themeColor="text1"/>
                <w:szCs w:val="20"/>
              </w:rPr>
            </w:pPr>
            <w:r w:rsidRPr="003D0E46">
              <w:rPr>
                <w:color w:val="000000" w:themeColor="text1"/>
                <w:szCs w:val="20"/>
              </w:rPr>
              <w:t>zlepšenie spolupráce s okolitými samosprávami na regionálnej úrovni</w:t>
            </w:r>
          </w:p>
          <w:p w:rsidR="00535270" w:rsidRPr="003D0E46" w:rsidRDefault="00535270">
            <w:pPr>
              <w:pStyle w:val="Odsekzoznamu"/>
              <w:numPr>
                <w:ilvl w:val="0"/>
                <w:numId w:val="28"/>
              </w:numPr>
              <w:spacing w:line="360" w:lineRule="auto"/>
              <w:jc w:val="left"/>
              <w:rPr>
                <w:color w:val="000000" w:themeColor="text1"/>
                <w:szCs w:val="20"/>
              </w:rPr>
            </w:pPr>
            <w:r w:rsidRPr="003D0E46">
              <w:rPr>
                <w:color w:val="000000" w:themeColor="text1"/>
                <w:szCs w:val="20"/>
              </w:rPr>
              <w:t>podpora preventívnych opatrení v sociálnej oblasti</w:t>
            </w:r>
          </w:p>
          <w:p w:rsidR="002D1363" w:rsidRPr="003D0E46" w:rsidRDefault="002D1363">
            <w:pPr>
              <w:pStyle w:val="Odsekzoznamu"/>
              <w:numPr>
                <w:ilvl w:val="0"/>
                <w:numId w:val="28"/>
              </w:numPr>
              <w:spacing w:line="360" w:lineRule="auto"/>
              <w:jc w:val="left"/>
              <w:rPr>
                <w:color w:val="000000" w:themeColor="text1"/>
                <w:szCs w:val="20"/>
              </w:rPr>
            </w:pPr>
            <w:r w:rsidRPr="003D0E46">
              <w:rPr>
                <w:color w:val="000000" w:themeColor="text1"/>
                <w:szCs w:val="20"/>
              </w:rPr>
              <w:t xml:space="preserve">možnosť dennej dochádzky obyvateľov </w:t>
            </w:r>
          </w:p>
          <w:p w:rsidR="002D1363" w:rsidRPr="00790BF4" w:rsidRDefault="00790BF4">
            <w:pPr>
              <w:pStyle w:val="Odsekzoznamu"/>
              <w:numPr>
                <w:ilvl w:val="0"/>
                <w:numId w:val="28"/>
              </w:numPr>
              <w:spacing w:line="360" w:lineRule="auto"/>
              <w:jc w:val="left"/>
              <w:rPr>
                <w:color w:val="000000" w:themeColor="text1"/>
                <w:szCs w:val="20"/>
              </w:rPr>
            </w:pPr>
            <w:r w:rsidRPr="0080224E">
              <w:t>Záujem samosprávy o riešenie sociálnych potrieb občanov</w:t>
            </w:r>
          </w:p>
          <w:p w:rsidR="00790BF4" w:rsidRPr="0080224E" w:rsidRDefault="00790BF4">
            <w:pPr>
              <w:pStyle w:val="Odsekzoznamu"/>
              <w:numPr>
                <w:ilvl w:val="0"/>
                <w:numId w:val="28"/>
              </w:numPr>
              <w:spacing w:before="60" w:after="60" w:line="276" w:lineRule="auto"/>
            </w:pPr>
            <w:r w:rsidRPr="0080224E">
              <w:t>Vypracovanie KPSS ako zdroja cennej spätnej väzby od obyvateľov a organizáci</w:t>
            </w:r>
            <w:r>
              <w:t>í</w:t>
            </w:r>
          </w:p>
          <w:p w:rsidR="00790BF4" w:rsidRPr="003D0E46" w:rsidRDefault="00790BF4" w:rsidP="00790BF4">
            <w:pPr>
              <w:pStyle w:val="Odsekzoznamu"/>
              <w:spacing w:line="360" w:lineRule="auto"/>
              <w:ind w:firstLine="0"/>
              <w:jc w:val="left"/>
              <w:rPr>
                <w:color w:val="000000" w:themeColor="text1"/>
                <w:szCs w:val="20"/>
              </w:rPr>
            </w:pPr>
          </w:p>
        </w:tc>
        <w:tc>
          <w:tcPr>
            <w:tcW w:w="4529" w:type="dxa"/>
          </w:tcPr>
          <w:p w:rsidR="00F25B7C" w:rsidRPr="00F25B7C" w:rsidRDefault="00F25B7C" w:rsidP="00F25B7C">
            <w:pPr>
              <w:spacing w:line="360" w:lineRule="auto"/>
              <w:jc w:val="left"/>
              <w:rPr>
                <w:color w:val="000000" w:themeColor="text1"/>
                <w:szCs w:val="20"/>
              </w:rPr>
            </w:pPr>
          </w:p>
          <w:p w:rsidR="002D1363" w:rsidRPr="003D0E46" w:rsidRDefault="002D1363">
            <w:pPr>
              <w:pStyle w:val="Odsekzoznamu"/>
              <w:numPr>
                <w:ilvl w:val="0"/>
                <w:numId w:val="29"/>
              </w:numPr>
              <w:spacing w:line="360" w:lineRule="auto"/>
              <w:jc w:val="left"/>
              <w:rPr>
                <w:color w:val="000000" w:themeColor="text1"/>
                <w:szCs w:val="20"/>
              </w:rPr>
            </w:pPr>
            <w:r w:rsidRPr="003D0E46">
              <w:rPr>
                <w:color w:val="000000" w:themeColor="text1"/>
                <w:szCs w:val="20"/>
              </w:rPr>
              <w:t xml:space="preserve">nedostatok finančných </w:t>
            </w:r>
            <w:r w:rsidRPr="003D0E46">
              <w:rPr>
                <w:color w:val="000000" w:themeColor="text1"/>
                <w:szCs w:val="20"/>
              </w:rPr>
              <w:lastRenderedPageBreak/>
              <w:t>prostriedkov na realizáciu väčších rozvojových zámerov</w:t>
            </w:r>
          </w:p>
          <w:p w:rsidR="00535270" w:rsidRPr="003D0E46" w:rsidRDefault="002D1363">
            <w:pPr>
              <w:pStyle w:val="Odsekzoznamu"/>
              <w:numPr>
                <w:ilvl w:val="0"/>
                <w:numId w:val="29"/>
              </w:numPr>
              <w:spacing w:line="360" w:lineRule="auto"/>
              <w:jc w:val="left"/>
              <w:rPr>
                <w:color w:val="000000" w:themeColor="text1"/>
                <w:szCs w:val="20"/>
              </w:rPr>
            </w:pPr>
            <w:r w:rsidRPr="003D0E46">
              <w:rPr>
                <w:color w:val="000000" w:themeColor="text1"/>
                <w:szCs w:val="20"/>
              </w:rPr>
              <w:t>absencia vhodných výziev v oblasti čerpania nenávratných finančných príspevkov</w:t>
            </w:r>
          </w:p>
          <w:p w:rsidR="002D1363" w:rsidRPr="003D0E46" w:rsidRDefault="002D1363">
            <w:pPr>
              <w:pStyle w:val="Odsekzoznamu"/>
              <w:numPr>
                <w:ilvl w:val="0"/>
                <w:numId w:val="29"/>
              </w:numPr>
              <w:spacing w:line="360" w:lineRule="auto"/>
              <w:jc w:val="left"/>
              <w:rPr>
                <w:color w:val="000000" w:themeColor="text1"/>
                <w:szCs w:val="20"/>
              </w:rPr>
            </w:pPr>
            <w:r w:rsidRPr="003D0E46">
              <w:rPr>
                <w:color w:val="000000" w:themeColor="text1"/>
                <w:szCs w:val="20"/>
              </w:rPr>
              <w:t>náročnosť spracovania rozvojových projektov z hľadiska finančného a odborných kapacít</w:t>
            </w:r>
          </w:p>
          <w:p w:rsidR="00535270" w:rsidRPr="003D0E46" w:rsidRDefault="002D1363">
            <w:pPr>
              <w:pStyle w:val="Odsekzoznamu"/>
              <w:numPr>
                <w:ilvl w:val="0"/>
                <w:numId w:val="29"/>
              </w:numPr>
              <w:spacing w:line="360" w:lineRule="auto"/>
              <w:jc w:val="left"/>
              <w:rPr>
                <w:color w:val="000000" w:themeColor="text1"/>
                <w:szCs w:val="20"/>
              </w:rPr>
            </w:pPr>
            <w:r w:rsidRPr="003D0E46">
              <w:rPr>
                <w:color w:val="000000" w:themeColor="text1"/>
                <w:szCs w:val="20"/>
              </w:rPr>
              <w:t>predlžovanie času a predražovanie realizovaných projektov</w:t>
            </w:r>
          </w:p>
          <w:p w:rsidR="002D1363" w:rsidRPr="003D0E46" w:rsidRDefault="002D1363">
            <w:pPr>
              <w:pStyle w:val="Odsekzoznamu"/>
              <w:numPr>
                <w:ilvl w:val="0"/>
                <w:numId w:val="29"/>
              </w:numPr>
              <w:spacing w:line="360" w:lineRule="auto"/>
              <w:jc w:val="left"/>
              <w:rPr>
                <w:color w:val="000000" w:themeColor="text1"/>
                <w:szCs w:val="20"/>
              </w:rPr>
            </w:pPr>
            <w:r w:rsidRPr="003D0E46">
              <w:rPr>
                <w:color w:val="000000" w:themeColor="text1"/>
                <w:szCs w:val="20"/>
              </w:rPr>
              <w:t>nezáujem investorov</w:t>
            </w:r>
          </w:p>
          <w:p w:rsidR="002D1363" w:rsidRPr="003D0E46" w:rsidRDefault="002D1363" w:rsidP="003D0E46">
            <w:pPr>
              <w:spacing w:line="360" w:lineRule="auto"/>
              <w:jc w:val="left"/>
              <w:rPr>
                <w:color w:val="000000" w:themeColor="text1"/>
                <w:szCs w:val="20"/>
              </w:rPr>
            </w:pPr>
          </w:p>
        </w:tc>
      </w:tr>
    </w:tbl>
    <w:p w:rsidR="00B32D1B" w:rsidRDefault="00B32D1B" w:rsidP="00B32D1B">
      <w:pPr>
        <w:pStyle w:val="Popis"/>
        <w:jc w:val="center"/>
        <w:rPr>
          <w:color w:val="000000" w:themeColor="text1"/>
          <w:sz w:val="16"/>
          <w:szCs w:val="16"/>
        </w:rPr>
      </w:pPr>
    </w:p>
    <w:p w:rsidR="003D0E46" w:rsidRPr="00837B1D" w:rsidRDefault="00837B1D" w:rsidP="00790BF4">
      <w:pPr>
        <w:pStyle w:val="Popis"/>
        <w:jc w:val="center"/>
        <w:rPr>
          <w:rStyle w:val="Nadpis1Char"/>
          <w:rFonts w:eastAsiaTheme="minorHAnsi" w:cstheme="minorBidi"/>
          <w:b w:val="0"/>
          <w:bCs w:val="0"/>
          <w:caps w:val="0"/>
          <w:sz w:val="16"/>
          <w:szCs w:val="16"/>
        </w:rPr>
      </w:pPr>
      <w:r w:rsidRPr="00837B1D">
        <w:rPr>
          <w:color w:val="000000" w:themeColor="text1"/>
          <w:sz w:val="16"/>
          <w:szCs w:val="16"/>
        </w:rPr>
        <w:t xml:space="preserve">Tabuľka </w:t>
      </w:r>
      <w:r w:rsidR="00790BF4">
        <w:rPr>
          <w:color w:val="000000" w:themeColor="text1"/>
          <w:sz w:val="16"/>
          <w:szCs w:val="16"/>
        </w:rPr>
        <w:t>11</w:t>
      </w:r>
      <w:r w:rsidRPr="00837B1D">
        <w:rPr>
          <w:color w:val="000000" w:themeColor="text1"/>
          <w:sz w:val="16"/>
          <w:szCs w:val="16"/>
        </w:rPr>
        <w:t>: SWOT analýza. Zdroj: Vlastné spracovanie</w:t>
      </w:r>
    </w:p>
    <w:p w:rsidR="00843FC2" w:rsidRPr="00D64D43" w:rsidRDefault="00843FC2" w:rsidP="00D64D43">
      <w:pPr>
        <w:ind w:firstLine="0"/>
        <w:jc w:val="left"/>
      </w:pPr>
      <w:r>
        <w:br w:type="page"/>
      </w:r>
    </w:p>
    <w:p w:rsidR="004E7150" w:rsidRDefault="003D0E46" w:rsidP="00B65AA8">
      <w:pPr>
        <w:pStyle w:val="Nadpis1"/>
        <w:pBdr>
          <w:top w:val="single" w:sz="24" w:space="1" w:color="70AD47" w:themeColor="accent6"/>
          <w:left w:val="single" w:sz="24" w:space="4" w:color="70AD47" w:themeColor="accent6"/>
          <w:bottom w:val="single" w:sz="24" w:space="1" w:color="70AD47" w:themeColor="accent6"/>
          <w:right w:val="single" w:sz="24" w:space="4" w:color="70AD47" w:themeColor="accent6"/>
        </w:pBdr>
        <w:spacing w:before="0" w:after="120" w:line="240" w:lineRule="auto"/>
        <w:jc w:val="left"/>
      </w:pPr>
      <w:bookmarkStart w:id="36" w:name="_Toc112397510"/>
      <w:r w:rsidRPr="00306D6E">
        <w:lastRenderedPageBreak/>
        <w:t>Strategická časť</w:t>
      </w:r>
      <w:bookmarkEnd w:id="36"/>
    </w:p>
    <w:p w:rsidR="002843CB" w:rsidRDefault="003D0E46" w:rsidP="008A56BD">
      <w:pPr>
        <w:pStyle w:val="Nadpis2"/>
        <w:pBdr>
          <w:top w:val="single" w:sz="8" w:space="1" w:color="70AD47" w:themeColor="accent6"/>
          <w:left w:val="single" w:sz="8" w:space="4" w:color="70AD47" w:themeColor="accent6"/>
          <w:bottom w:val="single" w:sz="8" w:space="1" w:color="70AD47" w:themeColor="accent6"/>
          <w:right w:val="single" w:sz="8" w:space="4" w:color="70AD47" w:themeColor="accent6"/>
        </w:pBdr>
        <w:spacing w:before="0" w:line="240" w:lineRule="auto"/>
      </w:pPr>
      <w:bookmarkStart w:id="37" w:name="_Toc112397511"/>
      <w:r>
        <w:t>Vízia</w:t>
      </w:r>
      <w:bookmarkEnd w:id="37"/>
    </w:p>
    <w:p w:rsidR="008A56BD" w:rsidRDefault="008A56BD" w:rsidP="008A56BD">
      <w:pPr>
        <w:ind w:firstLine="708"/>
        <w:rPr>
          <w:noProof/>
        </w:rPr>
      </w:pPr>
    </w:p>
    <w:p w:rsidR="008A56BD" w:rsidRPr="00516C20" w:rsidRDefault="008A56BD" w:rsidP="008A56BD">
      <w:pPr>
        <w:ind w:firstLine="708"/>
        <w:rPr>
          <w:noProof/>
          <w:sz w:val="21"/>
          <w:szCs w:val="21"/>
        </w:rPr>
      </w:pPr>
      <w:r w:rsidRPr="00516C20">
        <w:rPr>
          <w:noProof/>
          <w:sz w:val="21"/>
          <w:szCs w:val="21"/>
        </w:rPr>
        <w:t>Vízia je súhrnom predstáv o želanej situácii, konečnom stave, ktorý má byť samosprávou dosiahnutý na konci plánovacieho obdobia v roku 2030. Vízia pre oblasť poskytovania sociálnych služieb obce Šalov bola sformulovaná na základe identifikovania silných a slabých stránok, hrozieb a príležitostí (SWOT analýzy). Keďže do spracovania komunitného plánu boli zapojení zástupcovia obecného úradu, odborníci na sociálnu oblasť ako aj široká verejnosť, je vízia adekvátnym odrazom potrieb všetkých zúčastnených partnerov.</w:t>
      </w:r>
    </w:p>
    <w:p w:rsidR="008A56BD" w:rsidRPr="00516C20" w:rsidRDefault="008A56BD" w:rsidP="008A56BD">
      <w:pPr>
        <w:ind w:firstLine="709"/>
        <w:contextualSpacing/>
        <w:rPr>
          <w:noProof/>
          <w:sz w:val="21"/>
          <w:szCs w:val="21"/>
        </w:rPr>
      </w:pPr>
      <w:r w:rsidRPr="00516C20">
        <w:rPr>
          <w:noProof/>
          <w:sz w:val="21"/>
          <w:szCs w:val="21"/>
        </w:rPr>
        <w:t>Hlavným cieľom strategickej vízie je poskytnúť smer pre strategické plánovanie, ako aj pre implementáciu navrhnutých opatrení. Vízia tiež vykresľuje želanú budúcnosť tým, ktorí v obci žijú, pracujú v nej navštevujú ju, či v nej podnikajú, alebo ktorí tu plánujú investovať. Súčasné strategické plánovanie a strategická vízia predstavujú dohovor medzi lokálnymi lídrami na prioritách budúceho rozvoja. Toto poslanie strategickej vízie sa najlepšie naplní vtedy, keď je jej obsah stručný, výrečný a pôsobivý v najširšom zmysle slova. Okrem motivácie má vízia aj marketingový, respektíve propagačný účel. Predáva daný región/lokalitu, predáva úsilie svojej komunity čeliť aktuálnym trendom a vytvárať lepšie podmienky pre regionálny rozvoj. Propaguje obec vo svete, na úradoch a medzi partnermi, ale rovnaký význam má aj vnútorná propagácia, keďže zabezpečuje usporiadanie, identitu a spoločný účel činnosti rozvoja.</w:t>
      </w:r>
    </w:p>
    <w:p w:rsidR="008A56BD" w:rsidRPr="00516C20" w:rsidRDefault="008A56BD" w:rsidP="008A56BD">
      <w:pPr>
        <w:ind w:firstLine="709"/>
        <w:contextualSpacing/>
        <w:rPr>
          <w:noProof/>
          <w:sz w:val="21"/>
          <w:szCs w:val="21"/>
        </w:rPr>
      </w:pPr>
    </w:p>
    <w:p w:rsidR="008A56BD" w:rsidRPr="00516C20" w:rsidRDefault="008A56BD" w:rsidP="008A56BD">
      <w:pPr>
        <w:ind w:firstLine="708"/>
        <w:rPr>
          <w:noProof/>
          <w:sz w:val="21"/>
          <w:szCs w:val="21"/>
        </w:rPr>
      </w:pPr>
      <w:r w:rsidRPr="00516C20">
        <w:rPr>
          <w:noProof/>
          <w:sz w:val="21"/>
          <w:szCs w:val="21"/>
        </w:rPr>
        <w:t>V nadväznosti na uvedené bola formulovaná vízia obce Šalov pre oblasť poskytovania sociálnych služieb:</w:t>
      </w:r>
    </w:p>
    <w:p w:rsidR="008A56BD" w:rsidRPr="00516C20" w:rsidRDefault="008A56BD" w:rsidP="008A56BD">
      <w:pPr>
        <w:ind w:firstLine="708"/>
        <w:rPr>
          <w:noProof/>
          <w:color w:val="538135" w:themeColor="accent6" w:themeShade="BF"/>
          <w:sz w:val="21"/>
          <w:szCs w:val="21"/>
        </w:rPr>
      </w:pPr>
      <w:r w:rsidRPr="00516C20">
        <w:rPr>
          <w:noProof/>
          <w:sz w:val="21"/>
          <w:szCs w:val="21"/>
          <w:lang w:eastAsia="sk-SK"/>
        </w:rPr>
        <w:drawing>
          <wp:anchor distT="0" distB="0" distL="114300" distR="114300" simplePos="0" relativeHeight="251713024" behindDoc="1" locked="0" layoutInCell="1" allowOverlap="1">
            <wp:simplePos x="0" y="0"/>
            <wp:positionH relativeFrom="column">
              <wp:posOffset>14605</wp:posOffset>
            </wp:positionH>
            <wp:positionV relativeFrom="paragraph">
              <wp:posOffset>84617</wp:posOffset>
            </wp:positionV>
            <wp:extent cx="1317356" cy="1317356"/>
            <wp:effectExtent l="0" t="0" r="3810" b="3810"/>
            <wp:wrapNone/>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alphaModFix amt="20000"/>
                      <a:duotone>
                        <a:schemeClr val="accent6">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7356" cy="1317356"/>
                    </a:xfrm>
                    <a:prstGeom prst="rect">
                      <a:avLst/>
                    </a:prstGeom>
                    <a:noFill/>
                  </pic:spPr>
                </pic:pic>
              </a:graphicData>
            </a:graphic>
          </wp:anchor>
        </w:drawing>
      </w:r>
    </w:p>
    <w:p w:rsidR="008A56BD" w:rsidRPr="00516C20" w:rsidRDefault="008A56BD" w:rsidP="008A56BD">
      <w:pPr>
        <w:ind w:firstLine="708"/>
        <w:jc w:val="center"/>
        <w:rPr>
          <w:i/>
          <w:color w:val="538135" w:themeColor="accent6" w:themeShade="BF"/>
          <w:sz w:val="21"/>
          <w:szCs w:val="21"/>
        </w:rPr>
      </w:pPr>
      <w:r w:rsidRPr="00516C20">
        <w:rPr>
          <w:i/>
          <w:color w:val="538135" w:themeColor="accent6" w:themeShade="BF"/>
          <w:sz w:val="21"/>
          <w:szCs w:val="21"/>
        </w:rPr>
        <w:t>Perspektívou obce Šalov je vytvoriť samosprávu s kvalitnou sociálnou infraštruktúrou s možnosťami na dobré bývanie, kultúrne a športové vyžitie.</w:t>
      </w:r>
      <w:r w:rsidRPr="00516C20">
        <w:rPr>
          <w:i/>
          <w:noProof/>
          <w:color w:val="538135" w:themeColor="accent6" w:themeShade="BF"/>
          <w:sz w:val="21"/>
          <w:szCs w:val="21"/>
        </w:rPr>
        <w:t xml:space="preserve"> </w:t>
      </w:r>
      <w:r w:rsidRPr="00516C20">
        <w:rPr>
          <w:i/>
          <w:color w:val="538135" w:themeColor="accent6" w:themeShade="BF"/>
          <w:sz w:val="21"/>
          <w:szCs w:val="21"/>
        </w:rPr>
        <w:t>Konanie obce bude v súlade s cieľom zlepšiť prístup občanov k sociálnym službám urobiť sociálne služby kvalitnejšími, rozmanitejšími a adresnejšími. Obec bude naklonená inovatívnym prístupom s cieľom riešiť nové výzvy.</w:t>
      </w:r>
    </w:p>
    <w:p w:rsidR="008A56BD" w:rsidRPr="00516C20" w:rsidRDefault="008A56BD" w:rsidP="008A56BD">
      <w:pPr>
        <w:ind w:firstLine="708"/>
        <w:rPr>
          <w:noProof/>
          <w:sz w:val="21"/>
          <w:szCs w:val="21"/>
        </w:rPr>
      </w:pPr>
    </w:p>
    <w:p w:rsidR="008A56BD" w:rsidRPr="00516C20" w:rsidRDefault="008A56BD" w:rsidP="00516C20">
      <w:pPr>
        <w:spacing w:line="276" w:lineRule="auto"/>
        <w:ind w:firstLine="709"/>
        <w:rPr>
          <w:noProof/>
          <w:sz w:val="21"/>
          <w:szCs w:val="21"/>
        </w:rPr>
      </w:pPr>
      <w:r w:rsidRPr="00516C20">
        <w:rPr>
          <w:noProof/>
          <w:sz w:val="21"/>
          <w:szCs w:val="21"/>
        </w:rPr>
        <w:t>Vízia obce bude naplnená realizáciou Komunitného plánu sociálnych služieb obce Šalov na roky 2023 – 2030. Obecný úrad bude rozvoj oblasti poskytovania sociálnych služieb pravidelne monitorovať, vyhodnocovať a komunitný plán aspoň raz ročne aktualizovať, a to opätovne aj v interakcii s ostatnými partnermi, ktorých sa komunitné plánovanie týka. Takýmto spôsobom bude komunitný plán nepretržite odrážať aktuálne potreby obyvateľov a situáciu v oblasti poskytovania sociálnych služieb na jednej strane a aktuálne možnosti a zámery obce na druhej strane.</w:t>
      </w:r>
    </w:p>
    <w:p w:rsidR="008A56BD" w:rsidRDefault="008A56BD" w:rsidP="008A56BD">
      <w:pPr>
        <w:spacing w:line="276" w:lineRule="auto"/>
        <w:ind w:firstLine="709"/>
        <w:rPr>
          <w:noProof/>
        </w:rPr>
      </w:pPr>
    </w:p>
    <w:p w:rsidR="008A56BD" w:rsidRDefault="008A56BD" w:rsidP="008A56BD">
      <w:pPr>
        <w:spacing w:line="276" w:lineRule="auto"/>
        <w:ind w:firstLine="709"/>
        <w:rPr>
          <w:noProof/>
        </w:rPr>
      </w:pPr>
    </w:p>
    <w:p w:rsidR="008A56BD" w:rsidRPr="00596D41" w:rsidRDefault="008A56BD" w:rsidP="008A56BD">
      <w:pPr>
        <w:spacing w:line="276" w:lineRule="auto"/>
        <w:ind w:firstLine="709"/>
        <w:rPr>
          <w:noProof/>
        </w:rPr>
      </w:pPr>
    </w:p>
    <w:p w:rsidR="00BA4542" w:rsidRPr="00137730" w:rsidRDefault="00BA4542" w:rsidP="00BA4542"/>
    <w:p w:rsidR="00137730" w:rsidRPr="00137730" w:rsidRDefault="00BF11C7" w:rsidP="002F3559">
      <w:pPr>
        <w:pStyle w:val="Nadpis2"/>
        <w:pBdr>
          <w:top w:val="single" w:sz="8" w:space="1" w:color="70AD47" w:themeColor="accent6"/>
          <w:left w:val="single" w:sz="8" w:space="4" w:color="70AD47" w:themeColor="accent6"/>
          <w:bottom w:val="single" w:sz="8" w:space="1" w:color="70AD47" w:themeColor="accent6"/>
          <w:right w:val="single" w:sz="8" w:space="4" w:color="70AD47" w:themeColor="accent6"/>
        </w:pBdr>
      </w:pPr>
      <w:bookmarkStart w:id="38" w:name="_Toc112397512"/>
      <w:r>
        <w:lastRenderedPageBreak/>
        <w:t>Návrh stratégie rozvoja</w:t>
      </w:r>
      <w:bookmarkEnd w:id="38"/>
    </w:p>
    <w:p w:rsidR="002843CB" w:rsidRDefault="002843CB" w:rsidP="00BF11C7"/>
    <w:p w:rsidR="008A56BD" w:rsidRPr="008A56BD" w:rsidRDefault="008A56BD" w:rsidP="008A56BD">
      <w:pPr>
        <w:pStyle w:val="TextKPSS"/>
        <w:tabs>
          <w:tab w:val="clear" w:pos="2880"/>
        </w:tabs>
        <w:rPr>
          <w:rFonts w:ascii="Century Gothic" w:hAnsi="Century Gothic"/>
          <w:noProof/>
          <w:color w:val="000000" w:themeColor="text1"/>
          <w:sz w:val="21"/>
          <w:szCs w:val="21"/>
        </w:rPr>
      </w:pPr>
      <w:r w:rsidRPr="008A56BD">
        <w:rPr>
          <w:rFonts w:ascii="Century Gothic" w:hAnsi="Century Gothic"/>
          <w:noProof/>
          <w:color w:val="000000" w:themeColor="text1"/>
          <w:sz w:val="21"/>
          <w:szCs w:val="21"/>
        </w:rPr>
        <w:t xml:space="preserve">S cieľom dosiahnuť vytýčenú víziu navrhla obec Šalov stratégiu rozvoja sociálnych služieb. </w:t>
      </w:r>
    </w:p>
    <w:p w:rsidR="008A56BD" w:rsidRPr="008A56BD" w:rsidRDefault="008A56BD" w:rsidP="008A56BD">
      <w:pPr>
        <w:pStyle w:val="Normlnywebov"/>
        <w:spacing w:before="0" w:beforeAutospacing="0" w:after="160" w:afterAutospacing="0" w:line="276" w:lineRule="auto"/>
        <w:ind w:firstLine="708"/>
        <w:rPr>
          <w:rFonts w:ascii="Century Gothic" w:hAnsi="Century Gothic"/>
          <w:noProof/>
          <w:sz w:val="21"/>
          <w:szCs w:val="21"/>
        </w:rPr>
      </w:pPr>
      <w:r w:rsidRPr="008A56BD">
        <w:rPr>
          <w:rFonts w:ascii="Century Gothic" w:hAnsi="Century Gothic"/>
          <w:noProof/>
          <w:color w:val="000000" w:themeColor="text1"/>
          <w:sz w:val="21"/>
          <w:szCs w:val="21"/>
        </w:rPr>
        <w:t xml:space="preserve">Komunitný plán obce </w:t>
      </w:r>
      <w:r>
        <w:rPr>
          <w:rFonts w:ascii="Century Gothic" w:hAnsi="Century Gothic"/>
          <w:noProof/>
          <w:color w:val="000000" w:themeColor="text1"/>
          <w:sz w:val="21"/>
          <w:szCs w:val="21"/>
        </w:rPr>
        <w:t>Šalov</w:t>
      </w:r>
      <w:r w:rsidRPr="008A56BD">
        <w:rPr>
          <w:rFonts w:ascii="Century Gothic" w:hAnsi="Century Gothic"/>
          <w:noProof/>
          <w:color w:val="000000" w:themeColor="text1"/>
          <w:sz w:val="21"/>
          <w:szCs w:val="21"/>
        </w:rPr>
        <w:t xml:space="preserve"> vychádza z Národných priorít rozvoja sociálnych služieb na roky 2021 – 2030. Cieľom národných priorít </w:t>
      </w:r>
      <w:r w:rsidRPr="008A56BD">
        <w:rPr>
          <w:rFonts w:ascii="Century Gothic" w:hAnsi="Century Gothic"/>
          <w:noProof/>
          <w:sz w:val="21"/>
          <w:szCs w:val="21"/>
        </w:rPr>
        <w:t>je vymedziť rozvojovú trajektóriu sociálnych služieb na Slovensku do roku 2030. Pre zabezpečenie podmienok rozvojovej trajektórie sociálnych sluz</w:t>
      </w:r>
      <w:r w:rsidRPr="008A56BD">
        <w:rPr>
          <w:rFonts w:ascii="Arial" w:hAnsi="Arial" w:cs="Arial"/>
          <w:noProof/>
          <w:sz w:val="21"/>
          <w:szCs w:val="21"/>
        </w:rPr>
        <w:t>̌</w:t>
      </w:r>
      <w:r w:rsidRPr="008A56BD">
        <w:rPr>
          <w:rFonts w:ascii="Century Gothic" w:hAnsi="Century Gothic"/>
          <w:noProof/>
          <w:sz w:val="21"/>
          <w:szCs w:val="21"/>
        </w:rPr>
        <w:t>ieb pre obdobie rokov 2021-2030 je nevyhnutné naplnit</w:t>
      </w:r>
      <w:r w:rsidRPr="008A56BD">
        <w:rPr>
          <w:rFonts w:ascii="Arial" w:hAnsi="Arial" w:cs="Arial"/>
          <w:noProof/>
          <w:sz w:val="21"/>
          <w:szCs w:val="21"/>
        </w:rPr>
        <w:t>̌</w:t>
      </w:r>
      <w:r w:rsidRPr="008A56BD">
        <w:rPr>
          <w:rFonts w:ascii="Century Gothic" w:hAnsi="Century Gothic"/>
          <w:noProof/>
          <w:sz w:val="21"/>
          <w:szCs w:val="21"/>
        </w:rPr>
        <w:t xml:space="preserve"> nasledovné predpoklady,</w:t>
      </w:r>
      <w:r w:rsidRPr="008A56BD">
        <w:rPr>
          <w:rFonts w:ascii="Century Gothic" w:hAnsi="Century Gothic"/>
          <w:b/>
          <w:bCs/>
          <w:noProof/>
          <w:sz w:val="21"/>
          <w:szCs w:val="21"/>
        </w:rPr>
        <w:t xml:space="preserve"> </w:t>
      </w:r>
      <w:r w:rsidRPr="008A56BD">
        <w:rPr>
          <w:rFonts w:ascii="Century Gothic" w:hAnsi="Century Gothic"/>
          <w:noProof/>
          <w:sz w:val="21"/>
          <w:szCs w:val="21"/>
        </w:rPr>
        <w:t xml:space="preserve">ktoré predstavujú pre napĺňanie NPRSS nevyhnutné vstupy: </w:t>
      </w:r>
    </w:p>
    <w:p w:rsidR="008A56BD" w:rsidRPr="008A56BD" w:rsidRDefault="008A56BD" w:rsidP="008A56BD">
      <w:pPr>
        <w:pStyle w:val="Normlnywebov"/>
        <w:spacing w:before="0" w:beforeAutospacing="0" w:after="160" w:afterAutospacing="0" w:line="276" w:lineRule="auto"/>
        <w:rPr>
          <w:rFonts w:ascii="Century Gothic" w:hAnsi="Century Gothic"/>
          <w:noProof/>
          <w:sz w:val="21"/>
          <w:szCs w:val="21"/>
        </w:rPr>
      </w:pPr>
      <w:r w:rsidRPr="008A56BD">
        <w:rPr>
          <w:rFonts w:ascii="Century Gothic" w:hAnsi="Century Gothic"/>
          <w:noProof/>
          <w:sz w:val="21"/>
          <w:szCs w:val="21"/>
        </w:rPr>
        <w:t xml:space="preserve">A. Vytvorenie strategického rámca sociálnych služieb do roku 2030 v Slovenskej republike </w:t>
      </w:r>
    </w:p>
    <w:p w:rsidR="008A56BD" w:rsidRPr="008A56BD" w:rsidRDefault="008A56BD" w:rsidP="008A56BD">
      <w:pPr>
        <w:pStyle w:val="Normlnywebov"/>
        <w:spacing w:before="0" w:beforeAutospacing="0" w:after="160" w:afterAutospacing="0" w:line="276" w:lineRule="auto"/>
        <w:rPr>
          <w:rFonts w:ascii="Century Gothic" w:hAnsi="Century Gothic"/>
          <w:noProof/>
          <w:sz w:val="21"/>
          <w:szCs w:val="21"/>
        </w:rPr>
      </w:pPr>
      <w:r w:rsidRPr="008A56BD">
        <w:rPr>
          <w:rFonts w:ascii="Century Gothic" w:hAnsi="Century Gothic"/>
          <w:noProof/>
          <w:sz w:val="21"/>
          <w:szCs w:val="21"/>
        </w:rPr>
        <w:t>B. Zabezpečenie finančnej a personálnej udržatel</w:t>
      </w:r>
      <w:r w:rsidRPr="008A56BD">
        <w:rPr>
          <w:rFonts w:ascii="Arial" w:hAnsi="Arial" w:cs="Arial"/>
          <w:noProof/>
          <w:sz w:val="21"/>
          <w:szCs w:val="21"/>
        </w:rPr>
        <w:t>̌</w:t>
      </w:r>
      <w:r w:rsidRPr="008A56BD">
        <w:rPr>
          <w:rFonts w:ascii="Century Gothic" w:hAnsi="Century Gothic"/>
          <w:noProof/>
          <w:sz w:val="21"/>
          <w:szCs w:val="21"/>
        </w:rPr>
        <w:t xml:space="preserve">nosti rozvoja sociálnych služieb </w:t>
      </w:r>
    </w:p>
    <w:p w:rsidR="008A56BD" w:rsidRPr="008A56BD" w:rsidRDefault="008A56BD" w:rsidP="008A56BD">
      <w:pPr>
        <w:pStyle w:val="Normlnywebov"/>
        <w:spacing w:before="0" w:beforeAutospacing="0" w:after="160" w:afterAutospacing="0" w:line="276" w:lineRule="auto"/>
        <w:rPr>
          <w:rFonts w:ascii="Century Gothic" w:hAnsi="Century Gothic"/>
          <w:noProof/>
          <w:sz w:val="21"/>
          <w:szCs w:val="21"/>
        </w:rPr>
      </w:pPr>
      <w:r w:rsidRPr="008A56BD">
        <w:rPr>
          <w:rFonts w:ascii="Century Gothic" w:hAnsi="Century Gothic"/>
          <w:noProof/>
          <w:sz w:val="21"/>
          <w:szCs w:val="21"/>
        </w:rPr>
        <w:t>C. Prepájanie sociálnych slu</w:t>
      </w:r>
      <w:r w:rsidRPr="008A56BD">
        <w:rPr>
          <w:rFonts w:ascii="Arial" w:hAnsi="Arial" w:cs="Arial"/>
          <w:noProof/>
          <w:sz w:val="21"/>
          <w:szCs w:val="21"/>
        </w:rPr>
        <w:t>ži</w:t>
      </w:r>
      <w:r w:rsidRPr="008A56BD">
        <w:rPr>
          <w:rFonts w:ascii="Century Gothic" w:hAnsi="Century Gothic"/>
          <w:noProof/>
          <w:sz w:val="21"/>
          <w:szCs w:val="21"/>
        </w:rPr>
        <w:t>eb s inými verejnými službami v rámci podpory sociálnej inklúzie zranitel</w:t>
      </w:r>
      <w:r w:rsidRPr="008A56BD">
        <w:rPr>
          <w:rFonts w:ascii="Arial" w:hAnsi="Arial" w:cs="Arial"/>
          <w:noProof/>
          <w:sz w:val="21"/>
          <w:szCs w:val="21"/>
        </w:rPr>
        <w:t>̌</w:t>
      </w:r>
      <w:r w:rsidRPr="008A56BD">
        <w:rPr>
          <w:rFonts w:ascii="Century Gothic" w:hAnsi="Century Gothic"/>
          <w:noProof/>
          <w:sz w:val="21"/>
          <w:szCs w:val="21"/>
        </w:rPr>
        <w:t xml:space="preserve">ných jednotlivcov, rodín, skupín a komunít </w:t>
      </w:r>
    </w:p>
    <w:p w:rsidR="008A56BD" w:rsidRPr="008A56BD" w:rsidRDefault="008A56BD" w:rsidP="008A56BD">
      <w:pPr>
        <w:pStyle w:val="Normlnywebov"/>
        <w:spacing w:before="0" w:beforeAutospacing="0" w:after="160" w:afterAutospacing="0" w:line="276" w:lineRule="auto"/>
        <w:rPr>
          <w:rFonts w:ascii="Century Gothic" w:hAnsi="Century Gothic"/>
          <w:i/>
          <w:iCs/>
          <w:noProof/>
          <w:sz w:val="21"/>
          <w:szCs w:val="21"/>
        </w:rPr>
      </w:pPr>
      <w:r w:rsidRPr="008A56BD">
        <w:rPr>
          <w:rFonts w:ascii="Century Gothic" w:hAnsi="Century Gothic"/>
          <w:i/>
          <w:iCs/>
          <w:noProof/>
          <w:sz w:val="21"/>
          <w:szCs w:val="21"/>
        </w:rPr>
        <w:t>NP1: Prechod z inštitucionálnej na komunitnú starostlivost</w:t>
      </w:r>
      <w:r w:rsidRPr="008A56BD">
        <w:rPr>
          <w:rFonts w:ascii="Arial" w:hAnsi="Arial" w:cs="Arial"/>
          <w:i/>
          <w:iCs/>
          <w:noProof/>
          <w:sz w:val="21"/>
          <w:szCs w:val="21"/>
        </w:rPr>
        <w:t>̌</w:t>
      </w:r>
      <w:r w:rsidRPr="008A56BD">
        <w:rPr>
          <w:rFonts w:ascii="Century Gothic" w:hAnsi="Century Gothic"/>
          <w:i/>
          <w:iCs/>
          <w:noProof/>
          <w:position w:val="8"/>
          <w:sz w:val="21"/>
          <w:szCs w:val="21"/>
        </w:rPr>
        <w:t xml:space="preserve"> </w:t>
      </w:r>
      <w:r w:rsidRPr="008A56BD">
        <w:rPr>
          <w:rFonts w:ascii="Century Gothic" w:hAnsi="Century Gothic"/>
          <w:i/>
          <w:iCs/>
          <w:noProof/>
          <w:sz w:val="21"/>
          <w:szCs w:val="21"/>
        </w:rPr>
        <w:t xml:space="preserve">a podporu s cieľom zabezpečenia dostupnosti rôznorodých sociálnych služieb komunitného charakteru v súlade s potrebami cieľových skupín sociálnych služieb </w:t>
      </w:r>
    </w:p>
    <w:p w:rsidR="008A56BD" w:rsidRPr="008A56BD" w:rsidRDefault="008A56BD" w:rsidP="008A56BD">
      <w:pPr>
        <w:pStyle w:val="Normlnywebov"/>
        <w:spacing w:before="0" w:beforeAutospacing="0" w:after="160" w:afterAutospacing="0" w:line="276" w:lineRule="auto"/>
        <w:rPr>
          <w:rFonts w:ascii="Century Gothic" w:hAnsi="Century Gothic"/>
          <w:i/>
          <w:iCs/>
          <w:noProof/>
          <w:sz w:val="21"/>
          <w:szCs w:val="21"/>
        </w:rPr>
      </w:pPr>
      <w:r w:rsidRPr="008A56BD">
        <w:rPr>
          <w:rFonts w:ascii="Century Gothic" w:hAnsi="Century Gothic"/>
          <w:i/>
          <w:iCs/>
          <w:noProof/>
          <w:sz w:val="21"/>
          <w:szCs w:val="21"/>
        </w:rPr>
        <w:t>NP2:   Zavedenie systému integrovanej sociálno-zdravotnej starostlivosti</w:t>
      </w:r>
    </w:p>
    <w:p w:rsidR="008A56BD" w:rsidRPr="008A56BD" w:rsidRDefault="008A56BD" w:rsidP="008A56BD">
      <w:pPr>
        <w:pStyle w:val="Normlnywebov"/>
        <w:spacing w:before="0" w:beforeAutospacing="0" w:after="160" w:afterAutospacing="0" w:line="276" w:lineRule="auto"/>
        <w:rPr>
          <w:rFonts w:ascii="Century Gothic" w:hAnsi="Century Gothic"/>
          <w:i/>
          <w:iCs/>
          <w:noProof/>
          <w:sz w:val="21"/>
          <w:szCs w:val="21"/>
        </w:rPr>
      </w:pPr>
      <w:r w:rsidRPr="008A56BD">
        <w:rPr>
          <w:rFonts w:ascii="Century Gothic" w:hAnsi="Century Gothic"/>
          <w:i/>
          <w:iCs/>
          <w:noProof/>
          <w:sz w:val="21"/>
          <w:szCs w:val="21"/>
        </w:rPr>
        <w:t>NP3: Podpora prepájania sociálnych slu</w:t>
      </w:r>
      <w:r w:rsidRPr="008A56BD">
        <w:rPr>
          <w:rFonts w:ascii="Arial" w:hAnsi="Arial" w:cs="Arial"/>
          <w:i/>
          <w:iCs/>
          <w:noProof/>
          <w:sz w:val="21"/>
          <w:szCs w:val="21"/>
        </w:rPr>
        <w:t>ž</w:t>
      </w:r>
      <w:r w:rsidRPr="008A56BD">
        <w:rPr>
          <w:rFonts w:ascii="Century Gothic" w:hAnsi="Century Gothic"/>
          <w:i/>
          <w:iCs/>
          <w:noProof/>
          <w:sz w:val="21"/>
          <w:szCs w:val="21"/>
        </w:rPr>
        <w:t>ieb a neformálnej (najm</w:t>
      </w:r>
      <w:r w:rsidRPr="008A56BD">
        <w:rPr>
          <w:rFonts w:ascii="Arial" w:hAnsi="Arial" w:cs="Arial"/>
          <w:i/>
          <w:iCs/>
          <w:noProof/>
          <w:sz w:val="21"/>
          <w:szCs w:val="21"/>
        </w:rPr>
        <w:t>ä</w:t>
      </w:r>
      <w:r w:rsidRPr="008A56BD">
        <w:rPr>
          <w:rFonts w:ascii="Century Gothic" w:hAnsi="Century Gothic"/>
          <w:i/>
          <w:iCs/>
          <w:noProof/>
          <w:sz w:val="21"/>
          <w:szCs w:val="21"/>
        </w:rPr>
        <w:t xml:space="preserve"> rodinnej) starostlivosti ako sú</w:t>
      </w:r>
      <w:r w:rsidRPr="008A56BD">
        <w:rPr>
          <w:rFonts w:ascii="Arial" w:hAnsi="Arial" w:cs="Arial"/>
          <w:i/>
          <w:iCs/>
          <w:noProof/>
          <w:sz w:val="21"/>
          <w:szCs w:val="21"/>
        </w:rPr>
        <w:t>č</w:t>
      </w:r>
      <w:r w:rsidRPr="008A56BD">
        <w:rPr>
          <w:rFonts w:ascii="Century Gothic" w:hAnsi="Century Gothic"/>
          <w:i/>
          <w:iCs/>
          <w:noProof/>
          <w:sz w:val="21"/>
          <w:szCs w:val="21"/>
        </w:rPr>
        <w:t xml:space="preserve">asti systému starostlivosti o osoby odkázané na pomoc inej fyzickej osoby </w:t>
      </w:r>
    </w:p>
    <w:p w:rsidR="008A56BD" w:rsidRPr="008A56BD" w:rsidRDefault="008A56BD" w:rsidP="008A56BD">
      <w:pPr>
        <w:spacing w:line="276" w:lineRule="auto"/>
        <w:rPr>
          <w:i/>
          <w:iCs/>
          <w:noProof/>
          <w:sz w:val="21"/>
          <w:szCs w:val="21"/>
        </w:rPr>
      </w:pPr>
      <w:r w:rsidRPr="008A56BD">
        <w:rPr>
          <w:i/>
          <w:iCs/>
          <w:noProof/>
          <w:sz w:val="21"/>
          <w:szCs w:val="21"/>
        </w:rPr>
        <w:t>NP4: Podpora zvyšovania kvality sociálnych služieb</w:t>
      </w:r>
    </w:p>
    <w:p w:rsidR="008A56BD" w:rsidRPr="008A56BD" w:rsidRDefault="008A56BD" w:rsidP="008A56BD">
      <w:pPr>
        <w:pStyle w:val="TextKPSS"/>
        <w:tabs>
          <w:tab w:val="clear" w:pos="2880"/>
        </w:tabs>
        <w:ind w:firstLine="708"/>
        <w:rPr>
          <w:rFonts w:ascii="Century Gothic" w:hAnsi="Century Gothic"/>
          <w:noProof/>
          <w:color w:val="000000" w:themeColor="text1"/>
          <w:sz w:val="21"/>
          <w:szCs w:val="21"/>
        </w:rPr>
      </w:pPr>
      <w:r w:rsidRPr="008A56BD">
        <w:rPr>
          <w:rFonts w:ascii="Century Gothic" w:hAnsi="Century Gothic"/>
          <w:noProof/>
          <w:color w:val="000000" w:themeColor="text1"/>
          <w:sz w:val="21"/>
          <w:szCs w:val="21"/>
        </w:rPr>
        <w:t>Predpokladá sa, že národné priority si následne nižšie územné jednotky rozpracujú vo svojich koncepčných a plánovacích dokumentoch.</w:t>
      </w:r>
    </w:p>
    <w:p w:rsidR="008A56BD" w:rsidRPr="008A56BD" w:rsidRDefault="008A56BD" w:rsidP="008A56BD">
      <w:pPr>
        <w:spacing w:line="276" w:lineRule="auto"/>
        <w:ind w:firstLine="708"/>
        <w:rPr>
          <w:noProof/>
          <w:sz w:val="21"/>
          <w:szCs w:val="21"/>
        </w:rPr>
      </w:pPr>
      <w:r w:rsidRPr="008A56BD">
        <w:rPr>
          <w:noProof/>
          <w:sz w:val="21"/>
          <w:szCs w:val="21"/>
        </w:rPr>
        <w:t xml:space="preserve">Ďalej KPSS obce </w:t>
      </w:r>
      <w:r>
        <w:rPr>
          <w:noProof/>
          <w:sz w:val="21"/>
          <w:szCs w:val="21"/>
        </w:rPr>
        <w:t>Šalov</w:t>
      </w:r>
      <w:r w:rsidRPr="008A56BD">
        <w:rPr>
          <w:noProof/>
          <w:sz w:val="21"/>
          <w:szCs w:val="21"/>
        </w:rPr>
        <w:t xml:space="preserve"> vychádza z Programu hospodárskeho rozvoja a sociálneho rozvoja obce </w:t>
      </w:r>
      <w:r>
        <w:rPr>
          <w:noProof/>
          <w:sz w:val="21"/>
          <w:szCs w:val="21"/>
        </w:rPr>
        <w:t>Šalov</w:t>
      </w:r>
      <w:r w:rsidRPr="008A56BD">
        <w:rPr>
          <w:noProof/>
          <w:sz w:val="21"/>
          <w:szCs w:val="21"/>
        </w:rPr>
        <w:t xml:space="preserve"> na roky 202</w:t>
      </w:r>
      <w:r>
        <w:rPr>
          <w:noProof/>
          <w:sz w:val="21"/>
          <w:szCs w:val="21"/>
        </w:rPr>
        <w:t>2</w:t>
      </w:r>
      <w:r w:rsidRPr="008A56BD">
        <w:rPr>
          <w:noProof/>
          <w:sz w:val="21"/>
          <w:szCs w:val="21"/>
        </w:rPr>
        <w:t>– 2027.</w:t>
      </w:r>
    </w:p>
    <w:p w:rsidR="008A56BD" w:rsidRPr="008A56BD" w:rsidRDefault="008A56BD" w:rsidP="008A56BD">
      <w:pPr>
        <w:spacing w:line="276" w:lineRule="auto"/>
        <w:rPr>
          <w:noProof/>
          <w:sz w:val="21"/>
          <w:szCs w:val="21"/>
        </w:rPr>
      </w:pPr>
      <w:r w:rsidRPr="008A56BD">
        <w:rPr>
          <w:noProof/>
          <w:sz w:val="21"/>
          <w:szCs w:val="21"/>
        </w:rPr>
        <w:tab/>
        <w:t>Na obdobie rokov 2023 – 20</w:t>
      </w:r>
      <w:r>
        <w:rPr>
          <w:noProof/>
          <w:sz w:val="21"/>
          <w:szCs w:val="21"/>
        </w:rPr>
        <w:t>30</w:t>
      </w:r>
      <w:r w:rsidRPr="008A56BD">
        <w:rPr>
          <w:noProof/>
          <w:sz w:val="21"/>
          <w:szCs w:val="21"/>
        </w:rPr>
        <w:t xml:space="preserve"> si obec</w:t>
      </w:r>
      <w:r>
        <w:rPr>
          <w:noProof/>
          <w:sz w:val="21"/>
          <w:szCs w:val="21"/>
        </w:rPr>
        <w:t xml:space="preserve"> Šalov </w:t>
      </w:r>
      <w:r w:rsidRPr="008A56BD">
        <w:rPr>
          <w:noProof/>
          <w:sz w:val="21"/>
          <w:szCs w:val="21"/>
        </w:rPr>
        <w:t>stanovila cieľ, na dosiahnutie ktorého si vytýčila nasledujúce zámery:</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0"/>
        <w:gridCol w:w="7192"/>
        <w:gridCol w:w="8"/>
      </w:tblGrid>
      <w:tr w:rsidR="008A56BD" w:rsidRPr="003A3638" w:rsidTr="003A3638">
        <w:trPr>
          <w:trHeight w:val="925"/>
        </w:trPr>
        <w:tc>
          <w:tcPr>
            <w:tcW w:w="9210" w:type="dxa"/>
            <w:gridSpan w:val="3"/>
            <w:shd w:val="clear" w:color="auto" w:fill="A8D08D" w:themeFill="accent6" w:themeFillTint="99"/>
            <w:vAlign w:val="center"/>
          </w:tcPr>
          <w:p w:rsidR="008A56BD" w:rsidRPr="003A3638" w:rsidRDefault="008A56BD" w:rsidP="00297B66">
            <w:pPr>
              <w:jc w:val="center"/>
              <w:rPr>
                <w:b/>
                <w:color w:val="FFFFFF" w:themeColor="background1"/>
                <w:szCs w:val="20"/>
              </w:rPr>
            </w:pPr>
            <w:r w:rsidRPr="003A3638">
              <w:rPr>
                <w:b/>
                <w:color w:val="FFFFFF" w:themeColor="background1"/>
                <w:szCs w:val="20"/>
              </w:rPr>
              <w:t xml:space="preserve">CIELE A AKTIVITY OBCE </w:t>
            </w:r>
            <w:r w:rsidR="003A3638">
              <w:rPr>
                <w:b/>
                <w:color w:val="FFFFFF" w:themeColor="background1"/>
                <w:szCs w:val="20"/>
              </w:rPr>
              <w:t>ŠALOV</w:t>
            </w:r>
            <w:r w:rsidRPr="003A3638">
              <w:rPr>
                <w:b/>
                <w:color w:val="FFFFFF" w:themeColor="background1"/>
                <w:szCs w:val="20"/>
              </w:rPr>
              <w:t xml:space="preserve"> NA ROKY </w:t>
            </w:r>
            <w:r w:rsidRPr="003A3638">
              <w:rPr>
                <w:b/>
                <w:noProof/>
                <w:color w:val="FFFFFF" w:themeColor="background1"/>
                <w:szCs w:val="20"/>
              </w:rPr>
              <w:t>2023 – 20</w:t>
            </w:r>
            <w:r w:rsidR="003A3638">
              <w:rPr>
                <w:b/>
                <w:noProof/>
                <w:color w:val="FFFFFF" w:themeColor="background1"/>
                <w:szCs w:val="20"/>
              </w:rPr>
              <w:t>30</w:t>
            </w:r>
            <w:r w:rsidRPr="003A3638">
              <w:rPr>
                <w:b/>
                <w:color w:val="FFFFFF" w:themeColor="background1"/>
                <w:szCs w:val="20"/>
              </w:rPr>
              <w:t xml:space="preserve"> PRE OBLASŤ POSKYTOVANIA SOCIÁLNYCH SLUŽIEB</w:t>
            </w:r>
          </w:p>
        </w:tc>
      </w:tr>
      <w:tr w:rsidR="008A56BD" w:rsidRPr="003A3638" w:rsidTr="003A3638">
        <w:trPr>
          <w:gridAfter w:val="1"/>
          <w:wAfter w:w="8" w:type="dxa"/>
          <w:trHeight w:val="657"/>
        </w:trPr>
        <w:tc>
          <w:tcPr>
            <w:tcW w:w="2010" w:type="dxa"/>
            <w:shd w:val="clear" w:color="auto" w:fill="A8D08D" w:themeFill="accent6" w:themeFillTint="99"/>
            <w:vAlign w:val="center"/>
          </w:tcPr>
          <w:p w:rsidR="008A56BD" w:rsidRPr="003A3638" w:rsidRDefault="008A56BD" w:rsidP="00297B66">
            <w:pPr>
              <w:rPr>
                <w:b/>
                <w:color w:val="FFFFFF" w:themeColor="background1"/>
                <w:szCs w:val="20"/>
              </w:rPr>
            </w:pPr>
            <w:r w:rsidRPr="003A3638">
              <w:rPr>
                <w:b/>
                <w:color w:val="FFFFFF" w:themeColor="background1"/>
                <w:szCs w:val="20"/>
              </w:rPr>
              <w:t>CIEĽ</w:t>
            </w:r>
          </w:p>
        </w:tc>
        <w:tc>
          <w:tcPr>
            <w:tcW w:w="7192" w:type="dxa"/>
            <w:shd w:val="clear" w:color="auto" w:fill="A8D08D" w:themeFill="accent6" w:themeFillTint="99"/>
            <w:vAlign w:val="center"/>
          </w:tcPr>
          <w:p w:rsidR="008A56BD" w:rsidRPr="003A3638" w:rsidRDefault="008A56BD" w:rsidP="00297B66">
            <w:pPr>
              <w:rPr>
                <w:b/>
                <w:color w:val="FFFFFF" w:themeColor="background1"/>
                <w:szCs w:val="20"/>
              </w:rPr>
            </w:pPr>
            <w:r w:rsidRPr="003A3638">
              <w:rPr>
                <w:b/>
                <w:color w:val="FFFFFF" w:themeColor="background1"/>
                <w:szCs w:val="20"/>
              </w:rPr>
              <w:t>ZÁMER/AKTIVITA</w:t>
            </w:r>
          </w:p>
        </w:tc>
      </w:tr>
      <w:tr w:rsidR="008A56BD" w:rsidRPr="003A3638" w:rsidTr="003A3638">
        <w:trPr>
          <w:gridAfter w:val="1"/>
          <w:wAfter w:w="8" w:type="dxa"/>
          <w:trHeight w:val="657"/>
        </w:trPr>
        <w:tc>
          <w:tcPr>
            <w:tcW w:w="2010" w:type="dxa"/>
            <w:vMerge w:val="restart"/>
            <w:vAlign w:val="center"/>
          </w:tcPr>
          <w:p w:rsidR="008A56BD" w:rsidRPr="00516C20" w:rsidRDefault="008A56BD" w:rsidP="00297B66">
            <w:pPr>
              <w:rPr>
                <w:noProof/>
                <w:szCs w:val="20"/>
              </w:rPr>
            </w:pPr>
          </w:p>
          <w:p w:rsidR="008A56BD" w:rsidRPr="00516C20" w:rsidRDefault="008A56BD" w:rsidP="00297B66">
            <w:pPr>
              <w:rPr>
                <w:noProof/>
                <w:szCs w:val="20"/>
              </w:rPr>
            </w:pPr>
          </w:p>
          <w:p w:rsidR="008A56BD" w:rsidRPr="00516C20" w:rsidRDefault="008A56BD" w:rsidP="00297B66">
            <w:pPr>
              <w:rPr>
                <w:noProof/>
                <w:szCs w:val="20"/>
              </w:rPr>
            </w:pPr>
          </w:p>
          <w:p w:rsidR="008A56BD" w:rsidRPr="00516C20" w:rsidRDefault="008A56BD" w:rsidP="00297B66">
            <w:pPr>
              <w:rPr>
                <w:noProof/>
                <w:szCs w:val="20"/>
              </w:rPr>
            </w:pPr>
          </w:p>
          <w:p w:rsidR="008A56BD" w:rsidRPr="00516C20" w:rsidRDefault="008A56BD" w:rsidP="00297B66">
            <w:pPr>
              <w:rPr>
                <w:noProof/>
                <w:szCs w:val="20"/>
              </w:rPr>
            </w:pPr>
          </w:p>
          <w:p w:rsidR="008A56BD" w:rsidRPr="00516C20" w:rsidRDefault="008A56BD" w:rsidP="00297B66">
            <w:pPr>
              <w:rPr>
                <w:noProof/>
                <w:szCs w:val="20"/>
              </w:rPr>
            </w:pPr>
          </w:p>
          <w:p w:rsidR="008A56BD" w:rsidRPr="00516C20" w:rsidRDefault="008A56BD" w:rsidP="00297B66">
            <w:pPr>
              <w:rPr>
                <w:noProof/>
                <w:szCs w:val="20"/>
              </w:rPr>
            </w:pPr>
          </w:p>
          <w:p w:rsidR="008A56BD" w:rsidRPr="00516C20" w:rsidRDefault="008A56BD" w:rsidP="008A56BD">
            <w:pPr>
              <w:ind w:firstLine="0"/>
              <w:rPr>
                <w:noProof/>
                <w:szCs w:val="20"/>
              </w:rPr>
            </w:pPr>
          </w:p>
          <w:p w:rsidR="008A56BD" w:rsidRPr="00516C20" w:rsidRDefault="008A56BD" w:rsidP="008A56BD">
            <w:pPr>
              <w:ind w:firstLine="0"/>
              <w:jc w:val="left"/>
              <w:rPr>
                <w:noProof/>
                <w:szCs w:val="20"/>
              </w:rPr>
            </w:pPr>
            <w:r w:rsidRPr="00516C20">
              <w:rPr>
                <w:noProof/>
                <w:szCs w:val="20"/>
              </w:rPr>
              <w:t>Zvýšenie dostupnosti a skvalitnenie sociálnych a komunitných služieb</w:t>
            </w:r>
          </w:p>
        </w:tc>
        <w:tc>
          <w:tcPr>
            <w:tcW w:w="7192" w:type="dxa"/>
            <w:vAlign w:val="center"/>
          </w:tcPr>
          <w:p w:rsidR="008A56BD" w:rsidRPr="00516C20" w:rsidRDefault="008A56BD">
            <w:pPr>
              <w:pStyle w:val="Odsekzoznamu"/>
              <w:numPr>
                <w:ilvl w:val="0"/>
                <w:numId w:val="41"/>
              </w:numPr>
              <w:spacing w:before="0" w:line="276" w:lineRule="auto"/>
              <w:ind w:left="600" w:hanging="425"/>
              <w:jc w:val="left"/>
              <w:rPr>
                <w:noProof/>
                <w:szCs w:val="20"/>
              </w:rPr>
            </w:pPr>
            <w:r w:rsidRPr="00516C20">
              <w:rPr>
                <w:rFonts w:cstheme="minorHAnsi"/>
                <w:noProof/>
                <w:szCs w:val="20"/>
              </w:rPr>
              <w:lastRenderedPageBreak/>
              <w:t>Rekonštrukcia a modernizácia budovy MŠ a ZŠ  s detským ihriskom</w:t>
            </w:r>
          </w:p>
        </w:tc>
      </w:tr>
      <w:tr w:rsidR="008A56BD" w:rsidRPr="003A3638" w:rsidTr="003A3638">
        <w:trPr>
          <w:gridAfter w:val="1"/>
          <w:wAfter w:w="8" w:type="dxa"/>
          <w:trHeight w:val="657"/>
        </w:trPr>
        <w:tc>
          <w:tcPr>
            <w:tcW w:w="2010" w:type="dxa"/>
            <w:vMerge/>
            <w:vAlign w:val="center"/>
          </w:tcPr>
          <w:p w:rsidR="008A56BD" w:rsidRPr="00516C20" w:rsidRDefault="008A56BD" w:rsidP="00297B66">
            <w:pPr>
              <w:rPr>
                <w:noProof/>
                <w:szCs w:val="20"/>
              </w:rPr>
            </w:pPr>
          </w:p>
        </w:tc>
        <w:tc>
          <w:tcPr>
            <w:tcW w:w="7192" w:type="dxa"/>
            <w:vAlign w:val="center"/>
          </w:tcPr>
          <w:p w:rsidR="008A56BD" w:rsidRPr="00516C20" w:rsidRDefault="008A56BD">
            <w:pPr>
              <w:pStyle w:val="Odsekzoznamu"/>
              <w:numPr>
                <w:ilvl w:val="0"/>
                <w:numId w:val="41"/>
              </w:numPr>
              <w:spacing w:before="0" w:line="276" w:lineRule="auto"/>
              <w:ind w:left="600" w:hanging="425"/>
              <w:jc w:val="left"/>
              <w:rPr>
                <w:noProof/>
                <w:szCs w:val="20"/>
              </w:rPr>
            </w:pPr>
            <w:r w:rsidRPr="00516C20">
              <w:rPr>
                <w:rFonts w:cstheme="minorHAnsi"/>
                <w:noProof/>
                <w:szCs w:val="20"/>
              </w:rPr>
              <w:t>Podpora vzniku nových prevádzok služieb a obchodu</w:t>
            </w:r>
          </w:p>
        </w:tc>
      </w:tr>
      <w:tr w:rsidR="008A56BD" w:rsidRPr="003A3638" w:rsidTr="003A3638">
        <w:trPr>
          <w:gridAfter w:val="1"/>
          <w:wAfter w:w="8" w:type="dxa"/>
          <w:trHeight w:val="657"/>
        </w:trPr>
        <w:tc>
          <w:tcPr>
            <w:tcW w:w="2010" w:type="dxa"/>
            <w:vMerge/>
            <w:vAlign w:val="center"/>
          </w:tcPr>
          <w:p w:rsidR="008A56BD" w:rsidRPr="00516C20" w:rsidRDefault="008A56BD" w:rsidP="00297B66">
            <w:pPr>
              <w:rPr>
                <w:noProof/>
                <w:szCs w:val="20"/>
              </w:rPr>
            </w:pPr>
          </w:p>
        </w:tc>
        <w:tc>
          <w:tcPr>
            <w:tcW w:w="7192" w:type="dxa"/>
            <w:vAlign w:val="center"/>
          </w:tcPr>
          <w:p w:rsidR="008A56BD" w:rsidRPr="00516C20" w:rsidRDefault="008A56BD">
            <w:pPr>
              <w:pStyle w:val="Odsekzoznamu"/>
              <w:numPr>
                <w:ilvl w:val="0"/>
                <w:numId w:val="41"/>
              </w:numPr>
              <w:spacing w:before="0" w:line="276" w:lineRule="auto"/>
              <w:ind w:left="600" w:hanging="425"/>
              <w:jc w:val="left"/>
              <w:rPr>
                <w:noProof/>
                <w:szCs w:val="20"/>
              </w:rPr>
            </w:pPr>
            <w:r w:rsidRPr="00516C20">
              <w:rPr>
                <w:rFonts w:cstheme="minorHAnsi"/>
                <w:noProof/>
                <w:szCs w:val="20"/>
              </w:rPr>
              <w:t>Vytvorenie oddychovej zóny</w:t>
            </w:r>
          </w:p>
        </w:tc>
      </w:tr>
      <w:tr w:rsidR="008A56BD" w:rsidRPr="003A3638" w:rsidTr="003A3638">
        <w:trPr>
          <w:gridAfter w:val="1"/>
          <w:wAfter w:w="8" w:type="dxa"/>
          <w:trHeight w:val="657"/>
        </w:trPr>
        <w:tc>
          <w:tcPr>
            <w:tcW w:w="2010" w:type="dxa"/>
            <w:vMerge/>
            <w:vAlign w:val="center"/>
          </w:tcPr>
          <w:p w:rsidR="008A56BD" w:rsidRPr="00516C20" w:rsidRDefault="008A56BD" w:rsidP="00297B66">
            <w:pPr>
              <w:rPr>
                <w:noProof/>
                <w:szCs w:val="20"/>
              </w:rPr>
            </w:pPr>
          </w:p>
        </w:tc>
        <w:tc>
          <w:tcPr>
            <w:tcW w:w="7192" w:type="dxa"/>
            <w:vAlign w:val="center"/>
          </w:tcPr>
          <w:p w:rsidR="008A56BD" w:rsidRPr="00516C20" w:rsidRDefault="008A56BD">
            <w:pPr>
              <w:pStyle w:val="Odsekzoznamu"/>
              <w:numPr>
                <w:ilvl w:val="0"/>
                <w:numId w:val="41"/>
              </w:numPr>
              <w:spacing w:before="0" w:line="276" w:lineRule="auto"/>
              <w:ind w:left="600" w:hanging="425"/>
              <w:jc w:val="left"/>
              <w:rPr>
                <w:noProof/>
                <w:szCs w:val="20"/>
              </w:rPr>
            </w:pPr>
            <w:r w:rsidRPr="00516C20">
              <w:rPr>
                <w:rFonts w:cstheme="minorHAnsi"/>
                <w:noProof/>
                <w:szCs w:val="20"/>
              </w:rPr>
              <w:t>Vybudovanie služieb pre rodiny zo sociálne znevýhodneného prostredia (práčovňa, umyvárka)</w:t>
            </w:r>
          </w:p>
        </w:tc>
      </w:tr>
      <w:tr w:rsidR="008A56BD" w:rsidRPr="003A3638" w:rsidTr="003A3638">
        <w:trPr>
          <w:gridAfter w:val="1"/>
          <w:wAfter w:w="8" w:type="dxa"/>
          <w:trHeight w:val="657"/>
        </w:trPr>
        <w:tc>
          <w:tcPr>
            <w:tcW w:w="2010" w:type="dxa"/>
            <w:vMerge/>
            <w:vAlign w:val="center"/>
          </w:tcPr>
          <w:p w:rsidR="008A56BD" w:rsidRPr="00516C20" w:rsidRDefault="008A56BD" w:rsidP="00297B66">
            <w:pPr>
              <w:rPr>
                <w:noProof/>
                <w:szCs w:val="20"/>
              </w:rPr>
            </w:pPr>
          </w:p>
        </w:tc>
        <w:tc>
          <w:tcPr>
            <w:tcW w:w="7192" w:type="dxa"/>
            <w:vAlign w:val="center"/>
          </w:tcPr>
          <w:p w:rsidR="008A56BD" w:rsidRPr="00516C20" w:rsidRDefault="008A56BD">
            <w:pPr>
              <w:pStyle w:val="Odsekzoznamu"/>
              <w:numPr>
                <w:ilvl w:val="0"/>
                <w:numId w:val="41"/>
              </w:numPr>
              <w:ind w:left="578" w:hanging="426"/>
              <w:jc w:val="left"/>
              <w:rPr>
                <w:szCs w:val="20"/>
              </w:rPr>
            </w:pPr>
            <w:r w:rsidRPr="00516C20">
              <w:rPr>
                <w:rFonts w:cstheme="minorHAnsi"/>
                <w:noProof/>
                <w:szCs w:val="20"/>
              </w:rPr>
              <w:t>Udržiavanie vyváženého spektra podujatí a aktivít kultúrneho a spoločenského života</w:t>
            </w:r>
          </w:p>
          <w:p w:rsidR="008A56BD" w:rsidRPr="00516C20" w:rsidRDefault="008A56BD" w:rsidP="008A56BD">
            <w:pPr>
              <w:pStyle w:val="Odsekzoznamu"/>
              <w:spacing w:before="0" w:line="276" w:lineRule="auto"/>
              <w:ind w:left="600" w:firstLine="0"/>
              <w:jc w:val="left"/>
              <w:rPr>
                <w:noProof/>
                <w:szCs w:val="20"/>
              </w:rPr>
            </w:pPr>
          </w:p>
        </w:tc>
      </w:tr>
      <w:tr w:rsidR="008A56BD" w:rsidRPr="003A3638" w:rsidTr="003A3638">
        <w:trPr>
          <w:gridAfter w:val="1"/>
          <w:wAfter w:w="8" w:type="dxa"/>
          <w:trHeight w:val="657"/>
        </w:trPr>
        <w:tc>
          <w:tcPr>
            <w:tcW w:w="2010" w:type="dxa"/>
            <w:vMerge/>
            <w:vAlign w:val="center"/>
          </w:tcPr>
          <w:p w:rsidR="008A56BD" w:rsidRPr="00516C20" w:rsidRDefault="008A56BD" w:rsidP="00297B66">
            <w:pPr>
              <w:rPr>
                <w:noProof/>
                <w:szCs w:val="20"/>
              </w:rPr>
            </w:pPr>
          </w:p>
        </w:tc>
        <w:tc>
          <w:tcPr>
            <w:tcW w:w="7192" w:type="dxa"/>
            <w:vAlign w:val="center"/>
          </w:tcPr>
          <w:p w:rsidR="008A56BD" w:rsidRPr="00516C20" w:rsidRDefault="008A56BD">
            <w:pPr>
              <w:pStyle w:val="Odsekzoznamu"/>
              <w:numPr>
                <w:ilvl w:val="0"/>
                <w:numId w:val="41"/>
              </w:numPr>
              <w:spacing w:before="0" w:line="276" w:lineRule="auto"/>
              <w:ind w:left="600" w:hanging="425"/>
              <w:jc w:val="left"/>
              <w:rPr>
                <w:noProof/>
                <w:szCs w:val="20"/>
              </w:rPr>
            </w:pPr>
            <w:r w:rsidRPr="00516C20">
              <w:rPr>
                <w:rFonts w:cstheme="minorHAnsi"/>
                <w:noProof/>
                <w:szCs w:val="20"/>
              </w:rPr>
              <w:t>Nadviazanie družobnej/cezhraničnej spolupráce</w:t>
            </w:r>
          </w:p>
        </w:tc>
      </w:tr>
      <w:tr w:rsidR="008A56BD" w:rsidRPr="003A3638" w:rsidTr="003A3638">
        <w:trPr>
          <w:gridAfter w:val="1"/>
          <w:wAfter w:w="8" w:type="dxa"/>
          <w:trHeight w:val="657"/>
        </w:trPr>
        <w:tc>
          <w:tcPr>
            <w:tcW w:w="2010" w:type="dxa"/>
            <w:vMerge/>
            <w:vAlign w:val="center"/>
          </w:tcPr>
          <w:p w:rsidR="008A56BD" w:rsidRPr="00516C20" w:rsidRDefault="008A56BD" w:rsidP="00297B66">
            <w:pPr>
              <w:rPr>
                <w:noProof/>
                <w:szCs w:val="20"/>
              </w:rPr>
            </w:pPr>
          </w:p>
        </w:tc>
        <w:tc>
          <w:tcPr>
            <w:tcW w:w="7192" w:type="dxa"/>
            <w:vAlign w:val="center"/>
          </w:tcPr>
          <w:p w:rsidR="008A56BD" w:rsidRPr="00516C20" w:rsidRDefault="008A56BD">
            <w:pPr>
              <w:pStyle w:val="Odsekzoznamu"/>
              <w:numPr>
                <w:ilvl w:val="0"/>
                <w:numId w:val="41"/>
              </w:numPr>
              <w:spacing w:before="0" w:line="276" w:lineRule="auto"/>
              <w:ind w:left="600" w:hanging="425"/>
              <w:jc w:val="left"/>
              <w:rPr>
                <w:noProof/>
                <w:szCs w:val="20"/>
              </w:rPr>
            </w:pPr>
            <w:r w:rsidRPr="00516C20">
              <w:rPr>
                <w:rFonts w:cstheme="minorHAnsi"/>
                <w:noProof/>
                <w:szCs w:val="20"/>
              </w:rPr>
              <w:t>Organizovanie súťažných akcií pre obyvateľov</w:t>
            </w:r>
          </w:p>
        </w:tc>
      </w:tr>
      <w:tr w:rsidR="008A56BD" w:rsidRPr="003A3638" w:rsidTr="003A3638">
        <w:trPr>
          <w:gridAfter w:val="1"/>
          <w:wAfter w:w="8" w:type="dxa"/>
          <w:trHeight w:val="657"/>
        </w:trPr>
        <w:tc>
          <w:tcPr>
            <w:tcW w:w="2010" w:type="dxa"/>
            <w:vMerge/>
            <w:vAlign w:val="center"/>
          </w:tcPr>
          <w:p w:rsidR="008A56BD" w:rsidRPr="00516C20" w:rsidRDefault="008A56BD" w:rsidP="00297B66">
            <w:pPr>
              <w:rPr>
                <w:noProof/>
                <w:szCs w:val="20"/>
              </w:rPr>
            </w:pPr>
          </w:p>
        </w:tc>
        <w:tc>
          <w:tcPr>
            <w:tcW w:w="7192" w:type="dxa"/>
            <w:vAlign w:val="center"/>
          </w:tcPr>
          <w:p w:rsidR="008A56BD" w:rsidRPr="00516C20" w:rsidRDefault="008A56BD">
            <w:pPr>
              <w:pStyle w:val="Odsekzoznamu"/>
              <w:numPr>
                <w:ilvl w:val="0"/>
                <w:numId w:val="41"/>
              </w:numPr>
              <w:spacing w:before="0" w:line="276" w:lineRule="auto"/>
              <w:ind w:left="600" w:hanging="425"/>
              <w:jc w:val="left"/>
              <w:rPr>
                <w:noProof/>
                <w:szCs w:val="20"/>
              </w:rPr>
            </w:pPr>
            <w:r w:rsidRPr="00516C20">
              <w:rPr>
                <w:rFonts w:cstheme="minorHAnsi"/>
                <w:noProof/>
                <w:szCs w:val="20"/>
              </w:rPr>
              <w:t>Organizovanie podujatí viazaných na vínnu kultúru</w:t>
            </w:r>
          </w:p>
        </w:tc>
      </w:tr>
      <w:tr w:rsidR="008A56BD" w:rsidRPr="003A3638" w:rsidTr="003A3638">
        <w:trPr>
          <w:gridAfter w:val="1"/>
          <w:wAfter w:w="8" w:type="dxa"/>
          <w:trHeight w:val="657"/>
        </w:trPr>
        <w:tc>
          <w:tcPr>
            <w:tcW w:w="2010" w:type="dxa"/>
            <w:vMerge/>
            <w:vAlign w:val="center"/>
          </w:tcPr>
          <w:p w:rsidR="008A56BD" w:rsidRPr="00516C20" w:rsidRDefault="008A56BD" w:rsidP="00297B66">
            <w:pPr>
              <w:rPr>
                <w:noProof/>
                <w:szCs w:val="20"/>
              </w:rPr>
            </w:pPr>
          </w:p>
        </w:tc>
        <w:tc>
          <w:tcPr>
            <w:tcW w:w="7192" w:type="dxa"/>
            <w:vAlign w:val="center"/>
          </w:tcPr>
          <w:p w:rsidR="008A56BD" w:rsidRPr="00516C20" w:rsidRDefault="008A56BD">
            <w:pPr>
              <w:pStyle w:val="Odsekzoznamu"/>
              <w:numPr>
                <w:ilvl w:val="0"/>
                <w:numId w:val="41"/>
              </w:numPr>
              <w:spacing w:before="0" w:line="276" w:lineRule="auto"/>
              <w:ind w:left="600" w:hanging="425"/>
              <w:jc w:val="left"/>
              <w:rPr>
                <w:noProof/>
                <w:szCs w:val="20"/>
              </w:rPr>
            </w:pPr>
            <w:r w:rsidRPr="00516C20">
              <w:rPr>
                <w:rFonts w:cstheme="minorHAnsi"/>
                <w:noProof/>
                <w:szCs w:val="20"/>
              </w:rPr>
              <w:t>Oživenie tradičných remesiel</w:t>
            </w:r>
          </w:p>
        </w:tc>
      </w:tr>
      <w:tr w:rsidR="008A56BD" w:rsidRPr="003A3638" w:rsidTr="003A3638">
        <w:trPr>
          <w:gridAfter w:val="1"/>
          <w:wAfter w:w="8" w:type="dxa"/>
          <w:trHeight w:val="657"/>
        </w:trPr>
        <w:tc>
          <w:tcPr>
            <w:tcW w:w="2010" w:type="dxa"/>
            <w:vMerge/>
            <w:vAlign w:val="center"/>
          </w:tcPr>
          <w:p w:rsidR="008A56BD" w:rsidRPr="00516C20" w:rsidRDefault="008A56BD" w:rsidP="00297B66">
            <w:pPr>
              <w:rPr>
                <w:noProof/>
                <w:szCs w:val="20"/>
              </w:rPr>
            </w:pPr>
          </w:p>
        </w:tc>
        <w:tc>
          <w:tcPr>
            <w:tcW w:w="7192" w:type="dxa"/>
            <w:vAlign w:val="center"/>
          </w:tcPr>
          <w:p w:rsidR="008A56BD" w:rsidRPr="00516C20" w:rsidRDefault="008A56BD">
            <w:pPr>
              <w:pStyle w:val="Odsekzoznamu"/>
              <w:numPr>
                <w:ilvl w:val="0"/>
                <w:numId w:val="41"/>
              </w:numPr>
              <w:spacing w:before="0" w:line="276" w:lineRule="auto"/>
              <w:ind w:left="600" w:hanging="425"/>
              <w:jc w:val="left"/>
              <w:rPr>
                <w:noProof/>
                <w:szCs w:val="20"/>
              </w:rPr>
            </w:pPr>
            <w:r w:rsidRPr="00516C20">
              <w:rPr>
                <w:rFonts w:cstheme="minorHAnsi"/>
                <w:noProof/>
                <w:szCs w:val="20"/>
              </w:rPr>
              <w:t>Vybudovanie viacúčelového ihriska vrátane rekonštrukcie futbalového ihriska</w:t>
            </w:r>
          </w:p>
        </w:tc>
      </w:tr>
      <w:tr w:rsidR="008A56BD" w:rsidRPr="003A3638" w:rsidTr="003A3638">
        <w:trPr>
          <w:gridAfter w:val="1"/>
          <w:wAfter w:w="8" w:type="dxa"/>
          <w:trHeight w:val="657"/>
        </w:trPr>
        <w:tc>
          <w:tcPr>
            <w:tcW w:w="2010" w:type="dxa"/>
            <w:vMerge/>
            <w:vAlign w:val="center"/>
          </w:tcPr>
          <w:p w:rsidR="008A56BD" w:rsidRPr="00516C20" w:rsidRDefault="008A56BD" w:rsidP="00297B66">
            <w:pPr>
              <w:rPr>
                <w:noProof/>
                <w:szCs w:val="20"/>
              </w:rPr>
            </w:pPr>
          </w:p>
        </w:tc>
        <w:tc>
          <w:tcPr>
            <w:tcW w:w="7192" w:type="dxa"/>
            <w:vAlign w:val="center"/>
          </w:tcPr>
          <w:p w:rsidR="008A56BD" w:rsidRPr="00516C20" w:rsidRDefault="008A56BD">
            <w:pPr>
              <w:pStyle w:val="Odsekzoznamu"/>
              <w:numPr>
                <w:ilvl w:val="0"/>
                <w:numId w:val="41"/>
              </w:numPr>
              <w:spacing w:before="0" w:line="276" w:lineRule="auto"/>
              <w:ind w:left="600" w:hanging="425"/>
              <w:jc w:val="left"/>
              <w:rPr>
                <w:noProof/>
                <w:szCs w:val="20"/>
              </w:rPr>
            </w:pPr>
            <w:r w:rsidRPr="00516C20">
              <w:rPr>
                <w:rFonts w:cstheme="minorHAnsi"/>
                <w:noProof/>
                <w:szCs w:val="20"/>
              </w:rPr>
              <w:t xml:space="preserve">Výstavba nájomných bytov nižšieho štandardu  </w:t>
            </w:r>
          </w:p>
        </w:tc>
      </w:tr>
      <w:tr w:rsidR="008A56BD" w:rsidRPr="003A3638" w:rsidTr="003A3638">
        <w:trPr>
          <w:gridAfter w:val="1"/>
          <w:wAfter w:w="8" w:type="dxa"/>
          <w:trHeight w:val="657"/>
        </w:trPr>
        <w:tc>
          <w:tcPr>
            <w:tcW w:w="2010" w:type="dxa"/>
            <w:vMerge/>
            <w:vAlign w:val="center"/>
          </w:tcPr>
          <w:p w:rsidR="008A56BD" w:rsidRPr="00516C20" w:rsidRDefault="008A56BD" w:rsidP="00297B66">
            <w:pPr>
              <w:rPr>
                <w:noProof/>
                <w:szCs w:val="20"/>
              </w:rPr>
            </w:pPr>
          </w:p>
        </w:tc>
        <w:tc>
          <w:tcPr>
            <w:tcW w:w="7192" w:type="dxa"/>
            <w:vAlign w:val="center"/>
          </w:tcPr>
          <w:p w:rsidR="008A56BD" w:rsidRPr="00516C20" w:rsidRDefault="008A56BD">
            <w:pPr>
              <w:pStyle w:val="Odsekzoznamu"/>
              <w:numPr>
                <w:ilvl w:val="0"/>
                <w:numId w:val="41"/>
              </w:numPr>
              <w:spacing w:before="0" w:line="276" w:lineRule="auto"/>
              <w:ind w:left="600" w:hanging="425"/>
              <w:jc w:val="left"/>
              <w:rPr>
                <w:noProof/>
                <w:szCs w:val="20"/>
              </w:rPr>
            </w:pPr>
            <w:r w:rsidRPr="00516C20">
              <w:rPr>
                <w:rFonts w:cstheme="minorHAnsi"/>
                <w:noProof/>
                <w:szCs w:val="20"/>
              </w:rPr>
              <w:t>Organizovanie besied a kurzov pre obyvateľov</w:t>
            </w:r>
          </w:p>
        </w:tc>
      </w:tr>
      <w:tr w:rsidR="008A56BD" w:rsidRPr="003A3638" w:rsidTr="003A3638">
        <w:trPr>
          <w:gridAfter w:val="1"/>
          <w:wAfter w:w="8" w:type="dxa"/>
          <w:trHeight w:val="657"/>
        </w:trPr>
        <w:tc>
          <w:tcPr>
            <w:tcW w:w="2010" w:type="dxa"/>
            <w:vMerge/>
            <w:vAlign w:val="center"/>
          </w:tcPr>
          <w:p w:rsidR="008A56BD" w:rsidRPr="00516C20" w:rsidRDefault="008A56BD" w:rsidP="00297B66">
            <w:pPr>
              <w:rPr>
                <w:noProof/>
                <w:szCs w:val="20"/>
              </w:rPr>
            </w:pPr>
          </w:p>
        </w:tc>
        <w:tc>
          <w:tcPr>
            <w:tcW w:w="7192" w:type="dxa"/>
            <w:vAlign w:val="center"/>
          </w:tcPr>
          <w:p w:rsidR="008A56BD" w:rsidRPr="00516C20" w:rsidRDefault="008A56BD">
            <w:pPr>
              <w:pStyle w:val="Odsekzoznamu"/>
              <w:numPr>
                <w:ilvl w:val="0"/>
                <w:numId w:val="41"/>
              </w:numPr>
              <w:spacing w:before="0" w:line="276" w:lineRule="auto"/>
              <w:ind w:left="600" w:hanging="425"/>
              <w:jc w:val="left"/>
              <w:rPr>
                <w:noProof/>
                <w:szCs w:val="20"/>
              </w:rPr>
            </w:pPr>
            <w:r w:rsidRPr="00516C20">
              <w:rPr>
                <w:rFonts w:cstheme="minorHAnsi"/>
                <w:noProof/>
                <w:szCs w:val="20"/>
              </w:rPr>
              <w:t>Zriadenie komunitného centra</w:t>
            </w:r>
          </w:p>
        </w:tc>
      </w:tr>
      <w:tr w:rsidR="008A56BD" w:rsidRPr="003A3638" w:rsidTr="003A3638">
        <w:trPr>
          <w:gridAfter w:val="1"/>
          <w:wAfter w:w="8" w:type="dxa"/>
          <w:trHeight w:val="657"/>
        </w:trPr>
        <w:tc>
          <w:tcPr>
            <w:tcW w:w="2010" w:type="dxa"/>
            <w:vMerge/>
            <w:vAlign w:val="center"/>
          </w:tcPr>
          <w:p w:rsidR="008A56BD" w:rsidRPr="00516C20" w:rsidRDefault="008A56BD" w:rsidP="00297B66">
            <w:pPr>
              <w:rPr>
                <w:noProof/>
                <w:szCs w:val="20"/>
              </w:rPr>
            </w:pPr>
          </w:p>
        </w:tc>
        <w:tc>
          <w:tcPr>
            <w:tcW w:w="7192" w:type="dxa"/>
            <w:vAlign w:val="center"/>
          </w:tcPr>
          <w:p w:rsidR="008A56BD" w:rsidRPr="00516C20" w:rsidRDefault="008A56BD">
            <w:pPr>
              <w:pStyle w:val="Odsekzoznamu"/>
              <w:numPr>
                <w:ilvl w:val="0"/>
                <w:numId w:val="41"/>
              </w:numPr>
              <w:spacing w:before="0" w:line="276" w:lineRule="auto"/>
              <w:ind w:left="600" w:hanging="425"/>
              <w:jc w:val="left"/>
              <w:rPr>
                <w:noProof/>
                <w:szCs w:val="20"/>
              </w:rPr>
            </w:pPr>
            <w:r w:rsidRPr="00516C20">
              <w:rPr>
                <w:rFonts w:cstheme="minorHAnsi"/>
                <w:noProof/>
                <w:szCs w:val="20"/>
              </w:rPr>
              <w:t xml:space="preserve">Zlepšenie prístupu k zamestnaniu pre dlhodobo nezamestnaných a znevýhodnených občanov prostredníctvom obecného sociálneho podniku  </w:t>
            </w:r>
          </w:p>
        </w:tc>
      </w:tr>
    </w:tbl>
    <w:p w:rsidR="00BB7D75" w:rsidRDefault="00BB7D75" w:rsidP="00BF11C7"/>
    <w:p w:rsidR="00BA4542" w:rsidRPr="00BA4542" w:rsidRDefault="00BA4542" w:rsidP="008A56BD">
      <w:pPr>
        <w:spacing w:line="276" w:lineRule="auto"/>
        <w:ind w:firstLine="0"/>
        <w:jc w:val="center"/>
        <w:rPr>
          <w:i/>
          <w:iCs/>
          <w:color w:val="000000" w:themeColor="text1"/>
          <w:sz w:val="16"/>
          <w:szCs w:val="16"/>
        </w:rPr>
      </w:pPr>
      <w:r w:rsidRPr="00BA4542">
        <w:rPr>
          <w:i/>
          <w:iCs/>
          <w:color w:val="000000" w:themeColor="text1"/>
          <w:sz w:val="16"/>
          <w:szCs w:val="16"/>
        </w:rPr>
        <w:t xml:space="preserve">Tabuľka </w:t>
      </w:r>
      <w:r w:rsidR="008A56BD">
        <w:rPr>
          <w:i/>
          <w:iCs/>
          <w:color w:val="000000" w:themeColor="text1"/>
          <w:sz w:val="16"/>
          <w:szCs w:val="16"/>
        </w:rPr>
        <w:t>12</w:t>
      </w:r>
      <w:r w:rsidRPr="00BA4542">
        <w:rPr>
          <w:i/>
          <w:iCs/>
          <w:color w:val="000000" w:themeColor="text1"/>
          <w:sz w:val="16"/>
          <w:szCs w:val="16"/>
        </w:rPr>
        <w:t xml:space="preserve">: Ciele a aktivity obce </w:t>
      </w:r>
      <w:r w:rsidR="008A56BD">
        <w:rPr>
          <w:i/>
          <w:iCs/>
          <w:color w:val="000000" w:themeColor="text1"/>
          <w:sz w:val="16"/>
          <w:szCs w:val="16"/>
        </w:rPr>
        <w:t>Šalov</w:t>
      </w:r>
      <w:r w:rsidRPr="00BA4542">
        <w:rPr>
          <w:i/>
          <w:iCs/>
          <w:color w:val="000000" w:themeColor="text1"/>
          <w:sz w:val="16"/>
          <w:szCs w:val="16"/>
        </w:rPr>
        <w:t xml:space="preserve"> na roky 202</w:t>
      </w:r>
      <w:r w:rsidR="00575043">
        <w:rPr>
          <w:i/>
          <w:iCs/>
          <w:color w:val="000000" w:themeColor="text1"/>
          <w:sz w:val="16"/>
          <w:szCs w:val="16"/>
        </w:rPr>
        <w:t>3</w:t>
      </w:r>
      <w:r w:rsidRPr="00BA4542">
        <w:rPr>
          <w:i/>
          <w:iCs/>
          <w:color w:val="000000" w:themeColor="text1"/>
          <w:sz w:val="16"/>
          <w:szCs w:val="16"/>
        </w:rPr>
        <w:t xml:space="preserve"> - 20</w:t>
      </w:r>
      <w:r w:rsidR="008A56BD">
        <w:rPr>
          <w:i/>
          <w:iCs/>
          <w:color w:val="000000" w:themeColor="text1"/>
          <w:sz w:val="16"/>
          <w:szCs w:val="16"/>
        </w:rPr>
        <w:t>30</w:t>
      </w:r>
      <w:r w:rsidRPr="00BA4542">
        <w:rPr>
          <w:i/>
          <w:iCs/>
          <w:color w:val="000000" w:themeColor="text1"/>
          <w:sz w:val="16"/>
          <w:szCs w:val="16"/>
        </w:rPr>
        <w:t xml:space="preserve">, Zdroj: </w:t>
      </w:r>
      <w:proofErr w:type="spellStart"/>
      <w:r w:rsidRPr="00BA4542">
        <w:rPr>
          <w:i/>
          <w:iCs/>
          <w:color w:val="000000" w:themeColor="text1"/>
          <w:sz w:val="16"/>
          <w:szCs w:val="16"/>
        </w:rPr>
        <w:t>OcÚ</w:t>
      </w:r>
      <w:proofErr w:type="spellEnd"/>
      <w:r w:rsidRPr="00BA4542">
        <w:rPr>
          <w:i/>
          <w:iCs/>
          <w:color w:val="000000" w:themeColor="text1"/>
          <w:sz w:val="16"/>
          <w:szCs w:val="16"/>
        </w:rPr>
        <w:t xml:space="preserve"> </w:t>
      </w:r>
      <w:r w:rsidR="008A56BD">
        <w:rPr>
          <w:i/>
          <w:iCs/>
          <w:color w:val="000000" w:themeColor="text1"/>
          <w:sz w:val="16"/>
          <w:szCs w:val="16"/>
        </w:rPr>
        <w:t>Šalo</w:t>
      </w:r>
      <w:r w:rsidR="00575043">
        <w:rPr>
          <w:i/>
          <w:iCs/>
          <w:color w:val="000000" w:themeColor="text1"/>
          <w:sz w:val="16"/>
          <w:szCs w:val="16"/>
        </w:rPr>
        <w:t>v</w:t>
      </w:r>
      <w:r w:rsidRPr="00BA4542">
        <w:rPr>
          <w:i/>
          <w:iCs/>
          <w:color w:val="000000" w:themeColor="text1"/>
          <w:sz w:val="16"/>
          <w:szCs w:val="16"/>
        </w:rPr>
        <w:t>, 202</w:t>
      </w:r>
      <w:r w:rsidR="00575043">
        <w:rPr>
          <w:i/>
          <w:iCs/>
          <w:color w:val="000000" w:themeColor="text1"/>
          <w:sz w:val="16"/>
          <w:szCs w:val="16"/>
        </w:rPr>
        <w:t>2</w:t>
      </w:r>
    </w:p>
    <w:p w:rsidR="00BA4542" w:rsidRDefault="00BA4542" w:rsidP="00BA4542">
      <w:pPr>
        <w:pStyle w:val="Popis"/>
      </w:pPr>
    </w:p>
    <w:p w:rsidR="003A3638" w:rsidRDefault="003A3638" w:rsidP="003A3638"/>
    <w:p w:rsidR="003A3638" w:rsidRDefault="003A3638" w:rsidP="003A3638"/>
    <w:p w:rsidR="003A3638" w:rsidRDefault="003A3638" w:rsidP="003A3638"/>
    <w:p w:rsidR="003A3638" w:rsidRDefault="003A3638" w:rsidP="003A3638"/>
    <w:p w:rsidR="003A3638" w:rsidRDefault="003A3638" w:rsidP="003A3638"/>
    <w:p w:rsidR="003A3638" w:rsidRDefault="003A3638" w:rsidP="003A3638"/>
    <w:p w:rsidR="003A3638" w:rsidRDefault="003A3638" w:rsidP="003A3638"/>
    <w:p w:rsidR="003A3638" w:rsidRDefault="003A3638" w:rsidP="003A3638"/>
    <w:p w:rsidR="003A3638" w:rsidRDefault="003A3638" w:rsidP="003A3638"/>
    <w:p w:rsidR="003A3638" w:rsidRPr="003A3638" w:rsidRDefault="003A3638" w:rsidP="003A3638"/>
    <w:p w:rsidR="006656F5" w:rsidRPr="00516C20" w:rsidRDefault="008A56BD" w:rsidP="003A3638">
      <w:pPr>
        <w:ind w:firstLine="708"/>
        <w:rPr>
          <w:sz w:val="21"/>
          <w:szCs w:val="24"/>
        </w:rPr>
      </w:pPr>
      <w:r w:rsidRPr="00516C20">
        <w:rPr>
          <w:sz w:val="21"/>
          <w:szCs w:val="24"/>
        </w:rPr>
        <w:lastRenderedPageBreak/>
        <w:t>V nadväznosti na definovaný cieľ a k nim prislúchajúce aktivity vykonala obec monitoring východiskových podmienok – zostavila sumár, v ktorom uvádza, aké kroky už podnikla na dosiahnutie vytýčeného cieľa a aké sú jej následné možnosti rozvoja. Samospráva zvážila kedy, za pomoci koho, za akých podmienok a s akými nákladmi bude môcť ďalej prispievať k realizácii jednotlivých zámerov, pričom prehľad odpovedí na tieto kľúčové otázky zachytávajú nasledujúce tabuľky</w:t>
      </w:r>
      <w:bookmarkStart w:id="39" w:name="_Toc112397513"/>
      <w:r w:rsidR="003A3638" w:rsidRPr="00516C20">
        <w:rPr>
          <w:sz w:val="21"/>
          <w:szCs w:val="24"/>
        </w:rPr>
        <w:t>:</w:t>
      </w:r>
    </w:p>
    <w:p w:rsidR="008A56BD" w:rsidRPr="005F6F45" w:rsidRDefault="008A56BD" w:rsidP="008A56BD">
      <w:pPr>
        <w:rPr>
          <w:rFonts w:cstheme="minorHAnsi"/>
          <w:szCs w:val="20"/>
        </w:rPr>
      </w:pPr>
    </w:p>
    <w:tbl>
      <w:tblPr>
        <w:tblStyle w:val="PlainTable1"/>
        <w:tblW w:w="9067" w:type="dxa"/>
        <w:tblLook w:val="04A0"/>
      </w:tblPr>
      <w:tblGrid>
        <w:gridCol w:w="2036"/>
        <w:gridCol w:w="1589"/>
        <w:gridCol w:w="866"/>
        <w:gridCol w:w="756"/>
        <w:gridCol w:w="1175"/>
        <w:gridCol w:w="875"/>
        <w:gridCol w:w="1770"/>
      </w:tblGrid>
      <w:tr w:rsidR="00906D45" w:rsidRPr="00906D45" w:rsidTr="00DD490E">
        <w:trPr>
          <w:cnfStyle w:val="100000000000"/>
        </w:trPr>
        <w:tc>
          <w:tcPr>
            <w:cnfStyle w:val="001000000000"/>
            <w:tcW w:w="9067" w:type="dxa"/>
            <w:gridSpan w:val="7"/>
          </w:tcPr>
          <w:p w:rsidR="008A56BD" w:rsidRPr="00906D45" w:rsidRDefault="008A56BD" w:rsidP="00DD490E">
            <w:pPr>
              <w:spacing w:line="276" w:lineRule="auto"/>
              <w:ind w:firstLine="0"/>
              <w:rPr>
                <w:rFonts w:cstheme="minorHAnsi"/>
                <w:b w:val="0"/>
                <w:color w:val="000000" w:themeColor="text1"/>
                <w:szCs w:val="20"/>
              </w:rPr>
            </w:pPr>
            <w:r w:rsidRPr="00906D45">
              <w:rPr>
                <w:rFonts w:cstheme="minorHAnsi"/>
                <w:color w:val="000000" w:themeColor="text1"/>
                <w:szCs w:val="20"/>
              </w:rPr>
              <w:t>Základné údaje o projektovom zámere č. 1</w:t>
            </w:r>
          </w:p>
        </w:tc>
      </w:tr>
      <w:tr w:rsidR="00906D45" w:rsidRPr="00906D45" w:rsidTr="00DD490E">
        <w:trPr>
          <w:cnfStyle w:val="000000100000"/>
        </w:trPr>
        <w:tc>
          <w:tcPr>
            <w:cnfStyle w:val="001000000000"/>
            <w:tcW w:w="2036"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Názov projektu</w:t>
            </w:r>
          </w:p>
        </w:tc>
        <w:tc>
          <w:tcPr>
            <w:tcW w:w="7031" w:type="dxa"/>
            <w:gridSpan w:val="6"/>
          </w:tcPr>
          <w:p w:rsidR="008A56BD" w:rsidRPr="00906D45" w:rsidRDefault="008A56BD" w:rsidP="008A56BD">
            <w:pPr>
              <w:spacing w:line="276" w:lineRule="auto"/>
              <w:ind w:firstLine="0"/>
              <w:cnfStyle w:val="000000100000"/>
              <w:rPr>
                <w:rFonts w:cstheme="minorHAnsi"/>
                <w:b/>
                <w:bCs/>
                <w:color w:val="000000" w:themeColor="text1"/>
                <w:szCs w:val="20"/>
              </w:rPr>
            </w:pPr>
            <w:r w:rsidRPr="00906D45">
              <w:rPr>
                <w:rFonts w:cstheme="minorHAnsi"/>
                <w:b/>
                <w:bCs/>
                <w:color w:val="000000" w:themeColor="text1"/>
                <w:szCs w:val="20"/>
              </w:rPr>
              <w:t>Rekonštrukcia a modernizácia budovy MŠ a ZŠ  s detským ihriskom</w:t>
            </w:r>
          </w:p>
        </w:tc>
      </w:tr>
      <w:tr w:rsidR="00906D45" w:rsidRPr="00906D45" w:rsidTr="00DD490E">
        <w:tc>
          <w:tcPr>
            <w:cnfStyle w:val="001000000000"/>
            <w:tcW w:w="2036"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Garant</w:t>
            </w:r>
          </w:p>
        </w:tc>
        <w:tc>
          <w:tcPr>
            <w:tcW w:w="7031"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 xml:space="preserve">Obec </w:t>
            </w:r>
          </w:p>
        </w:tc>
      </w:tr>
      <w:tr w:rsidR="00906D45" w:rsidRPr="00906D45" w:rsidTr="00DD490E">
        <w:trPr>
          <w:cnfStyle w:val="000000100000"/>
        </w:trPr>
        <w:tc>
          <w:tcPr>
            <w:cnfStyle w:val="001000000000"/>
            <w:tcW w:w="2036"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Kontaktná osoba garanta</w:t>
            </w:r>
          </w:p>
        </w:tc>
        <w:tc>
          <w:tcPr>
            <w:tcW w:w="7031"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starostka</w:t>
            </w:r>
          </w:p>
        </w:tc>
      </w:tr>
      <w:tr w:rsidR="00906D45" w:rsidRPr="00906D45" w:rsidTr="00DD490E">
        <w:tc>
          <w:tcPr>
            <w:cnfStyle w:val="001000000000"/>
            <w:tcW w:w="2036"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Partneri garanta</w:t>
            </w:r>
          </w:p>
        </w:tc>
        <w:tc>
          <w:tcPr>
            <w:tcW w:w="7031"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Externá firma zaoberajúca sa spracovaním žiadostí o nenávratný finančný príspevok a implementáciou projektov, verejný obstarávateľ, dodávateľ</w:t>
            </w:r>
          </w:p>
        </w:tc>
      </w:tr>
      <w:tr w:rsidR="00906D45" w:rsidRPr="00906D45" w:rsidTr="00DD490E">
        <w:trPr>
          <w:cnfStyle w:val="000000100000"/>
        </w:trPr>
        <w:tc>
          <w:tcPr>
            <w:cnfStyle w:val="001000000000"/>
            <w:tcW w:w="2036"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Začatie a ukončenie projektu</w:t>
            </w:r>
          </w:p>
        </w:tc>
        <w:tc>
          <w:tcPr>
            <w:tcW w:w="7031"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Mesiac/rok, od – do</w:t>
            </w:r>
          </w:p>
        </w:tc>
      </w:tr>
      <w:tr w:rsidR="00906D45" w:rsidRPr="00906D45" w:rsidTr="00DD490E">
        <w:tc>
          <w:tcPr>
            <w:cnfStyle w:val="001000000000"/>
            <w:tcW w:w="2036"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Stav projektu pred realizáciou</w:t>
            </w:r>
          </w:p>
        </w:tc>
        <w:tc>
          <w:tcPr>
            <w:tcW w:w="7031"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 xml:space="preserve">Aký je stav zámeru? (Napr. stav PD, VO, spracovania </w:t>
            </w:r>
            <w:proofErr w:type="spellStart"/>
            <w:r w:rsidRPr="00906D45">
              <w:rPr>
                <w:rFonts w:cstheme="minorHAnsi"/>
                <w:color w:val="000000" w:themeColor="text1"/>
                <w:szCs w:val="20"/>
              </w:rPr>
              <w:t>ŽoNFP</w:t>
            </w:r>
            <w:proofErr w:type="spellEnd"/>
            <w:r w:rsidRPr="00906D45">
              <w:rPr>
                <w:rFonts w:cstheme="minorHAnsi"/>
                <w:color w:val="000000" w:themeColor="text1"/>
                <w:szCs w:val="20"/>
              </w:rPr>
              <w:t>, projektu...?)</w:t>
            </w:r>
          </w:p>
        </w:tc>
      </w:tr>
      <w:tr w:rsidR="00906D45" w:rsidRPr="00906D45" w:rsidTr="00DD490E">
        <w:trPr>
          <w:cnfStyle w:val="000000100000"/>
        </w:trPr>
        <w:tc>
          <w:tcPr>
            <w:cnfStyle w:val="001000000000"/>
            <w:tcW w:w="2036"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Cieľ projektu</w:t>
            </w:r>
          </w:p>
        </w:tc>
        <w:tc>
          <w:tcPr>
            <w:tcW w:w="7031"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Zlepšenie kvality vzdelávacieho procesu</w:t>
            </w:r>
          </w:p>
        </w:tc>
      </w:tr>
      <w:tr w:rsidR="00906D45" w:rsidRPr="00906D45" w:rsidTr="00DD490E">
        <w:tc>
          <w:tcPr>
            <w:cnfStyle w:val="001000000000"/>
            <w:tcW w:w="2036"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Výstupy</w:t>
            </w:r>
          </w:p>
        </w:tc>
        <w:tc>
          <w:tcPr>
            <w:tcW w:w="7031"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Zrekonštruovaná budova materskej školy, základnej školy a detského ihriska</w:t>
            </w:r>
          </w:p>
        </w:tc>
      </w:tr>
      <w:tr w:rsidR="00906D45" w:rsidRPr="00906D45" w:rsidTr="00DD490E">
        <w:trPr>
          <w:cnfStyle w:val="000000100000"/>
        </w:trPr>
        <w:tc>
          <w:tcPr>
            <w:cnfStyle w:val="001000000000"/>
            <w:tcW w:w="2036"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Užívatelia</w:t>
            </w:r>
          </w:p>
        </w:tc>
        <w:tc>
          <w:tcPr>
            <w:tcW w:w="7031"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Obyvatelia obce, deti, žiaci</w:t>
            </w:r>
          </w:p>
        </w:tc>
      </w:tr>
      <w:tr w:rsidR="00906D45" w:rsidRPr="00906D45" w:rsidTr="00DD490E">
        <w:trPr>
          <w:trHeight w:val="132"/>
        </w:trPr>
        <w:tc>
          <w:tcPr>
            <w:cnfStyle w:val="001000000000"/>
            <w:tcW w:w="2036"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Indikátory monitoringu</w:t>
            </w:r>
          </w:p>
        </w:tc>
        <w:tc>
          <w:tcPr>
            <w:tcW w:w="7031" w:type="dxa"/>
            <w:gridSpan w:val="6"/>
          </w:tcPr>
          <w:p w:rsidR="008A56BD" w:rsidRPr="00906D45" w:rsidRDefault="008A56BD" w:rsidP="008A56BD">
            <w:pPr>
              <w:tabs>
                <w:tab w:val="left" w:pos="1273"/>
              </w:tabs>
              <w:spacing w:line="276" w:lineRule="auto"/>
              <w:ind w:firstLine="0"/>
              <w:cnfStyle w:val="000000000000"/>
              <w:rPr>
                <w:rFonts w:cstheme="minorHAnsi"/>
                <w:color w:val="000000" w:themeColor="text1"/>
                <w:szCs w:val="20"/>
              </w:rPr>
            </w:pPr>
            <w:r w:rsidRPr="00906D45">
              <w:rPr>
                <w:rFonts w:cstheme="minorHAnsi"/>
                <w:color w:val="000000" w:themeColor="text1"/>
                <w:szCs w:val="20"/>
              </w:rPr>
              <w:t>Veľkosť rekonštruovanej plochy MŠ............Prosím uviesť</w:t>
            </w:r>
          </w:p>
        </w:tc>
      </w:tr>
      <w:tr w:rsidR="00906D45" w:rsidRPr="00906D45" w:rsidTr="00DD490E">
        <w:trPr>
          <w:cnfStyle w:val="000000100000"/>
          <w:trHeight w:val="132"/>
        </w:trPr>
        <w:tc>
          <w:tcPr>
            <w:cnfStyle w:val="001000000000"/>
            <w:tcW w:w="2036" w:type="dxa"/>
          </w:tcPr>
          <w:p w:rsidR="008A56BD" w:rsidRPr="00906D45" w:rsidRDefault="008A56BD" w:rsidP="00297B66">
            <w:pPr>
              <w:spacing w:line="276" w:lineRule="auto"/>
              <w:rPr>
                <w:rFonts w:cstheme="minorHAnsi"/>
                <w:color w:val="000000" w:themeColor="text1"/>
                <w:szCs w:val="20"/>
              </w:rPr>
            </w:pPr>
          </w:p>
        </w:tc>
        <w:tc>
          <w:tcPr>
            <w:tcW w:w="7031" w:type="dxa"/>
            <w:gridSpan w:val="6"/>
          </w:tcPr>
          <w:p w:rsidR="008A56BD" w:rsidRPr="00906D45" w:rsidRDefault="008A56BD" w:rsidP="008A56BD">
            <w:pPr>
              <w:tabs>
                <w:tab w:val="left" w:pos="1273"/>
              </w:tabs>
              <w:spacing w:line="276" w:lineRule="auto"/>
              <w:ind w:firstLine="0"/>
              <w:cnfStyle w:val="000000100000"/>
              <w:rPr>
                <w:rFonts w:cstheme="minorHAnsi"/>
                <w:color w:val="000000" w:themeColor="text1"/>
                <w:szCs w:val="20"/>
              </w:rPr>
            </w:pPr>
            <w:r w:rsidRPr="00906D45">
              <w:rPr>
                <w:rFonts w:cstheme="minorHAnsi"/>
                <w:color w:val="000000" w:themeColor="text1"/>
                <w:szCs w:val="20"/>
              </w:rPr>
              <w:t>Veľkosť rekonštruovanej plochy ZŠ............Prosím uviesť</w:t>
            </w:r>
          </w:p>
        </w:tc>
      </w:tr>
      <w:tr w:rsidR="00906D45" w:rsidRPr="00906D45" w:rsidTr="00DD490E">
        <w:trPr>
          <w:trHeight w:val="132"/>
        </w:trPr>
        <w:tc>
          <w:tcPr>
            <w:cnfStyle w:val="001000000000"/>
            <w:tcW w:w="2036" w:type="dxa"/>
          </w:tcPr>
          <w:p w:rsidR="008A56BD" w:rsidRPr="00906D45" w:rsidRDefault="008A56BD" w:rsidP="00297B66">
            <w:pPr>
              <w:spacing w:line="276" w:lineRule="auto"/>
              <w:rPr>
                <w:rFonts w:cstheme="minorHAnsi"/>
                <w:color w:val="000000" w:themeColor="text1"/>
                <w:szCs w:val="20"/>
              </w:rPr>
            </w:pPr>
          </w:p>
        </w:tc>
        <w:tc>
          <w:tcPr>
            <w:tcW w:w="7031" w:type="dxa"/>
            <w:gridSpan w:val="6"/>
          </w:tcPr>
          <w:p w:rsidR="008A56BD" w:rsidRPr="00906D45" w:rsidRDefault="008A56BD" w:rsidP="008A56BD">
            <w:pPr>
              <w:tabs>
                <w:tab w:val="left" w:pos="1273"/>
              </w:tabs>
              <w:spacing w:line="276" w:lineRule="auto"/>
              <w:ind w:firstLine="0"/>
              <w:cnfStyle w:val="000000000000"/>
              <w:rPr>
                <w:rFonts w:cstheme="minorHAnsi"/>
                <w:color w:val="000000" w:themeColor="text1"/>
                <w:szCs w:val="20"/>
              </w:rPr>
            </w:pPr>
            <w:r w:rsidRPr="00906D45">
              <w:rPr>
                <w:rFonts w:cstheme="minorHAnsi"/>
                <w:color w:val="000000" w:themeColor="text1"/>
                <w:szCs w:val="20"/>
              </w:rPr>
              <w:t>Veľkosť rekonštruovanej plochy detského ihriska............Prosím uviesť</w:t>
            </w:r>
          </w:p>
        </w:tc>
      </w:tr>
      <w:tr w:rsidR="00906D45" w:rsidRPr="00906D45" w:rsidTr="00DD490E">
        <w:trPr>
          <w:cnfStyle w:val="000000100000"/>
        </w:trPr>
        <w:tc>
          <w:tcPr>
            <w:cnfStyle w:val="001000000000"/>
            <w:tcW w:w="2036"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Zmluvné podmienky</w:t>
            </w:r>
          </w:p>
        </w:tc>
        <w:tc>
          <w:tcPr>
            <w:tcW w:w="7031"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Budú doplnené po podpise zmluvy s úspešným uchádzačom</w:t>
            </w:r>
          </w:p>
        </w:tc>
      </w:tr>
      <w:tr w:rsidR="00906D45" w:rsidRPr="00906D45" w:rsidTr="00DD490E">
        <w:tc>
          <w:tcPr>
            <w:cnfStyle w:val="001000000000"/>
            <w:tcW w:w="2036"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Riziká</w:t>
            </w:r>
          </w:p>
        </w:tc>
        <w:tc>
          <w:tcPr>
            <w:tcW w:w="7031"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Nedostatok finančných prostriedkov na realizáciu projektu, absencia vhodnej výzvy na predkladanie projektov, komplikácie v procese verejného obstarávania, neschválenie projektu</w:t>
            </w:r>
          </w:p>
        </w:tc>
      </w:tr>
      <w:tr w:rsidR="00906D45" w:rsidRPr="00906D45" w:rsidTr="00DD490E">
        <w:trPr>
          <w:cnfStyle w:val="000000100000"/>
        </w:trPr>
        <w:tc>
          <w:tcPr>
            <w:cnfStyle w:val="001000000000"/>
            <w:tcW w:w="2036"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Poznámky</w:t>
            </w:r>
          </w:p>
        </w:tc>
        <w:tc>
          <w:tcPr>
            <w:tcW w:w="7031" w:type="dxa"/>
            <w:gridSpan w:val="6"/>
          </w:tcPr>
          <w:p w:rsidR="008A56BD" w:rsidRPr="00906D45" w:rsidRDefault="008A56BD" w:rsidP="00297B66">
            <w:pPr>
              <w:spacing w:line="276" w:lineRule="auto"/>
              <w:cnfStyle w:val="000000100000"/>
              <w:rPr>
                <w:rFonts w:cstheme="minorHAnsi"/>
                <w:color w:val="000000" w:themeColor="text1"/>
                <w:szCs w:val="20"/>
              </w:rPr>
            </w:pPr>
          </w:p>
        </w:tc>
      </w:tr>
      <w:tr w:rsidR="00906D45" w:rsidRPr="00906D45" w:rsidTr="00DD490E">
        <w:tc>
          <w:tcPr>
            <w:cnfStyle w:val="001000000000"/>
            <w:tcW w:w="9067" w:type="dxa"/>
            <w:gridSpan w:val="7"/>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Realizácia projektu</w:t>
            </w:r>
          </w:p>
        </w:tc>
      </w:tr>
      <w:tr w:rsidR="00906D45" w:rsidRPr="00906D45" w:rsidTr="00DD490E">
        <w:trPr>
          <w:cnfStyle w:val="000000100000"/>
        </w:trPr>
        <w:tc>
          <w:tcPr>
            <w:cnfStyle w:val="001000000000"/>
            <w:tcW w:w="2036"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Fáza/míľnik</w:t>
            </w:r>
          </w:p>
        </w:tc>
        <w:tc>
          <w:tcPr>
            <w:tcW w:w="3211" w:type="dxa"/>
            <w:gridSpan w:val="3"/>
          </w:tcPr>
          <w:p w:rsidR="008A56BD" w:rsidRPr="00906D45" w:rsidRDefault="008A56BD" w:rsidP="00297B66">
            <w:pPr>
              <w:spacing w:line="276" w:lineRule="auto"/>
              <w:cnfStyle w:val="000000100000"/>
              <w:rPr>
                <w:rFonts w:cstheme="minorHAnsi"/>
                <w:color w:val="000000" w:themeColor="text1"/>
                <w:szCs w:val="20"/>
              </w:rPr>
            </w:pPr>
            <w:r w:rsidRPr="00906D45">
              <w:rPr>
                <w:rFonts w:cstheme="minorHAnsi"/>
                <w:color w:val="000000" w:themeColor="text1"/>
                <w:szCs w:val="20"/>
              </w:rPr>
              <w:t>Súčinnosť iného odboru alebo subjektu</w:t>
            </w:r>
          </w:p>
        </w:tc>
        <w:tc>
          <w:tcPr>
            <w:tcW w:w="3820" w:type="dxa"/>
            <w:gridSpan w:val="3"/>
          </w:tcPr>
          <w:p w:rsidR="008A56BD" w:rsidRPr="00906D45" w:rsidRDefault="008A56BD" w:rsidP="00297B66">
            <w:pPr>
              <w:spacing w:line="276" w:lineRule="auto"/>
              <w:cnfStyle w:val="000000100000"/>
              <w:rPr>
                <w:rFonts w:cstheme="minorHAnsi"/>
                <w:color w:val="000000" w:themeColor="text1"/>
                <w:szCs w:val="20"/>
                <w:highlight w:val="yellow"/>
              </w:rPr>
            </w:pPr>
            <w:r w:rsidRPr="00906D45">
              <w:rPr>
                <w:rFonts w:cstheme="minorHAnsi"/>
                <w:color w:val="000000" w:themeColor="text1"/>
                <w:szCs w:val="20"/>
              </w:rPr>
              <w:t>Termín (mesiac/rok)</w:t>
            </w:r>
          </w:p>
        </w:tc>
      </w:tr>
      <w:tr w:rsidR="00906D45" w:rsidRPr="00906D45" w:rsidTr="00DD490E">
        <w:tc>
          <w:tcPr>
            <w:cnfStyle w:val="001000000000"/>
            <w:tcW w:w="2036"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Verejné obstarávanie</w:t>
            </w:r>
          </w:p>
        </w:tc>
        <w:tc>
          <w:tcPr>
            <w:tcW w:w="3211" w:type="dxa"/>
            <w:gridSpan w:val="3"/>
          </w:tcPr>
          <w:p w:rsidR="008A56BD" w:rsidRPr="00906D45" w:rsidRDefault="008A56BD" w:rsidP="00297B66">
            <w:pPr>
              <w:spacing w:line="276" w:lineRule="auto"/>
              <w:cnfStyle w:val="000000000000"/>
              <w:rPr>
                <w:rFonts w:cstheme="minorHAnsi"/>
                <w:color w:val="000000" w:themeColor="text1"/>
                <w:szCs w:val="20"/>
              </w:rPr>
            </w:pPr>
            <w:r w:rsidRPr="00906D45">
              <w:rPr>
                <w:rFonts w:cstheme="minorHAnsi"/>
                <w:color w:val="000000" w:themeColor="text1"/>
                <w:szCs w:val="20"/>
              </w:rPr>
              <w:t>Verejný obstarávateľ</w:t>
            </w:r>
          </w:p>
        </w:tc>
        <w:tc>
          <w:tcPr>
            <w:tcW w:w="3820" w:type="dxa"/>
            <w:gridSpan w:val="3"/>
          </w:tcPr>
          <w:p w:rsidR="008A56BD" w:rsidRPr="00906D45" w:rsidRDefault="008A56BD" w:rsidP="00297B66">
            <w:pPr>
              <w:spacing w:line="276" w:lineRule="auto"/>
              <w:cnfStyle w:val="000000000000"/>
              <w:rPr>
                <w:rFonts w:cstheme="minorHAnsi"/>
                <w:color w:val="000000" w:themeColor="text1"/>
                <w:szCs w:val="20"/>
              </w:rPr>
            </w:pPr>
            <w:r w:rsidRPr="00906D45">
              <w:rPr>
                <w:rFonts w:cstheme="minorHAnsi"/>
                <w:color w:val="000000" w:themeColor="text1"/>
                <w:szCs w:val="20"/>
              </w:rPr>
              <w:t>Mesiac/rok</w:t>
            </w:r>
          </w:p>
        </w:tc>
      </w:tr>
      <w:tr w:rsidR="00906D45" w:rsidRPr="00906D45" w:rsidTr="00DD490E">
        <w:trPr>
          <w:cnfStyle w:val="000000100000"/>
        </w:trPr>
        <w:tc>
          <w:tcPr>
            <w:cnfStyle w:val="001000000000"/>
            <w:tcW w:w="2036"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Vypracovanie žiadosti o nenávratný finančný príspevok</w:t>
            </w:r>
          </w:p>
        </w:tc>
        <w:tc>
          <w:tcPr>
            <w:tcW w:w="3211" w:type="dxa"/>
            <w:gridSpan w:val="3"/>
          </w:tcPr>
          <w:p w:rsidR="008A56BD" w:rsidRPr="00906D45" w:rsidRDefault="008A56BD" w:rsidP="00297B66">
            <w:pPr>
              <w:spacing w:line="276" w:lineRule="auto"/>
              <w:cnfStyle w:val="000000100000"/>
              <w:rPr>
                <w:rFonts w:cstheme="minorHAnsi"/>
                <w:color w:val="000000" w:themeColor="text1"/>
                <w:szCs w:val="20"/>
              </w:rPr>
            </w:pPr>
            <w:r w:rsidRPr="00906D45">
              <w:rPr>
                <w:rFonts w:cstheme="minorHAnsi"/>
                <w:color w:val="000000" w:themeColor="text1"/>
                <w:szCs w:val="20"/>
              </w:rPr>
              <w:t>Obecný úrad/externý subjekt</w:t>
            </w:r>
          </w:p>
        </w:tc>
        <w:tc>
          <w:tcPr>
            <w:tcW w:w="3820" w:type="dxa"/>
            <w:gridSpan w:val="3"/>
          </w:tcPr>
          <w:p w:rsidR="008A56BD" w:rsidRPr="00906D45" w:rsidRDefault="008A56BD" w:rsidP="00297B66">
            <w:pPr>
              <w:spacing w:line="276" w:lineRule="auto"/>
              <w:cnfStyle w:val="000000100000"/>
              <w:rPr>
                <w:rFonts w:cstheme="minorHAnsi"/>
                <w:color w:val="000000" w:themeColor="text1"/>
                <w:szCs w:val="20"/>
              </w:rPr>
            </w:pPr>
            <w:r w:rsidRPr="00906D45">
              <w:rPr>
                <w:rFonts w:cstheme="minorHAnsi"/>
                <w:color w:val="000000" w:themeColor="text1"/>
                <w:szCs w:val="20"/>
              </w:rPr>
              <w:t>Mesiac/rok</w:t>
            </w:r>
          </w:p>
        </w:tc>
      </w:tr>
      <w:tr w:rsidR="00906D45" w:rsidRPr="00906D45" w:rsidTr="00DD490E">
        <w:tc>
          <w:tcPr>
            <w:cnfStyle w:val="001000000000"/>
            <w:tcW w:w="2036"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Realizácia projektu</w:t>
            </w:r>
          </w:p>
        </w:tc>
        <w:tc>
          <w:tcPr>
            <w:tcW w:w="3211" w:type="dxa"/>
            <w:gridSpan w:val="3"/>
          </w:tcPr>
          <w:p w:rsidR="008A56BD" w:rsidRPr="00906D45" w:rsidRDefault="008A56BD" w:rsidP="00297B66">
            <w:pPr>
              <w:spacing w:line="276" w:lineRule="auto"/>
              <w:cnfStyle w:val="000000000000"/>
              <w:rPr>
                <w:rFonts w:cstheme="minorHAnsi"/>
                <w:color w:val="000000" w:themeColor="text1"/>
                <w:szCs w:val="20"/>
              </w:rPr>
            </w:pPr>
            <w:r w:rsidRPr="00906D45">
              <w:rPr>
                <w:rFonts w:cstheme="minorHAnsi"/>
                <w:color w:val="000000" w:themeColor="text1"/>
                <w:szCs w:val="20"/>
              </w:rPr>
              <w:t>Dodávateľ</w:t>
            </w:r>
          </w:p>
        </w:tc>
        <w:tc>
          <w:tcPr>
            <w:tcW w:w="3820" w:type="dxa"/>
            <w:gridSpan w:val="3"/>
          </w:tcPr>
          <w:p w:rsidR="008A56BD" w:rsidRPr="00906D45" w:rsidRDefault="008A56BD" w:rsidP="00297B66">
            <w:pPr>
              <w:spacing w:line="276" w:lineRule="auto"/>
              <w:cnfStyle w:val="000000000000"/>
              <w:rPr>
                <w:rFonts w:cstheme="minorHAnsi"/>
                <w:color w:val="000000" w:themeColor="text1"/>
                <w:szCs w:val="20"/>
              </w:rPr>
            </w:pPr>
            <w:r w:rsidRPr="00906D45">
              <w:rPr>
                <w:rFonts w:cstheme="minorHAnsi"/>
                <w:color w:val="000000" w:themeColor="text1"/>
                <w:szCs w:val="20"/>
              </w:rPr>
              <w:t xml:space="preserve">Mesiac/rok, od – do </w:t>
            </w:r>
          </w:p>
        </w:tc>
      </w:tr>
      <w:tr w:rsidR="00906D45" w:rsidRPr="00906D45" w:rsidTr="00DD490E">
        <w:trPr>
          <w:cnfStyle w:val="000000100000"/>
        </w:trPr>
        <w:tc>
          <w:tcPr>
            <w:cnfStyle w:val="001000000000"/>
            <w:tcW w:w="9067" w:type="dxa"/>
            <w:gridSpan w:val="7"/>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Financovanie projektu</w:t>
            </w:r>
          </w:p>
        </w:tc>
      </w:tr>
      <w:tr w:rsidR="00906D45" w:rsidRPr="00906D45" w:rsidTr="00DD490E">
        <w:trPr>
          <w:trHeight w:val="151"/>
        </w:trPr>
        <w:tc>
          <w:tcPr>
            <w:cnfStyle w:val="001000000000"/>
            <w:tcW w:w="2036" w:type="dxa"/>
            <w:vMerge w:val="restart"/>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lastRenderedPageBreak/>
              <w:t>Druh výdavku</w:t>
            </w:r>
          </w:p>
        </w:tc>
        <w:tc>
          <w:tcPr>
            <w:tcW w:w="1589" w:type="dxa"/>
            <w:vMerge w:val="restart"/>
          </w:tcPr>
          <w:p w:rsidR="008A56BD" w:rsidRPr="00906D45" w:rsidRDefault="008A56BD" w:rsidP="00297B66">
            <w:pPr>
              <w:spacing w:line="276" w:lineRule="auto"/>
              <w:jc w:val="center"/>
              <w:cnfStyle w:val="000000000000"/>
              <w:rPr>
                <w:rFonts w:cstheme="minorHAnsi"/>
                <w:color w:val="000000" w:themeColor="text1"/>
                <w:szCs w:val="20"/>
              </w:rPr>
            </w:pPr>
            <w:r w:rsidRPr="00906D45">
              <w:rPr>
                <w:rFonts w:cstheme="minorHAnsi"/>
                <w:color w:val="000000" w:themeColor="text1"/>
                <w:szCs w:val="20"/>
              </w:rPr>
              <w:t>Náklady spolu (eur)</w:t>
            </w:r>
          </w:p>
        </w:tc>
        <w:tc>
          <w:tcPr>
            <w:tcW w:w="3672" w:type="dxa"/>
            <w:gridSpan w:val="4"/>
          </w:tcPr>
          <w:p w:rsidR="008A56BD" w:rsidRPr="00906D45" w:rsidRDefault="008A56BD" w:rsidP="00297B66">
            <w:pPr>
              <w:spacing w:line="276" w:lineRule="auto"/>
              <w:jc w:val="center"/>
              <w:cnfStyle w:val="000000000000"/>
              <w:rPr>
                <w:rFonts w:cstheme="minorHAnsi"/>
                <w:color w:val="000000" w:themeColor="text1"/>
                <w:szCs w:val="20"/>
              </w:rPr>
            </w:pPr>
            <w:r w:rsidRPr="00906D45">
              <w:rPr>
                <w:rFonts w:cstheme="minorHAnsi"/>
                <w:color w:val="000000" w:themeColor="text1"/>
                <w:szCs w:val="20"/>
              </w:rPr>
              <w:t>Z toho verejné zdroje</w:t>
            </w:r>
          </w:p>
        </w:tc>
        <w:tc>
          <w:tcPr>
            <w:tcW w:w="1770" w:type="dxa"/>
            <w:vMerge w:val="restart"/>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Z toho súkromné zdroje</w:t>
            </w:r>
          </w:p>
        </w:tc>
      </w:tr>
      <w:tr w:rsidR="00906D45" w:rsidRPr="00906D45" w:rsidTr="00DD490E">
        <w:trPr>
          <w:cnfStyle w:val="000000100000"/>
        </w:trPr>
        <w:tc>
          <w:tcPr>
            <w:cnfStyle w:val="001000000000"/>
            <w:tcW w:w="2036" w:type="dxa"/>
            <w:vMerge/>
          </w:tcPr>
          <w:p w:rsidR="008A56BD" w:rsidRPr="00906D45" w:rsidRDefault="008A56BD" w:rsidP="00297B66">
            <w:pPr>
              <w:spacing w:line="276" w:lineRule="auto"/>
              <w:rPr>
                <w:rFonts w:cstheme="minorHAnsi"/>
                <w:color w:val="000000" w:themeColor="text1"/>
                <w:szCs w:val="20"/>
                <w:highlight w:val="yellow"/>
              </w:rPr>
            </w:pPr>
          </w:p>
        </w:tc>
        <w:tc>
          <w:tcPr>
            <w:tcW w:w="1589" w:type="dxa"/>
            <w:vMerge/>
          </w:tcPr>
          <w:p w:rsidR="008A56BD" w:rsidRPr="00906D45" w:rsidRDefault="008A56BD" w:rsidP="00297B66">
            <w:pPr>
              <w:spacing w:line="276" w:lineRule="auto"/>
              <w:cnfStyle w:val="000000100000"/>
              <w:rPr>
                <w:rFonts w:cstheme="minorHAnsi"/>
                <w:color w:val="000000" w:themeColor="text1"/>
                <w:szCs w:val="20"/>
                <w:highlight w:val="yellow"/>
              </w:rPr>
            </w:pPr>
          </w:p>
        </w:tc>
        <w:tc>
          <w:tcPr>
            <w:tcW w:w="866" w:type="dxa"/>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EU</w:t>
            </w:r>
          </w:p>
        </w:tc>
        <w:tc>
          <w:tcPr>
            <w:tcW w:w="756" w:type="dxa"/>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SR</w:t>
            </w:r>
          </w:p>
        </w:tc>
        <w:tc>
          <w:tcPr>
            <w:tcW w:w="1175" w:type="dxa"/>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VÚC</w:t>
            </w:r>
          </w:p>
        </w:tc>
        <w:tc>
          <w:tcPr>
            <w:tcW w:w="875" w:type="dxa"/>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Obec</w:t>
            </w:r>
          </w:p>
        </w:tc>
        <w:tc>
          <w:tcPr>
            <w:tcW w:w="1770" w:type="dxa"/>
            <w:vMerge/>
          </w:tcPr>
          <w:p w:rsidR="008A56BD" w:rsidRPr="00906D45" w:rsidRDefault="008A56BD" w:rsidP="00297B66">
            <w:pPr>
              <w:spacing w:line="276" w:lineRule="auto"/>
              <w:cnfStyle w:val="000000100000"/>
              <w:rPr>
                <w:rFonts w:cstheme="minorHAnsi"/>
                <w:color w:val="000000" w:themeColor="text1"/>
                <w:szCs w:val="20"/>
                <w:highlight w:val="yellow"/>
              </w:rPr>
            </w:pPr>
          </w:p>
        </w:tc>
      </w:tr>
      <w:tr w:rsidR="00906D45" w:rsidRPr="00906D45" w:rsidTr="00DD490E">
        <w:tc>
          <w:tcPr>
            <w:cnfStyle w:val="001000000000"/>
            <w:tcW w:w="2036" w:type="dxa"/>
          </w:tcPr>
          <w:p w:rsidR="008A56BD" w:rsidRPr="00906D45" w:rsidRDefault="008A56BD" w:rsidP="008A56BD">
            <w:pPr>
              <w:spacing w:line="276" w:lineRule="auto"/>
              <w:ind w:firstLine="0"/>
              <w:rPr>
                <w:rFonts w:cstheme="minorHAnsi"/>
                <w:color w:val="000000" w:themeColor="text1"/>
                <w:szCs w:val="20"/>
                <w:highlight w:val="yellow"/>
              </w:rPr>
            </w:pPr>
            <w:r w:rsidRPr="00906D45">
              <w:rPr>
                <w:rFonts w:cstheme="minorHAnsi"/>
                <w:color w:val="000000" w:themeColor="text1"/>
                <w:szCs w:val="20"/>
              </w:rPr>
              <w:t>Verejné obstarávanie</w:t>
            </w:r>
          </w:p>
        </w:tc>
        <w:tc>
          <w:tcPr>
            <w:tcW w:w="1589" w:type="dxa"/>
          </w:tcPr>
          <w:p w:rsidR="008A56BD" w:rsidRPr="00906D45" w:rsidRDefault="008A56BD" w:rsidP="00297B66">
            <w:pPr>
              <w:spacing w:line="276" w:lineRule="auto"/>
              <w:jc w:val="center"/>
              <w:cnfStyle w:val="000000000000"/>
              <w:rPr>
                <w:rFonts w:cstheme="minorHAnsi"/>
                <w:color w:val="000000" w:themeColor="text1"/>
                <w:szCs w:val="20"/>
              </w:rPr>
            </w:pPr>
          </w:p>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Prosím uviesť</w:t>
            </w:r>
          </w:p>
        </w:tc>
        <w:tc>
          <w:tcPr>
            <w:tcW w:w="866" w:type="dxa"/>
          </w:tcPr>
          <w:p w:rsidR="008A56BD" w:rsidRPr="00906D45" w:rsidRDefault="008A56BD" w:rsidP="00297B66">
            <w:pPr>
              <w:spacing w:line="276" w:lineRule="auto"/>
              <w:jc w:val="center"/>
              <w:cnfStyle w:val="000000000000"/>
              <w:rPr>
                <w:rFonts w:cstheme="minorHAnsi"/>
                <w:color w:val="000000" w:themeColor="text1"/>
                <w:szCs w:val="20"/>
              </w:rPr>
            </w:pPr>
          </w:p>
        </w:tc>
        <w:tc>
          <w:tcPr>
            <w:tcW w:w="756" w:type="dxa"/>
          </w:tcPr>
          <w:p w:rsidR="008A56BD" w:rsidRPr="00906D45" w:rsidRDefault="008A56BD" w:rsidP="00297B66">
            <w:pPr>
              <w:spacing w:line="276" w:lineRule="auto"/>
              <w:jc w:val="center"/>
              <w:cnfStyle w:val="000000000000"/>
              <w:rPr>
                <w:rFonts w:cstheme="minorHAnsi"/>
                <w:color w:val="000000" w:themeColor="text1"/>
                <w:szCs w:val="20"/>
              </w:rPr>
            </w:pPr>
          </w:p>
        </w:tc>
        <w:tc>
          <w:tcPr>
            <w:tcW w:w="1175" w:type="dxa"/>
          </w:tcPr>
          <w:p w:rsidR="008A56BD" w:rsidRPr="00906D45" w:rsidRDefault="008A56BD" w:rsidP="00297B66">
            <w:pPr>
              <w:spacing w:line="276" w:lineRule="auto"/>
              <w:jc w:val="center"/>
              <w:cnfStyle w:val="000000000000"/>
              <w:rPr>
                <w:rFonts w:cstheme="minorHAnsi"/>
                <w:color w:val="000000" w:themeColor="text1"/>
                <w:szCs w:val="20"/>
              </w:rPr>
            </w:pPr>
            <w:r w:rsidRPr="00906D45">
              <w:rPr>
                <w:rFonts w:cstheme="minorHAnsi"/>
                <w:color w:val="000000" w:themeColor="text1"/>
                <w:szCs w:val="20"/>
              </w:rPr>
              <w:t>0,00</w:t>
            </w:r>
          </w:p>
        </w:tc>
        <w:tc>
          <w:tcPr>
            <w:tcW w:w="875" w:type="dxa"/>
          </w:tcPr>
          <w:p w:rsidR="008A56BD" w:rsidRPr="00906D45" w:rsidRDefault="008A56BD" w:rsidP="00297B66">
            <w:pPr>
              <w:spacing w:line="276" w:lineRule="auto"/>
              <w:jc w:val="center"/>
              <w:cnfStyle w:val="000000000000"/>
              <w:rPr>
                <w:rFonts w:cstheme="minorHAnsi"/>
                <w:color w:val="000000" w:themeColor="text1"/>
                <w:szCs w:val="20"/>
              </w:rPr>
            </w:pPr>
          </w:p>
        </w:tc>
        <w:tc>
          <w:tcPr>
            <w:tcW w:w="1770" w:type="dxa"/>
          </w:tcPr>
          <w:p w:rsidR="008A56BD" w:rsidRPr="00906D45" w:rsidRDefault="008A56BD" w:rsidP="00297B66">
            <w:pPr>
              <w:spacing w:line="276" w:lineRule="auto"/>
              <w:jc w:val="center"/>
              <w:cnfStyle w:val="000000000000"/>
              <w:rPr>
                <w:rFonts w:cstheme="minorHAnsi"/>
                <w:color w:val="000000" w:themeColor="text1"/>
                <w:szCs w:val="20"/>
              </w:rPr>
            </w:pPr>
            <w:r w:rsidRPr="00906D45">
              <w:rPr>
                <w:rFonts w:cstheme="minorHAnsi"/>
                <w:color w:val="000000" w:themeColor="text1"/>
                <w:szCs w:val="20"/>
              </w:rPr>
              <w:t>0,00</w:t>
            </w:r>
          </w:p>
        </w:tc>
      </w:tr>
      <w:tr w:rsidR="00906D45" w:rsidRPr="00906D45" w:rsidTr="00DD490E">
        <w:trPr>
          <w:cnfStyle w:val="000000100000"/>
        </w:trPr>
        <w:tc>
          <w:tcPr>
            <w:cnfStyle w:val="001000000000"/>
            <w:tcW w:w="2036" w:type="dxa"/>
          </w:tcPr>
          <w:p w:rsidR="008A56BD" w:rsidRPr="00906D45" w:rsidRDefault="008A56BD" w:rsidP="008A56BD">
            <w:pPr>
              <w:spacing w:line="276" w:lineRule="auto"/>
              <w:ind w:firstLine="0"/>
              <w:rPr>
                <w:rFonts w:cstheme="minorHAnsi"/>
                <w:color w:val="000000" w:themeColor="text1"/>
                <w:szCs w:val="20"/>
                <w:highlight w:val="yellow"/>
              </w:rPr>
            </w:pPr>
            <w:r w:rsidRPr="00906D45">
              <w:rPr>
                <w:rFonts w:cstheme="minorHAnsi"/>
                <w:color w:val="000000" w:themeColor="text1"/>
                <w:szCs w:val="20"/>
              </w:rPr>
              <w:t xml:space="preserve">Vypracovanie </w:t>
            </w:r>
            <w:proofErr w:type="spellStart"/>
            <w:r w:rsidRPr="00906D45">
              <w:rPr>
                <w:rFonts w:cstheme="minorHAnsi"/>
                <w:color w:val="000000" w:themeColor="text1"/>
                <w:szCs w:val="20"/>
              </w:rPr>
              <w:t>ŽoNFP</w:t>
            </w:r>
            <w:proofErr w:type="spellEnd"/>
          </w:p>
        </w:tc>
        <w:tc>
          <w:tcPr>
            <w:tcW w:w="1589" w:type="dxa"/>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Prosím uviesť</w:t>
            </w:r>
          </w:p>
        </w:tc>
        <w:tc>
          <w:tcPr>
            <w:tcW w:w="866" w:type="dxa"/>
          </w:tcPr>
          <w:p w:rsidR="008A56BD" w:rsidRPr="00906D45" w:rsidRDefault="008A56BD" w:rsidP="00297B66">
            <w:pPr>
              <w:spacing w:line="276" w:lineRule="auto"/>
              <w:jc w:val="center"/>
              <w:cnfStyle w:val="000000100000"/>
              <w:rPr>
                <w:rFonts w:cstheme="minorHAnsi"/>
                <w:color w:val="000000" w:themeColor="text1"/>
                <w:szCs w:val="20"/>
              </w:rPr>
            </w:pPr>
          </w:p>
        </w:tc>
        <w:tc>
          <w:tcPr>
            <w:tcW w:w="756" w:type="dxa"/>
          </w:tcPr>
          <w:p w:rsidR="008A56BD" w:rsidRPr="00906D45" w:rsidRDefault="008A56BD" w:rsidP="00297B66">
            <w:pPr>
              <w:spacing w:line="276" w:lineRule="auto"/>
              <w:jc w:val="center"/>
              <w:cnfStyle w:val="000000100000"/>
              <w:rPr>
                <w:rFonts w:cstheme="minorHAnsi"/>
                <w:color w:val="000000" w:themeColor="text1"/>
                <w:szCs w:val="20"/>
              </w:rPr>
            </w:pPr>
          </w:p>
        </w:tc>
        <w:tc>
          <w:tcPr>
            <w:tcW w:w="1175" w:type="dxa"/>
          </w:tcPr>
          <w:p w:rsidR="008A56BD" w:rsidRPr="00906D45" w:rsidRDefault="008A56BD" w:rsidP="00297B66">
            <w:pPr>
              <w:spacing w:line="276" w:lineRule="auto"/>
              <w:jc w:val="center"/>
              <w:cnfStyle w:val="000000100000"/>
              <w:rPr>
                <w:rFonts w:cstheme="minorHAnsi"/>
                <w:color w:val="000000" w:themeColor="text1"/>
                <w:szCs w:val="20"/>
              </w:rPr>
            </w:pPr>
            <w:r w:rsidRPr="00906D45">
              <w:rPr>
                <w:rFonts w:cstheme="minorHAnsi"/>
                <w:color w:val="000000" w:themeColor="text1"/>
                <w:szCs w:val="20"/>
              </w:rPr>
              <w:t>0,00</w:t>
            </w:r>
          </w:p>
        </w:tc>
        <w:tc>
          <w:tcPr>
            <w:tcW w:w="875" w:type="dxa"/>
          </w:tcPr>
          <w:p w:rsidR="008A56BD" w:rsidRPr="00906D45" w:rsidRDefault="008A56BD" w:rsidP="00297B66">
            <w:pPr>
              <w:spacing w:line="276" w:lineRule="auto"/>
              <w:jc w:val="center"/>
              <w:cnfStyle w:val="000000100000"/>
              <w:rPr>
                <w:rFonts w:cstheme="minorHAnsi"/>
                <w:color w:val="000000" w:themeColor="text1"/>
                <w:szCs w:val="20"/>
              </w:rPr>
            </w:pPr>
          </w:p>
        </w:tc>
        <w:tc>
          <w:tcPr>
            <w:tcW w:w="1770" w:type="dxa"/>
          </w:tcPr>
          <w:p w:rsidR="008A56BD" w:rsidRPr="00906D45" w:rsidRDefault="008A56BD" w:rsidP="00297B66">
            <w:pPr>
              <w:spacing w:line="276" w:lineRule="auto"/>
              <w:jc w:val="center"/>
              <w:cnfStyle w:val="000000100000"/>
              <w:rPr>
                <w:rFonts w:cstheme="minorHAnsi"/>
                <w:color w:val="000000" w:themeColor="text1"/>
                <w:szCs w:val="20"/>
              </w:rPr>
            </w:pPr>
            <w:r w:rsidRPr="00906D45">
              <w:rPr>
                <w:rFonts w:cstheme="minorHAnsi"/>
                <w:color w:val="000000" w:themeColor="text1"/>
                <w:szCs w:val="20"/>
              </w:rPr>
              <w:t>0,00</w:t>
            </w:r>
          </w:p>
        </w:tc>
      </w:tr>
      <w:tr w:rsidR="00906D45" w:rsidRPr="00906D45" w:rsidTr="00DD490E">
        <w:tc>
          <w:tcPr>
            <w:cnfStyle w:val="001000000000"/>
            <w:tcW w:w="2036" w:type="dxa"/>
          </w:tcPr>
          <w:p w:rsidR="008A56BD" w:rsidRPr="00906D45" w:rsidRDefault="008A56BD" w:rsidP="008A56BD">
            <w:pPr>
              <w:spacing w:line="276" w:lineRule="auto"/>
              <w:ind w:firstLine="0"/>
              <w:rPr>
                <w:rFonts w:cstheme="minorHAnsi"/>
                <w:color w:val="000000" w:themeColor="text1"/>
                <w:szCs w:val="20"/>
                <w:highlight w:val="yellow"/>
              </w:rPr>
            </w:pPr>
            <w:r w:rsidRPr="00906D45">
              <w:rPr>
                <w:rFonts w:cstheme="minorHAnsi"/>
                <w:color w:val="000000" w:themeColor="text1"/>
                <w:szCs w:val="20"/>
              </w:rPr>
              <w:t>Realizácia projektu</w:t>
            </w:r>
          </w:p>
        </w:tc>
        <w:tc>
          <w:tcPr>
            <w:tcW w:w="1589" w:type="dxa"/>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Prosím uviesť</w:t>
            </w:r>
          </w:p>
        </w:tc>
        <w:tc>
          <w:tcPr>
            <w:tcW w:w="866" w:type="dxa"/>
          </w:tcPr>
          <w:p w:rsidR="008A56BD" w:rsidRPr="00906D45" w:rsidRDefault="008A56BD" w:rsidP="00297B66">
            <w:pPr>
              <w:spacing w:line="276" w:lineRule="auto"/>
              <w:jc w:val="center"/>
              <w:cnfStyle w:val="000000000000"/>
              <w:rPr>
                <w:rFonts w:cstheme="minorHAnsi"/>
                <w:color w:val="000000" w:themeColor="text1"/>
                <w:szCs w:val="20"/>
              </w:rPr>
            </w:pPr>
          </w:p>
        </w:tc>
        <w:tc>
          <w:tcPr>
            <w:tcW w:w="756" w:type="dxa"/>
          </w:tcPr>
          <w:p w:rsidR="008A56BD" w:rsidRPr="00906D45" w:rsidRDefault="008A56BD" w:rsidP="00297B66">
            <w:pPr>
              <w:spacing w:line="276" w:lineRule="auto"/>
              <w:jc w:val="center"/>
              <w:cnfStyle w:val="000000000000"/>
              <w:rPr>
                <w:rFonts w:cstheme="minorHAnsi"/>
                <w:color w:val="000000" w:themeColor="text1"/>
                <w:szCs w:val="20"/>
              </w:rPr>
            </w:pPr>
          </w:p>
        </w:tc>
        <w:tc>
          <w:tcPr>
            <w:tcW w:w="1175" w:type="dxa"/>
          </w:tcPr>
          <w:p w:rsidR="008A56BD" w:rsidRPr="00906D45" w:rsidRDefault="008A56BD" w:rsidP="00297B66">
            <w:pPr>
              <w:spacing w:line="276" w:lineRule="auto"/>
              <w:jc w:val="center"/>
              <w:cnfStyle w:val="000000000000"/>
              <w:rPr>
                <w:rFonts w:cstheme="minorHAnsi"/>
                <w:color w:val="000000" w:themeColor="text1"/>
                <w:szCs w:val="20"/>
              </w:rPr>
            </w:pPr>
            <w:r w:rsidRPr="00906D45">
              <w:rPr>
                <w:rFonts w:cstheme="minorHAnsi"/>
                <w:color w:val="000000" w:themeColor="text1"/>
                <w:szCs w:val="20"/>
              </w:rPr>
              <w:t>0,00</w:t>
            </w:r>
          </w:p>
        </w:tc>
        <w:tc>
          <w:tcPr>
            <w:tcW w:w="875" w:type="dxa"/>
          </w:tcPr>
          <w:p w:rsidR="008A56BD" w:rsidRPr="00906D45" w:rsidRDefault="008A56BD" w:rsidP="00297B66">
            <w:pPr>
              <w:spacing w:line="276" w:lineRule="auto"/>
              <w:jc w:val="center"/>
              <w:cnfStyle w:val="000000000000"/>
              <w:rPr>
                <w:rFonts w:cstheme="minorHAnsi"/>
                <w:color w:val="000000" w:themeColor="text1"/>
                <w:szCs w:val="20"/>
              </w:rPr>
            </w:pPr>
          </w:p>
        </w:tc>
        <w:tc>
          <w:tcPr>
            <w:tcW w:w="1770" w:type="dxa"/>
          </w:tcPr>
          <w:p w:rsidR="008A56BD" w:rsidRPr="00906D45" w:rsidRDefault="008A56BD" w:rsidP="00297B66">
            <w:pPr>
              <w:spacing w:line="276" w:lineRule="auto"/>
              <w:jc w:val="center"/>
              <w:cnfStyle w:val="000000000000"/>
              <w:rPr>
                <w:rFonts w:cstheme="minorHAnsi"/>
                <w:color w:val="000000" w:themeColor="text1"/>
                <w:szCs w:val="20"/>
              </w:rPr>
            </w:pPr>
            <w:r w:rsidRPr="00906D45">
              <w:rPr>
                <w:rFonts w:cstheme="minorHAnsi"/>
                <w:color w:val="000000" w:themeColor="text1"/>
                <w:szCs w:val="20"/>
              </w:rPr>
              <w:t>0,00</w:t>
            </w:r>
          </w:p>
        </w:tc>
      </w:tr>
      <w:tr w:rsidR="00906D45" w:rsidRPr="00906D45" w:rsidTr="00DD490E">
        <w:trPr>
          <w:cnfStyle w:val="000000100000"/>
        </w:trPr>
        <w:tc>
          <w:tcPr>
            <w:cnfStyle w:val="001000000000"/>
            <w:tcW w:w="2036" w:type="dxa"/>
          </w:tcPr>
          <w:p w:rsidR="008A56BD" w:rsidRPr="00906D45" w:rsidRDefault="008A56BD" w:rsidP="00297B66">
            <w:pPr>
              <w:spacing w:line="276" w:lineRule="auto"/>
              <w:rPr>
                <w:rFonts w:cstheme="minorHAnsi"/>
                <w:b w:val="0"/>
                <w:color w:val="000000" w:themeColor="text1"/>
                <w:szCs w:val="20"/>
                <w:highlight w:val="yellow"/>
              </w:rPr>
            </w:pPr>
            <w:r w:rsidRPr="00906D45">
              <w:rPr>
                <w:rFonts w:cstheme="minorHAnsi"/>
                <w:color w:val="000000" w:themeColor="text1"/>
                <w:szCs w:val="20"/>
              </w:rPr>
              <w:t>Spolu</w:t>
            </w:r>
          </w:p>
        </w:tc>
        <w:tc>
          <w:tcPr>
            <w:tcW w:w="1589" w:type="dxa"/>
          </w:tcPr>
          <w:p w:rsidR="008A56BD" w:rsidRPr="00906D45" w:rsidRDefault="008A56BD" w:rsidP="00297B66">
            <w:pPr>
              <w:spacing w:line="276" w:lineRule="auto"/>
              <w:jc w:val="center"/>
              <w:cnfStyle w:val="000000100000"/>
              <w:rPr>
                <w:rFonts w:cstheme="minorHAnsi"/>
                <w:b/>
                <w:color w:val="000000" w:themeColor="text1"/>
                <w:szCs w:val="20"/>
              </w:rPr>
            </w:pPr>
          </w:p>
        </w:tc>
        <w:tc>
          <w:tcPr>
            <w:tcW w:w="866" w:type="dxa"/>
          </w:tcPr>
          <w:p w:rsidR="008A56BD" w:rsidRPr="00906D45" w:rsidRDefault="008A56BD" w:rsidP="00297B66">
            <w:pPr>
              <w:spacing w:line="276" w:lineRule="auto"/>
              <w:jc w:val="center"/>
              <w:cnfStyle w:val="000000100000"/>
              <w:rPr>
                <w:rFonts w:cstheme="minorHAnsi"/>
                <w:b/>
                <w:color w:val="000000" w:themeColor="text1"/>
                <w:szCs w:val="20"/>
              </w:rPr>
            </w:pPr>
          </w:p>
        </w:tc>
        <w:tc>
          <w:tcPr>
            <w:tcW w:w="756" w:type="dxa"/>
          </w:tcPr>
          <w:p w:rsidR="008A56BD" w:rsidRPr="00906D45" w:rsidRDefault="008A56BD" w:rsidP="00297B66">
            <w:pPr>
              <w:spacing w:line="276" w:lineRule="auto"/>
              <w:jc w:val="center"/>
              <w:cnfStyle w:val="000000100000"/>
              <w:rPr>
                <w:rFonts w:cstheme="minorHAnsi"/>
                <w:b/>
                <w:color w:val="000000" w:themeColor="text1"/>
                <w:szCs w:val="20"/>
              </w:rPr>
            </w:pPr>
          </w:p>
        </w:tc>
        <w:tc>
          <w:tcPr>
            <w:tcW w:w="1175" w:type="dxa"/>
          </w:tcPr>
          <w:p w:rsidR="008A56BD" w:rsidRPr="00906D45" w:rsidRDefault="008A56BD" w:rsidP="00297B66">
            <w:pPr>
              <w:spacing w:line="276" w:lineRule="auto"/>
              <w:jc w:val="center"/>
              <w:cnfStyle w:val="000000100000"/>
              <w:rPr>
                <w:rFonts w:cstheme="minorHAnsi"/>
                <w:b/>
                <w:color w:val="000000" w:themeColor="text1"/>
                <w:szCs w:val="20"/>
              </w:rPr>
            </w:pPr>
            <w:r w:rsidRPr="00906D45">
              <w:rPr>
                <w:rFonts w:cstheme="minorHAnsi"/>
                <w:b/>
                <w:color w:val="000000" w:themeColor="text1"/>
                <w:szCs w:val="20"/>
              </w:rPr>
              <w:t>0,00</w:t>
            </w:r>
          </w:p>
        </w:tc>
        <w:tc>
          <w:tcPr>
            <w:tcW w:w="875" w:type="dxa"/>
          </w:tcPr>
          <w:p w:rsidR="008A56BD" w:rsidRPr="00906D45" w:rsidRDefault="008A56BD" w:rsidP="00297B66">
            <w:pPr>
              <w:spacing w:line="276" w:lineRule="auto"/>
              <w:jc w:val="center"/>
              <w:cnfStyle w:val="000000100000"/>
              <w:rPr>
                <w:rFonts w:cstheme="minorHAnsi"/>
                <w:b/>
                <w:color w:val="000000" w:themeColor="text1"/>
                <w:szCs w:val="20"/>
              </w:rPr>
            </w:pPr>
          </w:p>
        </w:tc>
        <w:tc>
          <w:tcPr>
            <w:tcW w:w="1770" w:type="dxa"/>
          </w:tcPr>
          <w:p w:rsidR="008A56BD" w:rsidRPr="00906D45" w:rsidRDefault="008A56BD" w:rsidP="00297B66">
            <w:pPr>
              <w:spacing w:line="276" w:lineRule="auto"/>
              <w:jc w:val="center"/>
              <w:cnfStyle w:val="000000100000"/>
              <w:rPr>
                <w:rFonts w:cstheme="minorHAnsi"/>
                <w:b/>
                <w:color w:val="000000" w:themeColor="text1"/>
                <w:szCs w:val="20"/>
              </w:rPr>
            </w:pPr>
            <w:r w:rsidRPr="00906D45">
              <w:rPr>
                <w:rFonts w:cstheme="minorHAnsi"/>
                <w:b/>
                <w:color w:val="000000" w:themeColor="text1"/>
                <w:szCs w:val="20"/>
              </w:rPr>
              <w:t>0,00</w:t>
            </w:r>
          </w:p>
        </w:tc>
      </w:tr>
    </w:tbl>
    <w:p w:rsidR="008A56BD" w:rsidRPr="005F6F45" w:rsidRDefault="008A56BD" w:rsidP="008A56BD">
      <w:pPr>
        <w:rPr>
          <w:rFonts w:cstheme="minorHAnsi"/>
          <w:szCs w:val="20"/>
        </w:rPr>
      </w:pPr>
    </w:p>
    <w:tbl>
      <w:tblPr>
        <w:tblStyle w:val="PlainTable1"/>
        <w:tblW w:w="9067" w:type="dxa"/>
        <w:tblLook w:val="04A0"/>
      </w:tblPr>
      <w:tblGrid>
        <w:gridCol w:w="2046"/>
        <w:gridCol w:w="1589"/>
        <w:gridCol w:w="861"/>
        <w:gridCol w:w="752"/>
        <w:gridCol w:w="1175"/>
        <w:gridCol w:w="874"/>
        <w:gridCol w:w="1770"/>
      </w:tblGrid>
      <w:tr w:rsidR="00906D45" w:rsidRPr="00906D45" w:rsidTr="00DD490E">
        <w:trPr>
          <w:cnfStyle w:val="100000000000"/>
        </w:trPr>
        <w:tc>
          <w:tcPr>
            <w:cnfStyle w:val="001000000000"/>
            <w:tcW w:w="9067" w:type="dxa"/>
            <w:gridSpan w:val="7"/>
          </w:tcPr>
          <w:p w:rsidR="008A56BD" w:rsidRPr="00906D45" w:rsidRDefault="008A56BD" w:rsidP="00DD490E">
            <w:pPr>
              <w:spacing w:line="276" w:lineRule="auto"/>
              <w:ind w:firstLine="0"/>
              <w:rPr>
                <w:rFonts w:cstheme="minorHAnsi"/>
                <w:b w:val="0"/>
                <w:color w:val="000000" w:themeColor="text1"/>
                <w:szCs w:val="20"/>
              </w:rPr>
            </w:pPr>
            <w:r w:rsidRPr="00906D45">
              <w:rPr>
                <w:rFonts w:cstheme="minorHAnsi"/>
                <w:color w:val="000000" w:themeColor="text1"/>
                <w:szCs w:val="20"/>
              </w:rPr>
              <w:t>Základné údaje o projektovom zámere č. 2</w:t>
            </w:r>
          </w:p>
        </w:tc>
      </w:tr>
      <w:tr w:rsidR="00906D45" w:rsidRPr="00906D45" w:rsidTr="00DD490E">
        <w:trPr>
          <w:cnfStyle w:val="000000100000"/>
        </w:trPr>
        <w:tc>
          <w:tcPr>
            <w:cnfStyle w:val="001000000000"/>
            <w:tcW w:w="2046"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Názov projektu</w:t>
            </w:r>
          </w:p>
        </w:tc>
        <w:tc>
          <w:tcPr>
            <w:tcW w:w="7021" w:type="dxa"/>
            <w:gridSpan w:val="6"/>
          </w:tcPr>
          <w:p w:rsidR="008A56BD" w:rsidRPr="00906D45" w:rsidRDefault="008A56BD" w:rsidP="008A56BD">
            <w:pPr>
              <w:spacing w:line="276" w:lineRule="auto"/>
              <w:ind w:firstLine="0"/>
              <w:cnfStyle w:val="000000100000"/>
              <w:rPr>
                <w:rFonts w:cstheme="minorHAnsi"/>
                <w:b/>
                <w:bCs/>
                <w:color w:val="000000" w:themeColor="text1"/>
                <w:szCs w:val="20"/>
              </w:rPr>
            </w:pPr>
            <w:r w:rsidRPr="00906D45">
              <w:rPr>
                <w:rFonts w:cstheme="minorHAnsi"/>
                <w:b/>
                <w:bCs/>
                <w:color w:val="000000" w:themeColor="text1"/>
                <w:szCs w:val="20"/>
              </w:rPr>
              <w:t>Podpora vzniku nových prevádzok služieb a obchodu</w:t>
            </w:r>
          </w:p>
        </w:tc>
      </w:tr>
      <w:tr w:rsidR="00906D45" w:rsidRPr="00906D45" w:rsidTr="00DD490E">
        <w:tc>
          <w:tcPr>
            <w:cnfStyle w:val="001000000000"/>
            <w:tcW w:w="2046"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Garant</w:t>
            </w:r>
          </w:p>
        </w:tc>
        <w:tc>
          <w:tcPr>
            <w:tcW w:w="7021"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 xml:space="preserve">Obec </w:t>
            </w:r>
          </w:p>
        </w:tc>
      </w:tr>
      <w:tr w:rsidR="00906D45" w:rsidRPr="00906D45" w:rsidTr="00DD490E">
        <w:trPr>
          <w:cnfStyle w:val="000000100000"/>
        </w:trPr>
        <w:tc>
          <w:tcPr>
            <w:cnfStyle w:val="001000000000"/>
            <w:tcW w:w="2046"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Kontaktná osoba garanta</w:t>
            </w:r>
          </w:p>
        </w:tc>
        <w:tc>
          <w:tcPr>
            <w:tcW w:w="7021"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starostka</w:t>
            </w:r>
          </w:p>
        </w:tc>
      </w:tr>
      <w:tr w:rsidR="00906D45" w:rsidRPr="00906D45" w:rsidTr="00DD490E">
        <w:tc>
          <w:tcPr>
            <w:cnfStyle w:val="001000000000"/>
            <w:tcW w:w="2046"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Partneri garanta</w:t>
            </w:r>
          </w:p>
        </w:tc>
        <w:tc>
          <w:tcPr>
            <w:tcW w:w="7021"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externá firma zaoberajúca sa spracovaním žiadostí o nenávratný finančný príspevok a implementáciou projektov, verejný obstarávateľ, stavebný dozor, stavebný inžinier, dodávateľ, energetický audítor</w:t>
            </w:r>
          </w:p>
        </w:tc>
      </w:tr>
      <w:tr w:rsidR="00906D45" w:rsidRPr="00906D45" w:rsidTr="00DD490E">
        <w:trPr>
          <w:cnfStyle w:val="000000100000"/>
        </w:trPr>
        <w:tc>
          <w:tcPr>
            <w:cnfStyle w:val="001000000000"/>
            <w:tcW w:w="2046"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Začatie a ukončenie projektu</w:t>
            </w:r>
          </w:p>
        </w:tc>
        <w:tc>
          <w:tcPr>
            <w:tcW w:w="7021"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Mesiac/rok, od – do</w:t>
            </w:r>
          </w:p>
        </w:tc>
      </w:tr>
      <w:tr w:rsidR="00906D45" w:rsidRPr="00906D45" w:rsidTr="00DD490E">
        <w:tc>
          <w:tcPr>
            <w:cnfStyle w:val="001000000000"/>
            <w:tcW w:w="2046"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Stav projektu pred realizáciou</w:t>
            </w:r>
          </w:p>
        </w:tc>
        <w:tc>
          <w:tcPr>
            <w:tcW w:w="7021" w:type="dxa"/>
            <w:gridSpan w:val="6"/>
          </w:tcPr>
          <w:p w:rsidR="008A56BD" w:rsidRPr="00906D45" w:rsidRDefault="008A56BD" w:rsidP="008A56BD">
            <w:pPr>
              <w:spacing w:line="276" w:lineRule="auto"/>
              <w:ind w:firstLine="0"/>
              <w:cnfStyle w:val="000000000000"/>
              <w:rPr>
                <w:rFonts w:cstheme="minorHAnsi"/>
                <w:color w:val="000000" w:themeColor="text1"/>
                <w:szCs w:val="20"/>
              </w:rPr>
            </w:pPr>
          </w:p>
        </w:tc>
      </w:tr>
      <w:tr w:rsidR="00906D45" w:rsidRPr="00906D45" w:rsidTr="00DD490E">
        <w:trPr>
          <w:cnfStyle w:val="000000100000"/>
        </w:trPr>
        <w:tc>
          <w:tcPr>
            <w:cnfStyle w:val="001000000000"/>
            <w:tcW w:w="2046"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Cieľ projektu</w:t>
            </w:r>
          </w:p>
        </w:tc>
        <w:tc>
          <w:tcPr>
            <w:tcW w:w="7021"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Zlepšenie občianskej vybavenosti obce</w:t>
            </w:r>
          </w:p>
        </w:tc>
      </w:tr>
      <w:tr w:rsidR="00906D45" w:rsidRPr="00906D45" w:rsidTr="00DD490E">
        <w:tc>
          <w:tcPr>
            <w:cnfStyle w:val="001000000000"/>
            <w:tcW w:w="2046"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Výstupy</w:t>
            </w:r>
          </w:p>
        </w:tc>
        <w:tc>
          <w:tcPr>
            <w:tcW w:w="7021"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bCs/>
                <w:color w:val="000000" w:themeColor="text1"/>
                <w:szCs w:val="20"/>
              </w:rPr>
              <w:t>Nové prevádzky služieb a obchodu, nové pracovné príležitosti v obci</w:t>
            </w:r>
          </w:p>
        </w:tc>
      </w:tr>
      <w:tr w:rsidR="00906D45" w:rsidRPr="00906D45" w:rsidTr="00DD490E">
        <w:trPr>
          <w:cnfStyle w:val="000000100000"/>
        </w:trPr>
        <w:tc>
          <w:tcPr>
            <w:cnfStyle w:val="001000000000"/>
            <w:tcW w:w="2046"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Užívatelia</w:t>
            </w:r>
          </w:p>
        </w:tc>
        <w:tc>
          <w:tcPr>
            <w:tcW w:w="7021"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Obyvatelia obce, návštevníci obce</w:t>
            </w:r>
          </w:p>
        </w:tc>
      </w:tr>
      <w:tr w:rsidR="00906D45" w:rsidRPr="00906D45" w:rsidTr="00DD490E">
        <w:trPr>
          <w:trHeight w:val="132"/>
        </w:trPr>
        <w:tc>
          <w:tcPr>
            <w:cnfStyle w:val="001000000000"/>
            <w:tcW w:w="2046" w:type="dxa"/>
            <w:vMerge w:val="restart"/>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Indikátory monitoringu</w:t>
            </w:r>
          </w:p>
        </w:tc>
        <w:tc>
          <w:tcPr>
            <w:tcW w:w="7021" w:type="dxa"/>
            <w:gridSpan w:val="6"/>
          </w:tcPr>
          <w:p w:rsidR="008A56BD" w:rsidRPr="00906D45" w:rsidRDefault="008A56BD" w:rsidP="008A56BD">
            <w:pPr>
              <w:tabs>
                <w:tab w:val="left" w:pos="1273"/>
              </w:tabs>
              <w:spacing w:line="276" w:lineRule="auto"/>
              <w:ind w:firstLine="0"/>
              <w:cnfStyle w:val="000000000000"/>
              <w:rPr>
                <w:rFonts w:cstheme="minorHAnsi"/>
                <w:color w:val="000000" w:themeColor="text1"/>
                <w:szCs w:val="20"/>
              </w:rPr>
            </w:pPr>
            <w:r w:rsidRPr="00906D45">
              <w:rPr>
                <w:rFonts w:cstheme="minorHAnsi"/>
                <w:color w:val="000000" w:themeColor="text1"/>
                <w:szCs w:val="20"/>
              </w:rPr>
              <w:t>Počet nových prevádzok k 2023......................................... Prosím uviesť</w:t>
            </w:r>
          </w:p>
        </w:tc>
      </w:tr>
      <w:tr w:rsidR="00906D45" w:rsidRPr="00906D45" w:rsidTr="00DD490E">
        <w:trPr>
          <w:cnfStyle w:val="000000100000"/>
          <w:trHeight w:val="132"/>
        </w:trPr>
        <w:tc>
          <w:tcPr>
            <w:cnfStyle w:val="001000000000"/>
            <w:tcW w:w="2046" w:type="dxa"/>
            <w:vMerge/>
          </w:tcPr>
          <w:p w:rsidR="008A56BD" w:rsidRPr="00906D45" w:rsidRDefault="008A56BD" w:rsidP="008A56BD">
            <w:pPr>
              <w:spacing w:line="276" w:lineRule="auto"/>
              <w:ind w:firstLine="33"/>
              <w:rPr>
                <w:rFonts w:cstheme="minorHAnsi"/>
                <w:color w:val="000000" w:themeColor="text1"/>
                <w:szCs w:val="20"/>
              </w:rPr>
            </w:pPr>
          </w:p>
        </w:tc>
        <w:tc>
          <w:tcPr>
            <w:tcW w:w="7021" w:type="dxa"/>
            <w:gridSpan w:val="6"/>
          </w:tcPr>
          <w:p w:rsidR="008A56BD" w:rsidRPr="00906D45" w:rsidRDefault="008A56BD" w:rsidP="008A56BD">
            <w:pPr>
              <w:tabs>
                <w:tab w:val="left" w:pos="1273"/>
              </w:tabs>
              <w:spacing w:line="276" w:lineRule="auto"/>
              <w:ind w:firstLine="0"/>
              <w:cnfStyle w:val="000000100000"/>
              <w:rPr>
                <w:rFonts w:cstheme="minorHAnsi"/>
                <w:color w:val="000000" w:themeColor="text1"/>
                <w:szCs w:val="20"/>
              </w:rPr>
            </w:pPr>
            <w:r w:rsidRPr="00906D45">
              <w:rPr>
                <w:rFonts w:cstheme="minorHAnsi"/>
                <w:color w:val="000000" w:themeColor="text1"/>
                <w:szCs w:val="20"/>
              </w:rPr>
              <w:t>Počet nových prevádzok k 2027......................................... Prosím uviesť</w:t>
            </w:r>
          </w:p>
        </w:tc>
      </w:tr>
      <w:tr w:rsidR="00906D45" w:rsidRPr="00906D45" w:rsidTr="00DD490E">
        <w:tc>
          <w:tcPr>
            <w:cnfStyle w:val="001000000000"/>
            <w:tcW w:w="2046"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Zmluvné podmienky</w:t>
            </w:r>
          </w:p>
        </w:tc>
        <w:tc>
          <w:tcPr>
            <w:tcW w:w="7021"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Budú doplnené po podpise zmluvy s úspešným uchádzačom</w:t>
            </w:r>
          </w:p>
        </w:tc>
      </w:tr>
      <w:tr w:rsidR="00906D45" w:rsidRPr="00906D45" w:rsidTr="00DD490E">
        <w:trPr>
          <w:cnfStyle w:val="000000100000"/>
        </w:trPr>
        <w:tc>
          <w:tcPr>
            <w:cnfStyle w:val="001000000000"/>
            <w:tcW w:w="2046"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Riziká</w:t>
            </w:r>
          </w:p>
        </w:tc>
        <w:tc>
          <w:tcPr>
            <w:tcW w:w="7021"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Nezáujem podnikateľov/obyvateľov</w:t>
            </w:r>
          </w:p>
        </w:tc>
      </w:tr>
      <w:tr w:rsidR="00906D45" w:rsidRPr="00906D45" w:rsidTr="00DD490E">
        <w:tc>
          <w:tcPr>
            <w:cnfStyle w:val="001000000000"/>
            <w:tcW w:w="2046"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Poznámky</w:t>
            </w:r>
          </w:p>
        </w:tc>
        <w:tc>
          <w:tcPr>
            <w:tcW w:w="7021" w:type="dxa"/>
            <w:gridSpan w:val="6"/>
          </w:tcPr>
          <w:p w:rsidR="008A56BD" w:rsidRPr="00906D45" w:rsidRDefault="008A56BD" w:rsidP="00297B66">
            <w:pPr>
              <w:spacing w:line="276" w:lineRule="auto"/>
              <w:cnfStyle w:val="000000000000"/>
              <w:rPr>
                <w:rFonts w:cstheme="minorHAnsi"/>
                <w:color w:val="000000" w:themeColor="text1"/>
                <w:szCs w:val="20"/>
              </w:rPr>
            </w:pPr>
            <w:r w:rsidRPr="00906D45">
              <w:rPr>
                <w:rFonts w:cstheme="minorHAnsi"/>
                <w:color w:val="000000" w:themeColor="text1"/>
                <w:szCs w:val="20"/>
              </w:rPr>
              <w:t>-</w:t>
            </w:r>
          </w:p>
        </w:tc>
      </w:tr>
      <w:tr w:rsidR="00906D45" w:rsidRPr="00906D45" w:rsidTr="00DD490E">
        <w:trPr>
          <w:cnfStyle w:val="000000100000"/>
        </w:trPr>
        <w:tc>
          <w:tcPr>
            <w:cnfStyle w:val="001000000000"/>
            <w:tcW w:w="9067" w:type="dxa"/>
            <w:gridSpan w:val="7"/>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Realizácia projektu</w:t>
            </w:r>
          </w:p>
        </w:tc>
      </w:tr>
      <w:tr w:rsidR="00906D45" w:rsidRPr="00906D45" w:rsidTr="00DD490E">
        <w:trPr>
          <w:trHeight w:val="340"/>
        </w:trPr>
        <w:tc>
          <w:tcPr>
            <w:cnfStyle w:val="001000000000"/>
            <w:tcW w:w="2046"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Fáza/míľnik</w:t>
            </w:r>
          </w:p>
        </w:tc>
        <w:tc>
          <w:tcPr>
            <w:tcW w:w="3202" w:type="dxa"/>
            <w:gridSpan w:val="3"/>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Súčinnosť iného odboru alebo subjektu</w:t>
            </w:r>
          </w:p>
        </w:tc>
        <w:tc>
          <w:tcPr>
            <w:tcW w:w="3819" w:type="dxa"/>
            <w:gridSpan w:val="3"/>
          </w:tcPr>
          <w:p w:rsidR="008A56BD" w:rsidRPr="00906D45" w:rsidRDefault="008A56BD" w:rsidP="00297B66">
            <w:pPr>
              <w:spacing w:line="276" w:lineRule="auto"/>
              <w:cnfStyle w:val="000000000000"/>
              <w:rPr>
                <w:rFonts w:cstheme="minorHAnsi"/>
                <w:color w:val="000000" w:themeColor="text1"/>
                <w:szCs w:val="20"/>
              </w:rPr>
            </w:pPr>
            <w:r w:rsidRPr="00906D45">
              <w:rPr>
                <w:rFonts w:cstheme="minorHAnsi"/>
                <w:color w:val="000000" w:themeColor="text1"/>
                <w:szCs w:val="20"/>
              </w:rPr>
              <w:t>Termín (mesiac/rok)</w:t>
            </w:r>
          </w:p>
        </w:tc>
      </w:tr>
      <w:tr w:rsidR="00906D45" w:rsidRPr="00906D45" w:rsidTr="00DD490E">
        <w:trPr>
          <w:cnfStyle w:val="000000100000"/>
        </w:trPr>
        <w:tc>
          <w:tcPr>
            <w:cnfStyle w:val="001000000000"/>
            <w:tcW w:w="2046"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Vypracovanie projektovej dokumentácie</w:t>
            </w:r>
          </w:p>
        </w:tc>
        <w:tc>
          <w:tcPr>
            <w:tcW w:w="3202" w:type="dxa"/>
            <w:gridSpan w:val="3"/>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Stavebný inžinier</w:t>
            </w:r>
          </w:p>
        </w:tc>
        <w:tc>
          <w:tcPr>
            <w:tcW w:w="3819" w:type="dxa"/>
            <w:gridSpan w:val="3"/>
          </w:tcPr>
          <w:p w:rsidR="008A56BD" w:rsidRPr="00906D45" w:rsidRDefault="008A56BD" w:rsidP="00297B66">
            <w:pPr>
              <w:spacing w:line="276" w:lineRule="auto"/>
              <w:cnfStyle w:val="000000100000"/>
              <w:rPr>
                <w:rFonts w:cstheme="minorHAnsi"/>
                <w:color w:val="000000" w:themeColor="text1"/>
                <w:szCs w:val="20"/>
              </w:rPr>
            </w:pPr>
            <w:r w:rsidRPr="00906D45">
              <w:rPr>
                <w:rFonts w:cstheme="minorHAnsi"/>
                <w:color w:val="000000" w:themeColor="text1"/>
                <w:szCs w:val="20"/>
              </w:rPr>
              <w:t>Mesiac/rok</w:t>
            </w:r>
          </w:p>
        </w:tc>
      </w:tr>
      <w:tr w:rsidR="00906D45" w:rsidRPr="00906D45" w:rsidTr="00DD490E">
        <w:tc>
          <w:tcPr>
            <w:cnfStyle w:val="001000000000"/>
            <w:tcW w:w="2046"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Vydanie stavebného povolenia</w:t>
            </w:r>
          </w:p>
        </w:tc>
        <w:tc>
          <w:tcPr>
            <w:tcW w:w="3202" w:type="dxa"/>
            <w:gridSpan w:val="3"/>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Stavebný úrad</w:t>
            </w:r>
          </w:p>
        </w:tc>
        <w:tc>
          <w:tcPr>
            <w:tcW w:w="3819" w:type="dxa"/>
            <w:gridSpan w:val="3"/>
          </w:tcPr>
          <w:p w:rsidR="008A56BD" w:rsidRPr="00906D45" w:rsidRDefault="008A56BD" w:rsidP="00297B66">
            <w:pPr>
              <w:spacing w:line="276" w:lineRule="auto"/>
              <w:cnfStyle w:val="000000000000"/>
              <w:rPr>
                <w:rFonts w:cstheme="minorHAnsi"/>
                <w:color w:val="000000" w:themeColor="text1"/>
                <w:szCs w:val="20"/>
              </w:rPr>
            </w:pPr>
            <w:r w:rsidRPr="00906D45">
              <w:rPr>
                <w:rFonts w:cstheme="minorHAnsi"/>
                <w:color w:val="000000" w:themeColor="text1"/>
                <w:szCs w:val="20"/>
              </w:rPr>
              <w:t>Mesiac/rok</w:t>
            </w:r>
          </w:p>
        </w:tc>
      </w:tr>
      <w:tr w:rsidR="00906D45" w:rsidRPr="00906D45" w:rsidTr="00DD490E">
        <w:trPr>
          <w:cnfStyle w:val="000000100000"/>
        </w:trPr>
        <w:tc>
          <w:tcPr>
            <w:cnfStyle w:val="001000000000"/>
            <w:tcW w:w="2046"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Verejné obstarávanie</w:t>
            </w:r>
          </w:p>
        </w:tc>
        <w:tc>
          <w:tcPr>
            <w:tcW w:w="3202" w:type="dxa"/>
            <w:gridSpan w:val="3"/>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Verejný obstarávateľ</w:t>
            </w:r>
          </w:p>
        </w:tc>
        <w:tc>
          <w:tcPr>
            <w:tcW w:w="3819" w:type="dxa"/>
            <w:gridSpan w:val="3"/>
          </w:tcPr>
          <w:p w:rsidR="008A56BD" w:rsidRPr="00906D45" w:rsidRDefault="008A56BD" w:rsidP="00297B66">
            <w:pPr>
              <w:spacing w:line="276" w:lineRule="auto"/>
              <w:cnfStyle w:val="000000100000"/>
              <w:rPr>
                <w:rFonts w:cstheme="minorHAnsi"/>
                <w:color w:val="000000" w:themeColor="text1"/>
                <w:szCs w:val="20"/>
              </w:rPr>
            </w:pPr>
            <w:r w:rsidRPr="00906D45">
              <w:rPr>
                <w:rFonts w:cstheme="minorHAnsi"/>
                <w:color w:val="000000" w:themeColor="text1"/>
                <w:szCs w:val="20"/>
              </w:rPr>
              <w:t>Mesiac/rok</w:t>
            </w:r>
          </w:p>
        </w:tc>
      </w:tr>
      <w:tr w:rsidR="00906D45" w:rsidRPr="00906D45" w:rsidTr="00DD490E">
        <w:tc>
          <w:tcPr>
            <w:cnfStyle w:val="001000000000"/>
            <w:tcW w:w="2046"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 xml:space="preserve">Vypracovanie žiadosti o nenávratný finančný </w:t>
            </w:r>
            <w:r w:rsidRPr="00906D45">
              <w:rPr>
                <w:rFonts w:cstheme="minorHAnsi"/>
                <w:color w:val="000000" w:themeColor="text1"/>
                <w:szCs w:val="20"/>
              </w:rPr>
              <w:lastRenderedPageBreak/>
              <w:t>príspevok</w:t>
            </w:r>
          </w:p>
        </w:tc>
        <w:tc>
          <w:tcPr>
            <w:tcW w:w="3202" w:type="dxa"/>
            <w:gridSpan w:val="3"/>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lastRenderedPageBreak/>
              <w:t>Obecný úrad/externý subjekt</w:t>
            </w:r>
          </w:p>
        </w:tc>
        <w:tc>
          <w:tcPr>
            <w:tcW w:w="3819" w:type="dxa"/>
            <w:gridSpan w:val="3"/>
          </w:tcPr>
          <w:p w:rsidR="008A56BD" w:rsidRPr="00906D45" w:rsidRDefault="008A56BD" w:rsidP="00297B66">
            <w:pPr>
              <w:spacing w:line="276" w:lineRule="auto"/>
              <w:cnfStyle w:val="000000000000"/>
              <w:rPr>
                <w:rFonts w:cstheme="minorHAnsi"/>
                <w:color w:val="000000" w:themeColor="text1"/>
                <w:szCs w:val="20"/>
              </w:rPr>
            </w:pPr>
            <w:r w:rsidRPr="00906D45">
              <w:rPr>
                <w:rFonts w:cstheme="minorHAnsi"/>
                <w:color w:val="000000" w:themeColor="text1"/>
                <w:szCs w:val="20"/>
              </w:rPr>
              <w:t>Mesiac/rok</w:t>
            </w:r>
          </w:p>
        </w:tc>
      </w:tr>
      <w:tr w:rsidR="00906D45" w:rsidRPr="00906D45" w:rsidTr="00DD490E">
        <w:trPr>
          <w:cnfStyle w:val="000000100000"/>
        </w:trPr>
        <w:tc>
          <w:tcPr>
            <w:cnfStyle w:val="001000000000"/>
            <w:tcW w:w="2046"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lastRenderedPageBreak/>
              <w:t>Realizácia projektu</w:t>
            </w:r>
          </w:p>
        </w:tc>
        <w:tc>
          <w:tcPr>
            <w:tcW w:w="3202" w:type="dxa"/>
            <w:gridSpan w:val="3"/>
          </w:tcPr>
          <w:p w:rsidR="008A56BD" w:rsidRPr="00906D45" w:rsidRDefault="008A56BD" w:rsidP="00297B66">
            <w:pPr>
              <w:spacing w:line="276" w:lineRule="auto"/>
              <w:cnfStyle w:val="000000100000"/>
              <w:rPr>
                <w:rFonts w:cstheme="minorHAnsi"/>
                <w:color w:val="000000" w:themeColor="text1"/>
                <w:szCs w:val="20"/>
              </w:rPr>
            </w:pPr>
            <w:r w:rsidRPr="00906D45">
              <w:rPr>
                <w:rFonts w:cstheme="minorHAnsi"/>
                <w:color w:val="000000" w:themeColor="text1"/>
                <w:szCs w:val="20"/>
              </w:rPr>
              <w:t>Dodávateľ</w:t>
            </w:r>
          </w:p>
        </w:tc>
        <w:tc>
          <w:tcPr>
            <w:tcW w:w="3819" w:type="dxa"/>
            <w:gridSpan w:val="3"/>
          </w:tcPr>
          <w:p w:rsidR="008A56BD" w:rsidRPr="00906D45" w:rsidRDefault="008A56BD" w:rsidP="00297B66">
            <w:pPr>
              <w:spacing w:line="276" w:lineRule="auto"/>
              <w:cnfStyle w:val="000000100000"/>
              <w:rPr>
                <w:rFonts w:cstheme="minorHAnsi"/>
                <w:color w:val="000000" w:themeColor="text1"/>
                <w:szCs w:val="20"/>
              </w:rPr>
            </w:pPr>
            <w:r w:rsidRPr="00906D45">
              <w:rPr>
                <w:rFonts w:cstheme="minorHAnsi"/>
                <w:color w:val="000000" w:themeColor="text1"/>
                <w:szCs w:val="20"/>
              </w:rPr>
              <w:t xml:space="preserve">Mesiac/rok, od – do </w:t>
            </w:r>
          </w:p>
        </w:tc>
      </w:tr>
      <w:tr w:rsidR="00906D45" w:rsidRPr="00906D45" w:rsidTr="00DD490E">
        <w:tc>
          <w:tcPr>
            <w:cnfStyle w:val="001000000000"/>
            <w:tcW w:w="2046"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Kolaudácia</w:t>
            </w:r>
          </w:p>
        </w:tc>
        <w:tc>
          <w:tcPr>
            <w:tcW w:w="3202" w:type="dxa"/>
            <w:gridSpan w:val="3"/>
          </w:tcPr>
          <w:p w:rsidR="008A56BD" w:rsidRPr="00906D45" w:rsidRDefault="008A56BD" w:rsidP="00297B66">
            <w:pPr>
              <w:spacing w:line="276" w:lineRule="auto"/>
              <w:cnfStyle w:val="000000000000"/>
              <w:rPr>
                <w:rFonts w:cstheme="minorHAnsi"/>
                <w:color w:val="000000" w:themeColor="text1"/>
                <w:szCs w:val="20"/>
              </w:rPr>
            </w:pPr>
            <w:r w:rsidRPr="00906D45">
              <w:rPr>
                <w:rFonts w:cstheme="minorHAnsi"/>
                <w:color w:val="000000" w:themeColor="text1"/>
                <w:szCs w:val="20"/>
              </w:rPr>
              <w:t>Stavebný úrad</w:t>
            </w:r>
          </w:p>
        </w:tc>
        <w:tc>
          <w:tcPr>
            <w:tcW w:w="3819" w:type="dxa"/>
            <w:gridSpan w:val="3"/>
          </w:tcPr>
          <w:p w:rsidR="008A56BD" w:rsidRPr="00906D45" w:rsidRDefault="008A56BD" w:rsidP="00297B66">
            <w:pPr>
              <w:spacing w:line="276" w:lineRule="auto"/>
              <w:cnfStyle w:val="000000000000"/>
              <w:rPr>
                <w:rFonts w:cstheme="minorHAnsi"/>
                <w:color w:val="000000" w:themeColor="text1"/>
                <w:szCs w:val="20"/>
              </w:rPr>
            </w:pPr>
            <w:r w:rsidRPr="00906D45">
              <w:rPr>
                <w:rFonts w:cstheme="minorHAnsi"/>
                <w:color w:val="000000" w:themeColor="text1"/>
                <w:szCs w:val="20"/>
              </w:rPr>
              <w:t>-</w:t>
            </w:r>
          </w:p>
        </w:tc>
      </w:tr>
      <w:tr w:rsidR="00906D45" w:rsidRPr="00906D45" w:rsidTr="00DD490E">
        <w:trPr>
          <w:cnfStyle w:val="000000100000"/>
        </w:trPr>
        <w:tc>
          <w:tcPr>
            <w:cnfStyle w:val="001000000000"/>
            <w:tcW w:w="9067" w:type="dxa"/>
            <w:gridSpan w:val="7"/>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Financovanie projektu</w:t>
            </w:r>
          </w:p>
        </w:tc>
      </w:tr>
      <w:tr w:rsidR="00906D45" w:rsidRPr="00906D45" w:rsidTr="00DD490E">
        <w:trPr>
          <w:trHeight w:val="151"/>
        </w:trPr>
        <w:tc>
          <w:tcPr>
            <w:cnfStyle w:val="001000000000"/>
            <w:tcW w:w="2046" w:type="dxa"/>
            <w:vMerge w:val="restart"/>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Druh výdavku</w:t>
            </w:r>
          </w:p>
        </w:tc>
        <w:tc>
          <w:tcPr>
            <w:tcW w:w="1589" w:type="dxa"/>
            <w:vMerge w:val="restart"/>
          </w:tcPr>
          <w:p w:rsidR="008A56BD" w:rsidRPr="00906D45" w:rsidRDefault="008A56BD" w:rsidP="008A56BD">
            <w:pPr>
              <w:spacing w:line="276" w:lineRule="auto"/>
              <w:cnfStyle w:val="000000000000"/>
              <w:rPr>
                <w:rFonts w:cstheme="minorHAnsi"/>
                <w:color w:val="000000" w:themeColor="text1"/>
                <w:szCs w:val="20"/>
              </w:rPr>
            </w:pPr>
            <w:r w:rsidRPr="00906D45">
              <w:rPr>
                <w:rFonts w:cstheme="minorHAnsi"/>
                <w:color w:val="000000" w:themeColor="text1"/>
                <w:szCs w:val="20"/>
              </w:rPr>
              <w:t>Náklady spolu (eur)</w:t>
            </w:r>
          </w:p>
        </w:tc>
        <w:tc>
          <w:tcPr>
            <w:tcW w:w="3662" w:type="dxa"/>
            <w:gridSpan w:val="4"/>
          </w:tcPr>
          <w:p w:rsidR="008A56BD" w:rsidRPr="00906D45" w:rsidRDefault="008A56BD" w:rsidP="00297B66">
            <w:pPr>
              <w:spacing w:line="276" w:lineRule="auto"/>
              <w:jc w:val="center"/>
              <w:cnfStyle w:val="000000000000"/>
              <w:rPr>
                <w:rFonts w:cstheme="minorHAnsi"/>
                <w:color w:val="000000" w:themeColor="text1"/>
                <w:szCs w:val="20"/>
              </w:rPr>
            </w:pPr>
            <w:r w:rsidRPr="00906D45">
              <w:rPr>
                <w:rFonts w:cstheme="minorHAnsi"/>
                <w:color w:val="000000" w:themeColor="text1"/>
                <w:szCs w:val="20"/>
              </w:rPr>
              <w:t>Z toho verejné zdroje</w:t>
            </w:r>
          </w:p>
        </w:tc>
        <w:tc>
          <w:tcPr>
            <w:tcW w:w="1770" w:type="dxa"/>
            <w:vMerge w:val="restart"/>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Z toho súkromné zdroje</w:t>
            </w:r>
          </w:p>
        </w:tc>
      </w:tr>
      <w:tr w:rsidR="00906D45" w:rsidRPr="00906D45" w:rsidTr="00DD490E">
        <w:trPr>
          <w:cnfStyle w:val="000000100000"/>
        </w:trPr>
        <w:tc>
          <w:tcPr>
            <w:cnfStyle w:val="001000000000"/>
            <w:tcW w:w="2046" w:type="dxa"/>
            <w:vMerge/>
          </w:tcPr>
          <w:p w:rsidR="008A56BD" w:rsidRPr="00906D45" w:rsidRDefault="008A56BD" w:rsidP="00297B66">
            <w:pPr>
              <w:spacing w:line="276" w:lineRule="auto"/>
              <w:rPr>
                <w:rFonts w:cstheme="minorHAnsi"/>
                <w:color w:val="000000" w:themeColor="text1"/>
                <w:szCs w:val="20"/>
              </w:rPr>
            </w:pPr>
          </w:p>
        </w:tc>
        <w:tc>
          <w:tcPr>
            <w:tcW w:w="1589" w:type="dxa"/>
            <w:vMerge/>
          </w:tcPr>
          <w:p w:rsidR="008A56BD" w:rsidRPr="00906D45" w:rsidRDefault="008A56BD" w:rsidP="00297B66">
            <w:pPr>
              <w:spacing w:line="276" w:lineRule="auto"/>
              <w:cnfStyle w:val="000000100000"/>
              <w:rPr>
                <w:rFonts w:cstheme="minorHAnsi"/>
                <w:color w:val="000000" w:themeColor="text1"/>
                <w:szCs w:val="20"/>
              </w:rPr>
            </w:pPr>
          </w:p>
        </w:tc>
        <w:tc>
          <w:tcPr>
            <w:tcW w:w="861" w:type="dxa"/>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EU</w:t>
            </w:r>
          </w:p>
        </w:tc>
        <w:tc>
          <w:tcPr>
            <w:tcW w:w="752" w:type="dxa"/>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SR</w:t>
            </w:r>
          </w:p>
        </w:tc>
        <w:tc>
          <w:tcPr>
            <w:tcW w:w="1175" w:type="dxa"/>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VÚC</w:t>
            </w:r>
          </w:p>
        </w:tc>
        <w:tc>
          <w:tcPr>
            <w:tcW w:w="874" w:type="dxa"/>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Obec</w:t>
            </w:r>
          </w:p>
        </w:tc>
        <w:tc>
          <w:tcPr>
            <w:tcW w:w="1770" w:type="dxa"/>
            <w:vMerge/>
          </w:tcPr>
          <w:p w:rsidR="008A56BD" w:rsidRPr="00906D45" w:rsidRDefault="008A56BD" w:rsidP="00297B66">
            <w:pPr>
              <w:spacing w:line="276" w:lineRule="auto"/>
              <w:cnfStyle w:val="000000100000"/>
              <w:rPr>
                <w:rFonts w:cstheme="minorHAnsi"/>
                <w:color w:val="000000" w:themeColor="text1"/>
                <w:szCs w:val="20"/>
              </w:rPr>
            </w:pPr>
          </w:p>
        </w:tc>
      </w:tr>
      <w:tr w:rsidR="00906D45" w:rsidRPr="00906D45" w:rsidTr="00DD490E">
        <w:tc>
          <w:tcPr>
            <w:cnfStyle w:val="001000000000"/>
            <w:tcW w:w="2046"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Realizácia projektu</w:t>
            </w:r>
          </w:p>
        </w:tc>
        <w:tc>
          <w:tcPr>
            <w:tcW w:w="1589" w:type="dxa"/>
          </w:tcPr>
          <w:p w:rsidR="008A56BD" w:rsidRPr="00906D45" w:rsidRDefault="008A56BD" w:rsidP="00297B66">
            <w:pPr>
              <w:spacing w:line="276" w:lineRule="auto"/>
              <w:jc w:val="center"/>
              <w:cnfStyle w:val="000000000000"/>
              <w:rPr>
                <w:rFonts w:cstheme="minorHAnsi"/>
                <w:color w:val="000000" w:themeColor="text1"/>
                <w:szCs w:val="20"/>
              </w:rPr>
            </w:pPr>
            <w:r w:rsidRPr="00906D45">
              <w:rPr>
                <w:rFonts w:cstheme="minorHAnsi"/>
                <w:color w:val="000000" w:themeColor="text1"/>
                <w:szCs w:val="20"/>
              </w:rPr>
              <w:t>Prosím uviesť</w:t>
            </w:r>
          </w:p>
        </w:tc>
        <w:tc>
          <w:tcPr>
            <w:tcW w:w="861" w:type="dxa"/>
          </w:tcPr>
          <w:p w:rsidR="008A56BD" w:rsidRPr="00906D45" w:rsidRDefault="008A56BD" w:rsidP="00297B66">
            <w:pPr>
              <w:spacing w:line="276" w:lineRule="auto"/>
              <w:jc w:val="center"/>
              <w:cnfStyle w:val="000000000000"/>
              <w:rPr>
                <w:rFonts w:cstheme="minorHAnsi"/>
                <w:color w:val="000000" w:themeColor="text1"/>
                <w:szCs w:val="20"/>
              </w:rPr>
            </w:pPr>
          </w:p>
        </w:tc>
        <w:tc>
          <w:tcPr>
            <w:tcW w:w="752" w:type="dxa"/>
          </w:tcPr>
          <w:p w:rsidR="008A56BD" w:rsidRPr="00906D45" w:rsidRDefault="008A56BD" w:rsidP="00297B66">
            <w:pPr>
              <w:spacing w:line="276" w:lineRule="auto"/>
              <w:jc w:val="center"/>
              <w:cnfStyle w:val="000000000000"/>
              <w:rPr>
                <w:rFonts w:cstheme="minorHAnsi"/>
                <w:color w:val="000000" w:themeColor="text1"/>
                <w:szCs w:val="20"/>
              </w:rPr>
            </w:pPr>
          </w:p>
        </w:tc>
        <w:tc>
          <w:tcPr>
            <w:tcW w:w="1175" w:type="dxa"/>
          </w:tcPr>
          <w:p w:rsidR="008A56BD" w:rsidRPr="00906D45" w:rsidRDefault="008A56BD" w:rsidP="00297B66">
            <w:pPr>
              <w:spacing w:line="276" w:lineRule="auto"/>
              <w:jc w:val="center"/>
              <w:cnfStyle w:val="000000000000"/>
              <w:rPr>
                <w:rFonts w:cstheme="minorHAnsi"/>
                <w:color w:val="000000" w:themeColor="text1"/>
                <w:szCs w:val="20"/>
              </w:rPr>
            </w:pPr>
            <w:r w:rsidRPr="00906D45">
              <w:rPr>
                <w:rFonts w:cstheme="minorHAnsi"/>
                <w:color w:val="000000" w:themeColor="text1"/>
                <w:szCs w:val="20"/>
              </w:rPr>
              <w:t>0,00</w:t>
            </w:r>
          </w:p>
        </w:tc>
        <w:tc>
          <w:tcPr>
            <w:tcW w:w="874" w:type="dxa"/>
          </w:tcPr>
          <w:p w:rsidR="008A56BD" w:rsidRPr="00906D45" w:rsidRDefault="008A56BD" w:rsidP="00297B66">
            <w:pPr>
              <w:spacing w:line="276" w:lineRule="auto"/>
              <w:jc w:val="center"/>
              <w:cnfStyle w:val="000000000000"/>
              <w:rPr>
                <w:rFonts w:cstheme="minorHAnsi"/>
                <w:color w:val="000000" w:themeColor="text1"/>
                <w:szCs w:val="20"/>
              </w:rPr>
            </w:pPr>
          </w:p>
        </w:tc>
        <w:tc>
          <w:tcPr>
            <w:tcW w:w="1770" w:type="dxa"/>
          </w:tcPr>
          <w:p w:rsidR="008A56BD" w:rsidRPr="00906D45" w:rsidRDefault="008A56BD" w:rsidP="00297B66">
            <w:pPr>
              <w:spacing w:line="276" w:lineRule="auto"/>
              <w:jc w:val="center"/>
              <w:cnfStyle w:val="000000000000"/>
              <w:rPr>
                <w:rFonts w:cstheme="minorHAnsi"/>
                <w:color w:val="000000" w:themeColor="text1"/>
                <w:szCs w:val="20"/>
              </w:rPr>
            </w:pPr>
            <w:r w:rsidRPr="00906D45">
              <w:rPr>
                <w:rFonts w:cstheme="minorHAnsi"/>
                <w:color w:val="000000" w:themeColor="text1"/>
                <w:szCs w:val="20"/>
              </w:rPr>
              <w:t>0,00</w:t>
            </w:r>
          </w:p>
        </w:tc>
      </w:tr>
      <w:tr w:rsidR="00906D45" w:rsidRPr="00906D45" w:rsidTr="00DD490E">
        <w:trPr>
          <w:cnfStyle w:val="000000100000"/>
        </w:trPr>
        <w:tc>
          <w:tcPr>
            <w:cnfStyle w:val="001000000000"/>
            <w:tcW w:w="2046" w:type="dxa"/>
          </w:tcPr>
          <w:p w:rsidR="008A56BD" w:rsidRPr="00906D45" w:rsidRDefault="008A56BD" w:rsidP="008A56BD">
            <w:pPr>
              <w:spacing w:line="276" w:lineRule="auto"/>
              <w:ind w:firstLine="0"/>
              <w:rPr>
                <w:rFonts w:cstheme="minorHAnsi"/>
                <w:b w:val="0"/>
                <w:color w:val="000000" w:themeColor="text1"/>
                <w:szCs w:val="20"/>
              </w:rPr>
            </w:pPr>
            <w:r w:rsidRPr="00906D45">
              <w:rPr>
                <w:rFonts w:cstheme="minorHAnsi"/>
                <w:color w:val="000000" w:themeColor="text1"/>
                <w:szCs w:val="20"/>
              </w:rPr>
              <w:t>Spolu</w:t>
            </w:r>
          </w:p>
        </w:tc>
        <w:tc>
          <w:tcPr>
            <w:tcW w:w="1589" w:type="dxa"/>
          </w:tcPr>
          <w:p w:rsidR="008A56BD" w:rsidRPr="00906D45" w:rsidRDefault="008A56BD" w:rsidP="00297B66">
            <w:pPr>
              <w:spacing w:line="276" w:lineRule="auto"/>
              <w:jc w:val="center"/>
              <w:cnfStyle w:val="000000100000"/>
              <w:rPr>
                <w:rFonts w:cstheme="minorHAnsi"/>
                <w:b/>
                <w:color w:val="000000" w:themeColor="text1"/>
                <w:szCs w:val="20"/>
              </w:rPr>
            </w:pPr>
          </w:p>
        </w:tc>
        <w:tc>
          <w:tcPr>
            <w:tcW w:w="861" w:type="dxa"/>
          </w:tcPr>
          <w:p w:rsidR="008A56BD" w:rsidRPr="00906D45" w:rsidRDefault="008A56BD" w:rsidP="00297B66">
            <w:pPr>
              <w:spacing w:line="276" w:lineRule="auto"/>
              <w:jc w:val="center"/>
              <w:cnfStyle w:val="000000100000"/>
              <w:rPr>
                <w:rFonts w:cstheme="minorHAnsi"/>
                <w:b/>
                <w:color w:val="000000" w:themeColor="text1"/>
                <w:szCs w:val="20"/>
              </w:rPr>
            </w:pPr>
          </w:p>
        </w:tc>
        <w:tc>
          <w:tcPr>
            <w:tcW w:w="752" w:type="dxa"/>
          </w:tcPr>
          <w:p w:rsidR="008A56BD" w:rsidRPr="00906D45" w:rsidRDefault="008A56BD" w:rsidP="00297B66">
            <w:pPr>
              <w:spacing w:line="276" w:lineRule="auto"/>
              <w:jc w:val="center"/>
              <w:cnfStyle w:val="000000100000"/>
              <w:rPr>
                <w:rFonts w:cstheme="minorHAnsi"/>
                <w:b/>
                <w:color w:val="000000" w:themeColor="text1"/>
                <w:szCs w:val="20"/>
              </w:rPr>
            </w:pPr>
          </w:p>
        </w:tc>
        <w:tc>
          <w:tcPr>
            <w:tcW w:w="1175" w:type="dxa"/>
          </w:tcPr>
          <w:p w:rsidR="008A56BD" w:rsidRPr="00906D45" w:rsidRDefault="008A56BD" w:rsidP="00297B66">
            <w:pPr>
              <w:spacing w:line="276" w:lineRule="auto"/>
              <w:jc w:val="center"/>
              <w:cnfStyle w:val="000000100000"/>
              <w:rPr>
                <w:rFonts w:cstheme="minorHAnsi"/>
                <w:b/>
                <w:color w:val="000000" w:themeColor="text1"/>
                <w:szCs w:val="20"/>
              </w:rPr>
            </w:pPr>
            <w:r w:rsidRPr="00906D45">
              <w:rPr>
                <w:rFonts w:cstheme="minorHAnsi"/>
                <w:b/>
                <w:color w:val="000000" w:themeColor="text1"/>
                <w:szCs w:val="20"/>
              </w:rPr>
              <w:t>0,00</w:t>
            </w:r>
          </w:p>
        </w:tc>
        <w:tc>
          <w:tcPr>
            <w:tcW w:w="874" w:type="dxa"/>
          </w:tcPr>
          <w:p w:rsidR="008A56BD" w:rsidRPr="00906D45" w:rsidRDefault="008A56BD" w:rsidP="00297B66">
            <w:pPr>
              <w:spacing w:line="276" w:lineRule="auto"/>
              <w:jc w:val="center"/>
              <w:cnfStyle w:val="000000100000"/>
              <w:rPr>
                <w:rFonts w:cstheme="minorHAnsi"/>
                <w:b/>
                <w:color w:val="000000" w:themeColor="text1"/>
                <w:szCs w:val="20"/>
              </w:rPr>
            </w:pPr>
          </w:p>
        </w:tc>
        <w:tc>
          <w:tcPr>
            <w:tcW w:w="1770" w:type="dxa"/>
          </w:tcPr>
          <w:p w:rsidR="008A56BD" w:rsidRPr="00906D45" w:rsidRDefault="008A56BD" w:rsidP="00297B66">
            <w:pPr>
              <w:spacing w:line="276" w:lineRule="auto"/>
              <w:jc w:val="center"/>
              <w:cnfStyle w:val="000000100000"/>
              <w:rPr>
                <w:rFonts w:cstheme="minorHAnsi"/>
                <w:b/>
                <w:color w:val="000000" w:themeColor="text1"/>
                <w:szCs w:val="20"/>
              </w:rPr>
            </w:pPr>
            <w:r w:rsidRPr="00906D45">
              <w:rPr>
                <w:rFonts w:cstheme="minorHAnsi"/>
                <w:b/>
                <w:color w:val="000000" w:themeColor="text1"/>
                <w:szCs w:val="20"/>
              </w:rPr>
              <w:t>0,00</w:t>
            </w:r>
          </w:p>
        </w:tc>
      </w:tr>
    </w:tbl>
    <w:p w:rsidR="008A56BD" w:rsidRPr="005F6F45" w:rsidRDefault="008A56BD" w:rsidP="008A56BD">
      <w:pPr>
        <w:spacing w:after="0" w:line="276" w:lineRule="auto"/>
        <w:rPr>
          <w:rFonts w:cstheme="minorHAnsi"/>
          <w:szCs w:val="20"/>
        </w:rPr>
      </w:pPr>
    </w:p>
    <w:p w:rsidR="008A56BD" w:rsidRDefault="008A56BD" w:rsidP="008A56BD">
      <w:pPr>
        <w:spacing w:after="0" w:line="276" w:lineRule="auto"/>
        <w:ind w:right="567" w:firstLine="0"/>
        <w:rPr>
          <w:rFonts w:cstheme="minorHAnsi"/>
          <w:szCs w:val="20"/>
        </w:rPr>
      </w:pPr>
    </w:p>
    <w:tbl>
      <w:tblPr>
        <w:tblStyle w:val="PlainTable1"/>
        <w:tblW w:w="9067" w:type="dxa"/>
        <w:tblLook w:val="04A0"/>
      </w:tblPr>
      <w:tblGrid>
        <w:gridCol w:w="1942"/>
        <w:gridCol w:w="1384"/>
        <w:gridCol w:w="842"/>
        <w:gridCol w:w="824"/>
        <w:gridCol w:w="1175"/>
        <w:gridCol w:w="1158"/>
        <w:gridCol w:w="1742"/>
      </w:tblGrid>
      <w:tr w:rsidR="00906D45" w:rsidRPr="00906D45" w:rsidTr="00DD490E">
        <w:trPr>
          <w:cnfStyle w:val="100000000000"/>
        </w:trPr>
        <w:tc>
          <w:tcPr>
            <w:cnfStyle w:val="001000000000"/>
            <w:tcW w:w="9067" w:type="dxa"/>
            <w:gridSpan w:val="7"/>
          </w:tcPr>
          <w:p w:rsidR="008A56BD" w:rsidRPr="00906D45" w:rsidRDefault="008A56BD" w:rsidP="00DD490E">
            <w:pPr>
              <w:spacing w:line="276" w:lineRule="auto"/>
              <w:ind w:firstLine="0"/>
              <w:rPr>
                <w:rFonts w:cstheme="minorHAnsi"/>
                <w:b w:val="0"/>
                <w:color w:val="000000" w:themeColor="text1"/>
                <w:szCs w:val="20"/>
              </w:rPr>
            </w:pPr>
            <w:r w:rsidRPr="00906D45">
              <w:rPr>
                <w:rFonts w:cstheme="minorHAnsi"/>
                <w:color w:val="000000" w:themeColor="text1"/>
                <w:szCs w:val="20"/>
              </w:rPr>
              <w:t>Základné údaje o projektovom zámere č. 3</w:t>
            </w:r>
          </w:p>
        </w:tc>
      </w:tr>
      <w:tr w:rsidR="00906D45" w:rsidRPr="00906D45" w:rsidTr="00DD490E">
        <w:trPr>
          <w:cnfStyle w:val="000000100000"/>
        </w:trPr>
        <w:tc>
          <w:tcPr>
            <w:cnfStyle w:val="001000000000"/>
            <w:tcW w:w="1942"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Názov projektu</w:t>
            </w:r>
          </w:p>
        </w:tc>
        <w:tc>
          <w:tcPr>
            <w:tcW w:w="7125" w:type="dxa"/>
            <w:gridSpan w:val="6"/>
          </w:tcPr>
          <w:p w:rsidR="008A56BD" w:rsidRPr="00906D45" w:rsidRDefault="008A56BD" w:rsidP="008A56BD">
            <w:pPr>
              <w:spacing w:line="276" w:lineRule="auto"/>
              <w:ind w:firstLine="0"/>
              <w:cnfStyle w:val="000000100000"/>
              <w:rPr>
                <w:rFonts w:cstheme="minorHAnsi"/>
                <w:b/>
                <w:bCs/>
                <w:color w:val="000000" w:themeColor="text1"/>
                <w:szCs w:val="20"/>
              </w:rPr>
            </w:pPr>
            <w:r w:rsidRPr="00906D45">
              <w:rPr>
                <w:rFonts w:cstheme="minorHAnsi"/>
                <w:b/>
                <w:bCs/>
                <w:color w:val="000000" w:themeColor="text1"/>
                <w:szCs w:val="20"/>
              </w:rPr>
              <w:t>Vytvorenie oddychovej zóny</w:t>
            </w:r>
          </w:p>
        </w:tc>
      </w:tr>
      <w:tr w:rsidR="00906D45" w:rsidRPr="00906D45" w:rsidTr="00DD490E">
        <w:tc>
          <w:tcPr>
            <w:cnfStyle w:val="001000000000"/>
            <w:tcW w:w="1942"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Garant</w:t>
            </w:r>
          </w:p>
        </w:tc>
        <w:tc>
          <w:tcPr>
            <w:tcW w:w="7125"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 xml:space="preserve">Obec </w:t>
            </w:r>
          </w:p>
        </w:tc>
      </w:tr>
      <w:tr w:rsidR="00906D45" w:rsidRPr="00906D45" w:rsidTr="00DD490E">
        <w:trPr>
          <w:cnfStyle w:val="000000100000"/>
        </w:trPr>
        <w:tc>
          <w:tcPr>
            <w:cnfStyle w:val="001000000000"/>
            <w:tcW w:w="1942"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Kontaktná osoba garanta</w:t>
            </w:r>
          </w:p>
        </w:tc>
        <w:tc>
          <w:tcPr>
            <w:tcW w:w="7125"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starostka</w:t>
            </w:r>
          </w:p>
        </w:tc>
      </w:tr>
      <w:tr w:rsidR="00906D45" w:rsidRPr="00906D45" w:rsidTr="00DD490E">
        <w:tc>
          <w:tcPr>
            <w:cnfStyle w:val="001000000000"/>
            <w:tcW w:w="1942"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Partneri garanta</w:t>
            </w:r>
          </w:p>
        </w:tc>
        <w:tc>
          <w:tcPr>
            <w:tcW w:w="7125"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Externá firma zaoberajúca sa spracovaním žiadostí o nenávratný finančný príspevok a implementáciou projektov, verejný obstarávateľ, dodávateľ</w:t>
            </w:r>
          </w:p>
        </w:tc>
      </w:tr>
      <w:tr w:rsidR="00906D45" w:rsidRPr="00906D45" w:rsidTr="00DD490E">
        <w:trPr>
          <w:cnfStyle w:val="000000100000"/>
        </w:trPr>
        <w:tc>
          <w:tcPr>
            <w:cnfStyle w:val="001000000000"/>
            <w:tcW w:w="1942"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Začatie a ukončenie projektu</w:t>
            </w:r>
          </w:p>
        </w:tc>
        <w:tc>
          <w:tcPr>
            <w:tcW w:w="7125"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Mesiac/rok, od – do</w:t>
            </w:r>
          </w:p>
        </w:tc>
      </w:tr>
      <w:tr w:rsidR="00906D45" w:rsidRPr="00906D45" w:rsidTr="00DD490E">
        <w:tc>
          <w:tcPr>
            <w:cnfStyle w:val="001000000000"/>
            <w:tcW w:w="1942"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Stav projektu pred realizáciou</w:t>
            </w:r>
          </w:p>
        </w:tc>
        <w:tc>
          <w:tcPr>
            <w:tcW w:w="7125"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 xml:space="preserve">Aký je stav zámeru? (Napr. stav PD, VO, spracovania </w:t>
            </w:r>
            <w:proofErr w:type="spellStart"/>
            <w:r w:rsidRPr="00906D45">
              <w:rPr>
                <w:rFonts w:cstheme="minorHAnsi"/>
                <w:color w:val="000000" w:themeColor="text1"/>
                <w:szCs w:val="20"/>
              </w:rPr>
              <w:t>ŽoNFP</w:t>
            </w:r>
            <w:proofErr w:type="spellEnd"/>
            <w:r w:rsidRPr="00906D45">
              <w:rPr>
                <w:rFonts w:cstheme="minorHAnsi"/>
                <w:color w:val="000000" w:themeColor="text1"/>
                <w:szCs w:val="20"/>
              </w:rPr>
              <w:t>, projektu...?)</w:t>
            </w:r>
          </w:p>
        </w:tc>
      </w:tr>
      <w:tr w:rsidR="00906D45" w:rsidRPr="00906D45" w:rsidTr="00DD490E">
        <w:trPr>
          <w:cnfStyle w:val="000000100000"/>
        </w:trPr>
        <w:tc>
          <w:tcPr>
            <w:cnfStyle w:val="001000000000"/>
            <w:tcW w:w="1942"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Cieľ projektu</w:t>
            </w:r>
          </w:p>
        </w:tc>
        <w:tc>
          <w:tcPr>
            <w:tcW w:w="7125"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Zlepšenie kvality života v obci, občianska vybavenosť:</w:t>
            </w:r>
          </w:p>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 xml:space="preserve">Vybudovanie rekreačno-oddychovej zóny </w:t>
            </w:r>
          </w:p>
        </w:tc>
      </w:tr>
      <w:tr w:rsidR="00906D45" w:rsidRPr="00906D45" w:rsidTr="00DD490E">
        <w:tc>
          <w:tcPr>
            <w:cnfStyle w:val="001000000000"/>
            <w:tcW w:w="1942"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Výstupy</w:t>
            </w:r>
          </w:p>
        </w:tc>
        <w:tc>
          <w:tcPr>
            <w:tcW w:w="7125"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Možnosti voľnočasových aktivít pre občanov</w:t>
            </w:r>
          </w:p>
        </w:tc>
      </w:tr>
      <w:tr w:rsidR="00906D45" w:rsidRPr="00906D45" w:rsidTr="00DD490E">
        <w:trPr>
          <w:cnfStyle w:val="000000100000"/>
        </w:trPr>
        <w:tc>
          <w:tcPr>
            <w:cnfStyle w:val="001000000000"/>
            <w:tcW w:w="1942"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Užívatelia</w:t>
            </w:r>
          </w:p>
        </w:tc>
        <w:tc>
          <w:tcPr>
            <w:tcW w:w="7125"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Obyvatelia obce, návštevníci obce</w:t>
            </w:r>
          </w:p>
        </w:tc>
      </w:tr>
      <w:tr w:rsidR="00906D45" w:rsidRPr="00906D45" w:rsidTr="00DD490E">
        <w:trPr>
          <w:trHeight w:val="132"/>
        </w:trPr>
        <w:tc>
          <w:tcPr>
            <w:cnfStyle w:val="001000000000"/>
            <w:tcW w:w="1942" w:type="dxa"/>
            <w:vMerge w:val="restart"/>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Indikátory monitoringu</w:t>
            </w:r>
          </w:p>
        </w:tc>
        <w:tc>
          <w:tcPr>
            <w:tcW w:w="7125" w:type="dxa"/>
            <w:gridSpan w:val="6"/>
          </w:tcPr>
          <w:p w:rsidR="008A56BD" w:rsidRPr="00906D45" w:rsidRDefault="008A56BD" w:rsidP="008A56BD">
            <w:pPr>
              <w:tabs>
                <w:tab w:val="left" w:pos="1273"/>
              </w:tabs>
              <w:spacing w:line="276" w:lineRule="auto"/>
              <w:ind w:firstLine="0"/>
              <w:cnfStyle w:val="000000000000"/>
              <w:rPr>
                <w:rFonts w:cstheme="minorHAnsi"/>
                <w:color w:val="000000" w:themeColor="text1"/>
                <w:szCs w:val="20"/>
              </w:rPr>
            </w:pPr>
            <w:r w:rsidRPr="00906D45">
              <w:rPr>
                <w:rFonts w:cstheme="minorHAnsi"/>
                <w:color w:val="000000" w:themeColor="text1"/>
                <w:szCs w:val="20"/>
              </w:rPr>
              <w:t>Počet nových prvkov..........Prosím uviesť</w:t>
            </w:r>
          </w:p>
        </w:tc>
      </w:tr>
      <w:tr w:rsidR="00906D45" w:rsidRPr="00906D45" w:rsidTr="00DD490E">
        <w:trPr>
          <w:cnfStyle w:val="000000100000"/>
          <w:trHeight w:val="132"/>
        </w:trPr>
        <w:tc>
          <w:tcPr>
            <w:cnfStyle w:val="001000000000"/>
            <w:tcW w:w="1942" w:type="dxa"/>
            <w:vMerge/>
          </w:tcPr>
          <w:p w:rsidR="008A56BD" w:rsidRPr="00906D45" w:rsidRDefault="008A56BD" w:rsidP="008A56BD">
            <w:pPr>
              <w:spacing w:line="276" w:lineRule="auto"/>
              <w:ind w:firstLine="0"/>
              <w:rPr>
                <w:rFonts w:cstheme="minorHAnsi"/>
                <w:color w:val="000000" w:themeColor="text1"/>
                <w:szCs w:val="20"/>
              </w:rPr>
            </w:pPr>
          </w:p>
        </w:tc>
        <w:tc>
          <w:tcPr>
            <w:tcW w:w="7125" w:type="dxa"/>
            <w:gridSpan w:val="6"/>
          </w:tcPr>
          <w:p w:rsidR="008A56BD" w:rsidRPr="00906D45" w:rsidRDefault="008A56BD" w:rsidP="008A56BD">
            <w:pPr>
              <w:tabs>
                <w:tab w:val="left" w:pos="1273"/>
              </w:tabs>
              <w:spacing w:line="276" w:lineRule="auto"/>
              <w:ind w:firstLine="0"/>
              <w:cnfStyle w:val="000000100000"/>
              <w:rPr>
                <w:rFonts w:cstheme="minorHAnsi"/>
                <w:color w:val="000000" w:themeColor="text1"/>
                <w:szCs w:val="20"/>
              </w:rPr>
            </w:pPr>
            <w:r w:rsidRPr="00906D45">
              <w:rPr>
                <w:rFonts w:cstheme="minorHAnsi"/>
                <w:color w:val="000000" w:themeColor="text1"/>
                <w:szCs w:val="20"/>
              </w:rPr>
              <w:t>Vybudovaná plocha...... Prosím uviesť</w:t>
            </w:r>
          </w:p>
        </w:tc>
      </w:tr>
      <w:tr w:rsidR="00906D45" w:rsidRPr="00906D45" w:rsidTr="00DD490E">
        <w:tc>
          <w:tcPr>
            <w:cnfStyle w:val="001000000000"/>
            <w:tcW w:w="1942"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Zmluvné podmienky</w:t>
            </w:r>
          </w:p>
        </w:tc>
        <w:tc>
          <w:tcPr>
            <w:tcW w:w="7125"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Budú doplnené po podpise zmluvy s úspešným uchádzačom</w:t>
            </w:r>
          </w:p>
        </w:tc>
      </w:tr>
      <w:tr w:rsidR="00906D45" w:rsidRPr="00906D45" w:rsidTr="00DD490E">
        <w:trPr>
          <w:cnfStyle w:val="000000100000"/>
        </w:trPr>
        <w:tc>
          <w:tcPr>
            <w:cnfStyle w:val="001000000000"/>
            <w:tcW w:w="1942"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Riziká</w:t>
            </w:r>
          </w:p>
        </w:tc>
        <w:tc>
          <w:tcPr>
            <w:tcW w:w="7125"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Nedostatok finančných prostriedkov na realizáciu projektu, absencia vhodnej výzvy na predkladanie projektov, komplikácie v procese verejného obstarávania, neschválenie projektu</w:t>
            </w:r>
          </w:p>
        </w:tc>
      </w:tr>
      <w:tr w:rsidR="00906D45" w:rsidRPr="00906D45" w:rsidTr="00DD490E">
        <w:tc>
          <w:tcPr>
            <w:cnfStyle w:val="001000000000"/>
            <w:tcW w:w="1942"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Poznámky</w:t>
            </w:r>
          </w:p>
        </w:tc>
        <w:tc>
          <w:tcPr>
            <w:tcW w:w="7125" w:type="dxa"/>
            <w:gridSpan w:val="6"/>
          </w:tcPr>
          <w:p w:rsidR="008A56BD" w:rsidRPr="00906D45" w:rsidRDefault="008A56BD" w:rsidP="00297B66">
            <w:pPr>
              <w:spacing w:line="276" w:lineRule="auto"/>
              <w:cnfStyle w:val="000000000000"/>
              <w:rPr>
                <w:rFonts w:cstheme="minorHAnsi"/>
                <w:color w:val="000000" w:themeColor="text1"/>
                <w:szCs w:val="20"/>
              </w:rPr>
            </w:pPr>
          </w:p>
        </w:tc>
      </w:tr>
      <w:tr w:rsidR="00906D45" w:rsidRPr="00906D45" w:rsidTr="00DD490E">
        <w:trPr>
          <w:cnfStyle w:val="000000100000"/>
        </w:trPr>
        <w:tc>
          <w:tcPr>
            <w:cnfStyle w:val="001000000000"/>
            <w:tcW w:w="9067" w:type="dxa"/>
            <w:gridSpan w:val="7"/>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Realizácia projektu</w:t>
            </w:r>
          </w:p>
        </w:tc>
      </w:tr>
      <w:tr w:rsidR="00906D45" w:rsidRPr="00906D45" w:rsidTr="00DD490E">
        <w:tc>
          <w:tcPr>
            <w:cnfStyle w:val="001000000000"/>
            <w:tcW w:w="1942"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Fáza/míľnik</w:t>
            </w:r>
          </w:p>
        </w:tc>
        <w:tc>
          <w:tcPr>
            <w:tcW w:w="3050" w:type="dxa"/>
            <w:gridSpan w:val="3"/>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Súčinnosť iného odboru alebo subjektu</w:t>
            </w:r>
          </w:p>
        </w:tc>
        <w:tc>
          <w:tcPr>
            <w:tcW w:w="4075" w:type="dxa"/>
            <w:gridSpan w:val="3"/>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Termín (mesiac/rok)</w:t>
            </w:r>
          </w:p>
        </w:tc>
      </w:tr>
      <w:tr w:rsidR="00906D45" w:rsidRPr="00906D45" w:rsidTr="00DD490E">
        <w:trPr>
          <w:cnfStyle w:val="000000100000"/>
        </w:trPr>
        <w:tc>
          <w:tcPr>
            <w:cnfStyle w:val="001000000000"/>
            <w:tcW w:w="1942"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Verejné obstarávanie</w:t>
            </w:r>
          </w:p>
        </w:tc>
        <w:tc>
          <w:tcPr>
            <w:tcW w:w="3050" w:type="dxa"/>
            <w:gridSpan w:val="3"/>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Verejný obstarávateľ</w:t>
            </w:r>
          </w:p>
        </w:tc>
        <w:tc>
          <w:tcPr>
            <w:tcW w:w="4075" w:type="dxa"/>
            <w:gridSpan w:val="3"/>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Mesiac/rok</w:t>
            </w:r>
          </w:p>
        </w:tc>
      </w:tr>
      <w:tr w:rsidR="00906D45" w:rsidRPr="00906D45" w:rsidTr="00DD490E">
        <w:tc>
          <w:tcPr>
            <w:cnfStyle w:val="001000000000"/>
            <w:tcW w:w="1942"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Vypracovanie žiadosti o nenávratný finančný príspevok</w:t>
            </w:r>
          </w:p>
        </w:tc>
        <w:tc>
          <w:tcPr>
            <w:tcW w:w="3050" w:type="dxa"/>
            <w:gridSpan w:val="3"/>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Obecný úrad/externý subjekt</w:t>
            </w:r>
          </w:p>
        </w:tc>
        <w:tc>
          <w:tcPr>
            <w:tcW w:w="4075" w:type="dxa"/>
            <w:gridSpan w:val="3"/>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Mesiac/rok</w:t>
            </w:r>
          </w:p>
        </w:tc>
      </w:tr>
      <w:tr w:rsidR="00906D45" w:rsidRPr="00906D45" w:rsidTr="00DD490E">
        <w:trPr>
          <w:cnfStyle w:val="000000100000"/>
        </w:trPr>
        <w:tc>
          <w:tcPr>
            <w:cnfStyle w:val="001000000000"/>
            <w:tcW w:w="1942"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lastRenderedPageBreak/>
              <w:t>Realizácia projektu</w:t>
            </w:r>
          </w:p>
        </w:tc>
        <w:tc>
          <w:tcPr>
            <w:tcW w:w="3050" w:type="dxa"/>
            <w:gridSpan w:val="3"/>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Dodávateľ</w:t>
            </w:r>
          </w:p>
        </w:tc>
        <w:tc>
          <w:tcPr>
            <w:tcW w:w="4075" w:type="dxa"/>
            <w:gridSpan w:val="3"/>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 xml:space="preserve">Mesiac/rok, od – do </w:t>
            </w:r>
          </w:p>
        </w:tc>
      </w:tr>
      <w:tr w:rsidR="00906D45" w:rsidRPr="00906D45" w:rsidTr="00DD490E">
        <w:tc>
          <w:tcPr>
            <w:cnfStyle w:val="001000000000"/>
            <w:tcW w:w="9067" w:type="dxa"/>
            <w:gridSpan w:val="7"/>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Financovanie projektu</w:t>
            </w:r>
          </w:p>
        </w:tc>
      </w:tr>
      <w:tr w:rsidR="00906D45" w:rsidRPr="00906D45" w:rsidTr="00DD490E">
        <w:trPr>
          <w:cnfStyle w:val="000000100000"/>
          <w:trHeight w:val="151"/>
        </w:trPr>
        <w:tc>
          <w:tcPr>
            <w:cnfStyle w:val="001000000000"/>
            <w:tcW w:w="1942" w:type="dxa"/>
            <w:vMerge w:val="restart"/>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Druh výdavku</w:t>
            </w:r>
          </w:p>
        </w:tc>
        <w:tc>
          <w:tcPr>
            <w:tcW w:w="1384" w:type="dxa"/>
            <w:vMerge w:val="restart"/>
          </w:tcPr>
          <w:p w:rsidR="008A56BD" w:rsidRPr="00906D45" w:rsidRDefault="008A56BD" w:rsidP="008A56BD">
            <w:pPr>
              <w:spacing w:line="276" w:lineRule="auto"/>
              <w:ind w:firstLine="0"/>
              <w:jc w:val="center"/>
              <w:cnfStyle w:val="000000100000"/>
              <w:rPr>
                <w:rFonts w:cstheme="minorHAnsi"/>
                <w:color w:val="000000" w:themeColor="text1"/>
                <w:szCs w:val="20"/>
              </w:rPr>
            </w:pPr>
            <w:r w:rsidRPr="00906D45">
              <w:rPr>
                <w:rFonts w:cstheme="minorHAnsi"/>
                <w:color w:val="000000" w:themeColor="text1"/>
                <w:szCs w:val="20"/>
              </w:rPr>
              <w:t>Náklady spolu (eur)</w:t>
            </w:r>
          </w:p>
        </w:tc>
        <w:tc>
          <w:tcPr>
            <w:tcW w:w="3999" w:type="dxa"/>
            <w:gridSpan w:val="4"/>
          </w:tcPr>
          <w:p w:rsidR="008A56BD" w:rsidRPr="00906D45" w:rsidRDefault="008A56BD" w:rsidP="008A56BD">
            <w:pPr>
              <w:spacing w:line="276" w:lineRule="auto"/>
              <w:ind w:firstLine="0"/>
              <w:jc w:val="center"/>
              <w:cnfStyle w:val="000000100000"/>
              <w:rPr>
                <w:rFonts w:cstheme="minorHAnsi"/>
                <w:color w:val="000000" w:themeColor="text1"/>
                <w:szCs w:val="20"/>
              </w:rPr>
            </w:pPr>
            <w:r w:rsidRPr="00906D45">
              <w:rPr>
                <w:rFonts w:cstheme="minorHAnsi"/>
                <w:color w:val="000000" w:themeColor="text1"/>
                <w:szCs w:val="20"/>
              </w:rPr>
              <w:t>Z toho verejné zdroje</w:t>
            </w:r>
          </w:p>
        </w:tc>
        <w:tc>
          <w:tcPr>
            <w:tcW w:w="1742" w:type="dxa"/>
            <w:vMerge w:val="restart"/>
          </w:tcPr>
          <w:p w:rsidR="008A56BD" w:rsidRPr="00906D45" w:rsidRDefault="008A56BD" w:rsidP="00297B66">
            <w:pPr>
              <w:spacing w:line="276" w:lineRule="auto"/>
              <w:jc w:val="center"/>
              <w:cnfStyle w:val="000000100000"/>
              <w:rPr>
                <w:rFonts w:cstheme="minorHAnsi"/>
                <w:color w:val="000000" w:themeColor="text1"/>
                <w:szCs w:val="20"/>
              </w:rPr>
            </w:pPr>
            <w:r w:rsidRPr="00906D45">
              <w:rPr>
                <w:rFonts w:cstheme="minorHAnsi"/>
                <w:color w:val="000000" w:themeColor="text1"/>
                <w:szCs w:val="20"/>
              </w:rPr>
              <w:t>Z toho súkromné zdroje</w:t>
            </w:r>
          </w:p>
        </w:tc>
      </w:tr>
      <w:tr w:rsidR="00906D45" w:rsidRPr="00906D45" w:rsidTr="00DD490E">
        <w:tc>
          <w:tcPr>
            <w:cnfStyle w:val="001000000000"/>
            <w:tcW w:w="1942" w:type="dxa"/>
            <w:vMerge/>
          </w:tcPr>
          <w:p w:rsidR="008A56BD" w:rsidRPr="00906D45" w:rsidRDefault="008A56BD" w:rsidP="008A56BD">
            <w:pPr>
              <w:spacing w:line="276" w:lineRule="auto"/>
              <w:ind w:firstLine="0"/>
              <w:rPr>
                <w:rFonts w:cstheme="minorHAnsi"/>
                <w:color w:val="000000" w:themeColor="text1"/>
                <w:szCs w:val="20"/>
              </w:rPr>
            </w:pPr>
          </w:p>
        </w:tc>
        <w:tc>
          <w:tcPr>
            <w:tcW w:w="1384" w:type="dxa"/>
            <w:vMerge/>
          </w:tcPr>
          <w:p w:rsidR="008A56BD" w:rsidRPr="00906D45" w:rsidRDefault="008A56BD" w:rsidP="008A56BD">
            <w:pPr>
              <w:spacing w:line="276" w:lineRule="auto"/>
              <w:ind w:firstLine="0"/>
              <w:cnfStyle w:val="000000000000"/>
              <w:rPr>
                <w:rFonts w:cstheme="minorHAnsi"/>
                <w:color w:val="000000" w:themeColor="text1"/>
                <w:szCs w:val="20"/>
              </w:rPr>
            </w:pPr>
          </w:p>
        </w:tc>
        <w:tc>
          <w:tcPr>
            <w:tcW w:w="842" w:type="dxa"/>
          </w:tcPr>
          <w:p w:rsidR="008A56BD" w:rsidRPr="00906D45" w:rsidRDefault="008A56BD" w:rsidP="008A56BD">
            <w:pPr>
              <w:spacing w:line="276" w:lineRule="auto"/>
              <w:ind w:firstLine="0"/>
              <w:jc w:val="center"/>
              <w:cnfStyle w:val="000000000000"/>
              <w:rPr>
                <w:rFonts w:cstheme="minorHAnsi"/>
                <w:color w:val="000000" w:themeColor="text1"/>
                <w:szCs w:val="20"/>
              </w:rPr>
            </w:pPr>
            <w:r w:rsidRPr="00906D45">
              <w:rPr>
                <w:rFonts w:cstheme="minorHAnsi"/>
                <w:color w:val="000000" w:themeColor="text1"/>
                <w:szCs w:val="20"/>
              </w:rPr>
              <w:t>EU</w:t>
            </w:r>
          </w:p>
        </w:tc>
        <w:tc>
          <w:tcPr>
            <w:tcW w:w="824" w:type="dxa"/>
          </w:tcPr>
          <w:p w:rsidR="008A56BD" w:rsidRPr="00906D45" w:rsidRDefault="008A56BD" w:rsidP="008A56BD">
            <w:pPr>
              <w:spacing w:line="276" w:lineRule="auto"/>
              <w:ind w:firstLine="0"/>
              <w:jc w:val="center"/>
              <w:cnfStyle w:val="000000000000"/>
              <w:rPr>
                <w:rFonts w:cstheme="minorHAnsi"/>
                <w:color w:val="000000" w:themeColor="text1"/>
                <w:szCs w:val="20"/>
              </w:rPr>
            </w:pPr>
            <w:r w:rsidRPr="00906D45">
              <w:rPr>
                <w:rFonts w:cstheme="minorHAnsi"/>
                <w:color w:val="000000" w:themeColor="text1"/>
                <w:szCs w:val="20"/>
              </w:rPr>
              <w:t>SR</w:t>
            </w:r>
          </w:p>
        </w:tc>
        <w:tc>
          <w:tcPr>
            <w:tcW w:w="1175" w:type="dxa"/>
          </w:tcPr>
          <w:p w:rsidR="008A56BD" w:rsidRPr="00906D45" w:rsidRDefault="008A56BD" w:rsidP="008A56BD">
            <w:pPr>
              <w:spacing w:line="276" w:lineRule="auto"/>
              <w:ind w:firstLine="0"/>
              <w:jc w:val="center"/>
              <w:cnfStyle w:val="000000000000"/>
              <w:rPr>
                <w:rFonts w:cstheme="minorHAnsi"/>
                <w:color w:val="000000" w:themeColor="text1"/>
                <w:szCs w:val="20"/>
              </w:rPr>
            </w:pPr>
            <w:r w:rsidRPr="00906D45">
              <w:rPr>
                <w:rFonts w:cstheme="minorHAnsi"/>
                <w:color w:val="000000" w:themeColor="text1"/>
                <w:szCs w:val="20"/>
              </w:rPr>
              <w:t>VÚC</w:t>
            </w:r>
          </w:p>
        </w:tc>
        <w:tc>
          <w:tcPr>
            <w:tcW w:w="1158" w:type="dxa"/>
          </w:tcPr>
          <w:p w:rsidR="008A56BD" w:rsidRPr="00906D45" w:rsidRDefault="008A56BD" w:rsidP="008A56BD">
            <w:pPr>
              <w:spacing w:line="276" w:lineRule="auto"/>
              <w:ind w:firstLine="0"/>
              <w:jc w:val="center"/>
              <w:cnfStyle w:val="000000000000"/>
              <w:rPr>
                <w:rFonts w:cstheme="minorHAnsi"/>
                <w:color w:val="000000" w:themeColor="text1"/>
                <w:szCs w:val="20"/>
              </w:rPr>
            </w:pPr>
            <w:r w:rsidRPr="00906D45">
              <w:rPr>
                <w:rFonts w:cstheme="minorHAnsi"/>
                <w:color w:val="000000" w:themeColor="text1"/>
                <w:szCs w:val="20"/>
              </w:rPr>
              <w:t>Obec</w:t>
            </w:r>
          </w:p>
        </w:tc>
        <w:tc>
          <w:tcPr>
            <w:tcW w:w="1742" w:type="dxa"/>
            <w:vMerge/>
          </w:tcPr>
          <w:p w:rsidR="008A56BD" w:rsidRPr="00906D45" w:rsidRDefault="008A56BD" w:rsidP="00297B66">
            <w:pPr>
              <w:spacing w:line="276" w:lineRule="auto"/>
              <w:cnfStyle w:val="000000000000"/>
              <w:rPr>
                <w:rFonts w:cstheme="minorHAnsi"/>
                <w:color w:val="000000" w:themeColor="text1"/>
                <w:szCs w:val="20"/>
              </w:rPr>
            </w:pPr>
          </w:p>
        </w:tc>
      </w:tr>
      <w:tr w:rsidR="00906D45" w:rsidRPr="00906D45" w:rsidTr="00DD490E">
        <w:trPr>
          <w:cnfStyle w:val="000000100000"/>
        </w:trPr>
        <w:tc>
          <w:tcPr>
            <w:cnfStyle w:val="001000000000"/>
            <w:tcW w:w="1942"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Verejné obstarávanie</w:t>
            </w:r>
          </w:p>
        </w:tc>
        <w:tc>
          <w:tcPr>
            <w:tcW w:w="1384"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Prosím uviesť</w:t>
            </w:r>
          </w:p>
        </w:tc>
        <w:tc>
          <w:tcPr>
            <w:tcW w:w="842"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824"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1175"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0,00</w:t>
            </w:r>
          </w:p>
        </w:tc>
        <w:tc>
          <w:tcPr>
            <w:tcW w:w="1158"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174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0,00</w:t>
            </w:r>
          </w:p>
        </w:tc>
      </w:tr>
      <w:tr w:rsidR="00906D45" w:rsidRPr="00906D45" w:rsidTr="00DD490E">
        <w:tc>
          <w:tcPr>
            <w:cnfStyle w:val="001000000000"/>
            <w:tcW w:w="1942"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 xml:space="preserve">Vypracovanie </w:t>
            </w:r>
            <w:proofErr w:type="spellStart"/>
            <w:r w:rsidRPr="00906D45">
              <w:rPr>
                <w:rFonts w:cstheme="minorHAnsi"/>
                <w:color w:val="000000" w:themeColor="text1"/>
                <w:szCs w:val="20"/>
              </w:rPr>
              <w:t>ŽoNFP</w:t>
            </w:r>
            <w:proofErr w:type="spellEnd"/>
          </w:p>
        </w:tc>
        <w:tc>
          <w:tcPr>
            <w:tcW w:w="1384"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Prosím uviesť</w:t>
            </w:r>
          </w:p>
        </w:tc>
        <w:tc>
          <w:tcPr>
            <w:tcW w:w="842"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824"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1175"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0,00</w:t>
            </w:r>
          </w:p>
        </w:tc>
        <w:tc>
          <w:tcPr>
            <w:tcW w:w="1158"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1742"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0,00</w:t>
            </w:r>
          </w:p>
        </w:tc>
      </w:tr>
      <w:tr w:rsidR="00906D45" w:rsidRPr="00906D45" w:rsidTr="00DD490E">
        <w:trPr>
          <w:cnfStyle w:val="000000100000"/>
        </w:trPr>
        <w:tc>
          <w:tcPr>
            <w:cnfStyle w:val="001000000000"/>
            <w:tcW w:w="1942"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Realizácia projektu</w:t>
            </w:r>
          </w:p>
        </w:tc>
        <w:tc>
          <w:tcPr>
            <w:tcW w:w="1384"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Prosím uviesť</w:t>
            </w:r>
          </w:p>
        </w:tc>
        <w:tc>
          <w:tcPr>
            <w:tcW w:w="842"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824"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1175"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0,00</w:t>
            </w:r>
          </w:p>
        </w:tc>
        <w:tc>
          <w:tcPr>
            <w:tcW w:w="1158"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174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0,00</w:t>
            </w:r>
          </w:p>
        </w:tc>
      </w:tr>
      <w:tr w:rsidR="00906D45" w:rsidRPr="00906D45" w:rsidTr="00DD490E">
        <w:tc>
          <w:tcPr>
            <w:cnfStyle w:val="001000000000"/>
            <w:tcW w:w="1942" w:type="dxa"/>
          </w:tcPr>
          <w:p w:rsidR="008A56BD" w:rsidRPr="00906D45" w:rsidRDefault="008A56BD" w:rsidP="00297B66">
            <w:pPr>
              <w:spacing w:line="276" w:lineRule="auto"/>
              <w:rPr>
                <w:rFonts w:cstheme="minorHAnsi"/>
                <w:b w:val="0"/>
                <w:color w:val="000000" w:themeColor="text1"/>
                <w:szCs w:val="20"/>
              </w:rPr>
            </w:pPr>
            <w:r w:rsidRPr="00906D45">
              <w:rPr>
                <w:rFonts w:cstheme="minorHAnsi"/>
                <w:color w:val="000000" w:themeColor="text1"/>
                <w:szCs w:val="20"/>
              </w:rPr>
              <w:t>Spolu</w:t>
            </w:r>
          </w:p>
        </w:tc>
        <w:tc>
          <w:tcPr>
            <w:tcW w:w="1384" w:type="dxa"/>
          </w:tcPr>
          <w:p w:rsidR="008A56BD" w:rsidRPr="00906D45" w:rsidRDefault="008A56BD" w:rsidP="00297B66">
            <w:pPr>
              <w:spacing w:line="276" w:lineRule="auto"/>
              <w:jc w:val="center"/>
              <w:cnfStyle w:val="000000000000"/>
              <w:rPr>
                <w:rFonts w:cstheme="minorHAnsi"/>
                <w:b/>
                <w:color w:val="000000" w:themeColor="text1"/>
                <w:szCs w:val="20"/>
              </w:rPr>
            </w:pPr>
          </w:p>
        </w:tc>
        <w:tc>
          <w:tcPr>
            <w:tcW w:w="842" w:type="dxa"/>
          </w:tcPr>
          <w:p w:rsidR="008A56BD" w:rsidRPr="00906D45" w:rsidRDefault="008A56BD" w:rsidP="00297B66">
            <w:pPr>
              <w:spacing w:line="276" w:lineRule="auto"/>
              <w:jc w:val="center"/>
              <w:cnfStyle w:val="000000000000"/>
              <w:rPr>
                <w:rFonts w:cstheme="minorHAnsi"/>
                <w:b/>
                <w:color w:val="000000" w:themeColor="text1"/>
                <w:szCs w:val="20"/>
              </w:rPr>
            </w:pPr>
          </w:p>
        </w:tc>
        <w:tc>
          <w:tcPr>
            <w:tcW w:w="824" w:type="dxa"/>
          </w:tcPr>
          <w:p w:rsidR="008A56BD" w:rsidRPr="00906D45" w:rsidRDefault="008A56BD" w:rsidP="00297B66">
            <w:pPr>
              <w:spacing w:line="276" w:lineRule="auto"/>
              <w:jc w:val="center"/>
              <w:cnfStyle w:val="000000000000"/>
              <w:rPr>
                <w:rFonts w:cstheme="minorHAnsi"/>
                <w:b/>
                <w:color w:val="000000" w:themeColor="text1"/>
                <w:szCs w:val="20"/>
              </w:rPr>
            </w:pPr>
          </w:p>
        </w:tc>
        <w:tc>
          <w:tcPr>
            <w:tcW w:w="1175" w:type="dxa"/>
          </w:tcPr>
          <w:p w:rsidR="008A56BD" w:rsidRPr="00906D45" w:rsidRDefault="008A56BD" w:rsidP="00297B66">
            <w:pPr>
              <w:spacing w:line="276" w:lineRule="auto"/>
              <w:jc w:val="center"/>
              <w:cnfStyle w:val="000000000000"/>
              <w:rPr>
                <w:rFonts w:cstheme="minorHAnsi"/>
                <w:b/>
                <w:color w:val="000000" w:themeColor="text1"/>
                <w:szCs w:val="20"/>
              </w:rPr>
            </w:pPr>
            <w:r w:rsidRPr="00906D45">
              <w:rPr>
                <w:rFonts w:cstheme="minorHAnsi"/>
                <w:b/>
                <w:color w:val="000000" w:themeColor="text1"/>
                <w:szCs w:val="20"/>
              </w:rPr>
              <w:t>0,00</w:t>
            </w:r>
          </w:p>
        </w:tc>
        <w:tc>
          <w:tcPr>
            <w:tcW w:w="1158" w:type="dxa"/>
          </w:tcPr>
          <w:p w:rsidR="008A56BD" w:rsidRPr="00906D45" w:rsidRDefault="008A56BD" w:rsidP="00297B66">
            <w:pPr>
              <w:spacing w:line="276" w:lineRule="auto"/>
              <w:jc w:val="center"/>
              <w:cnfStyle w:val="000000000000"/>
              <w:rPr>
                <w:rFonts w:cstheme="minorHAnsi"/>
                <w:b/>
                <w:color w:val="000000" w:themeColor="text1"/>
                <w:szCs w:val="20"/>
              </w:rPr>
            </w:pPr>
          </w:p>
        </w:tc>
        <w:tc>
          <w:tcPr>
            <w:tcW w:w="1742" w:type="dxa"/>
          </w:tcPr>
          <w:p w:rsidR="008A56BD" w:rsidRPr="00906D45" w:rsidRDefault="008A56BD" w:rsidP="00297B66">
            <w:pPr>
              <w:spacing w:line="276" w:lineRule="auto"/>
              <w:jc w:val="center"/>
              <w:cnfStyle w:val="000000000000"/>
              <w:rPr>
                <w:rFonts w:cstheme="minorHAnsi"/>
                <w:b/>
                <w:color w:val="000000" w:themeColor="text1"/>
                <w:szCs w:val="20"/>
              </w:rPr>
            </w:pPr>
            <w:r w:rsidRPr="00906D45">
              <w:rPr>
                <w:rFonts w:cstheme="minorHAnsi"/>
                <w:b/>
                <w:color w:val="000000" w:themeColor="text1"/>
                <w:szCs w:val="20"/>
              </w:rPr>
              <w:t>0,00</w:t>
            </w:r>
          </w:p>
        </w:tc>
      </w:tr>
    </w:tbl>
    <w:p w:rsidR="008A56BD" w:rsidRPr="005F6F45" w:rsidRDefault="008A56BD" w:rsidP="00DD490E">
      <w:pPr>
        <w:spacing w:after="0" w:line="276" w:lineRule="auto"/>
        <w:ind w:firstLine="0"/>
        <w:rPr>
          <w:rFonts w:cstheme="minorHAnsi"/>
          <w:szCs w:val="20"/>
        </w:rPr>
      </w:pPr>
    </w:p>
    <w:tbl>
      <w:tblPr>
        <w:tblStyle w:val="GridTable4Accent3"/>
        <w:tblW w:w="9067" w:type="dxa"/>
        <w:tblLook w:val="04A0"/>
      </w:tblPr>
      <w:tblGrid>
        <w:gridCol w:w="2179"/>
        <w:gridCol w:w="1520"/>
        <w:gridCol w:w="1003"/>
        <w:gridCol w:w="863"/>
        <w:gridCol w:w="852"/>
        <w:gridCol w:w="908"/>
        <w:gridCol w:w="1742"/>
      </w:tblGrid>
      <w:tr w:rsidR="00906D45" w:rsidRPr="00906D45" w:rsidTr="00DD490E">
        <w:trPr>
          <w:cnfStyle w:val="100000000000"/>
        </w:trPr>
        <w:tc>
          <w:tcPr>
            <w:cnfStyle w:val="001000000000"/>
            <w:tcW w:w="9067" w:type="dxa"/>
            <w:gridSpan w:val="7"/>
            <w:shd w:val="clear" w:color="auto" w:fill="auto"/>
          </w:tcPr>
          <w:p w:rsidR="008A56BD" w:rsidRPr="00906D45" w:rsidRDefault="008A56BD" w:rsidP="008A56BD">
            <w:pPr>
              <w:spacing w:line="276" w:lineRule="auto"/>
              <w:ind w:firstLine="0"/>
              <w:rPr>
                <w:rFonts w:cstheme="minorHAnsi"/>
                <w:b w:val="0"/>
                <w:color w:val="000000" w:themeColor="text1"/>
                <w:szCs w:val="20"/>
              </w:rPr>
            </w:pPr>
            <w:r w:rsidRPr="00906D45">
              <w:rPr>
                <w:rFonts w:cstheme="minorHAnsi"/>
                <w:color w:val="000000" w:themeColor="text1"/>
                <w:szCs w:val="20"/>
              </w:rPr>
              <w:t>Základné údaje o projektovom zámere č. 4</w:t>
            </w:r>
          </w:p>
        </w:tc>
      </w:tr>
      <w:tr w:rsidR="00906D45" w:rsidRPr="00906D45" w:rsidTr="008A56BD">
        <w:trPr>
          <w:cnfStyle w:val="000000100000"/>
        </w:trPr>
        <w:tc>
          <w:tcPr>
            <w:cnfStyle w:val="001000000000"/>
            <w:tcW w:w="2179"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Názov projektu</w:t>
            </w:r>
          </w:p>
        </w:tc>
        <w:tc>
          <w:tcPr>
            <w:tcW w:w="6888" w:type="dxa"/>
            <w:gridSpan w:val="6"/>
          </w:tcPr>
          <w:p w:rsidR="008A56BD" w:rsidRPr="00906D45" w:rsidRDefault="008A56BD" w:rsidP="008A56BD">
            <w:pPr>
              <w:spacing w:line="276" w:lineRule="auto"/>
              <w:ind w:firstLine="0"/>
              <w:cnfStyle w:val="000000100000"/>
              <w:rPr>
                <w:rFonts w:cstheme="minorHAnsi"/>
                <w:b/>
                <w:bCs/>
                <w:color w:val="000000" w:themeColor="text1"/>
                <w:szCs w:val="20"/>
              </w:rPr>
            </w:pPr>
            <w:r w:rsidRPr="00906D45">
              <w:rPr>
                <w:rFonts w:cstheme="minorHAnsi"/>
                <w:b/>
                <w:bCs/>
                <w:color w:val="000000" w:themeColor="text1"/>
                <w:szCs w:val="20"/>
              </w:rPr>
              <w:t xml:space="preserve">Vybudovanie služieb pre rodiny zo sociálne znevýhodneného prostredia (práčovňa, </w:t>
            </w:r>
            <w:proofErr w:type="spellStart"/>
            <w:r w:rsidRPr="00906D45">
              <w:rPr>
                <w:rFonts w:cstheme="minorHAnsi"/>
                <w:b/>
                <w:bCs/>
                <w:color w:val="000000" w:themeColor="text1"/>
                <w:szCs w:val="20"/>
              </w:rPr>
              <w:t>umyvárka</w:t>
            </w:r>
            <w:proofErr w:type="spellEnd"/>
            <w:r w:rsidRPr="00906D45">
              <w:rPr>
                <w:rFonts w:cstheme="minorHAnsi"/>
                <w:b/>
                <w:bCs/>
                <w:color w:val="000000" w:themeColor="text1"/>
                <w:szCs w:val="20"/>
              </w:rPr>
              <w:t>)</w:t>
            </w:r>
          </w:p>
        </w:tc>
      </w:tr>
      <w:tr w:rsidR="00906D45" w:rsidRPr="00906D45" w:rsidTr="008A56BD">
        <w:tc>
          <w:tcPr>
            <w:cnfStyle w:val="001000000000"/>
            <w:tcW w:w="2179"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Garant</w:t>
            </w:r>
          </w:p>
        </w:tc>
        <w:tc>
          <w:tcPr>
            <w:tcW w:w="6888"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 xml:space="preserve">Obec </w:t>
            </w:r>
          </w:p>
        </w:tc>
      </w:tr>
      <w:tr w:rsidR="00906D45" w:rsidRPr="00906D45" w:rsidTr="008A56BD">
        <w:trPr>
          <w:cnfStyle w:val="000000100000"/>
        </w:trPr>
        <w:tc>
          <w:tcPr>
            <w:cnfStyle w:val="001000000000"/>
            <w:tcW w:w="2179"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Kontaktná osoba garanta</w:t>
            </w:r>
          </w:p>
        </w:tc>
        <w:tc>
          <w:tcPr>
            <w:tcW w:w="6888"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starostka</w:t>
            </w:r>
          </w:p>
        </w:tc>
      </w:tr>
      <w:tr w:rsidR="00906D45" w:rsidRPr="00906D45" w:rsidTr="008A56BD">
        <w:tc>
          <w:tcPr>
            <w:cnfStyle w:val="001000000000"/>
            <w:tcW w:w="2179"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Partneri garanta</w:t>
            </w:r>
          </w:p>
        </w:tc>
        <w:tc>
          <w:tcPr>
            <w:tcW w:w="6888"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Externá firma zaoberajúca sa spracovaním žiadostí o nenávratný finančný príspevok a implementáciou projektov, verejný obstarávateľ, dodávateľ</w:t>
            </w:r>
          </w:p>
        </w:tc>
      </w:tr>
      <w:tr w:rsidR="00906D45" w:rsidRPr="00906D45" w:rsidTr="008A56BD">
        <w:trPr>
          <w:cnfStyle w:val="000000100000"/>
        </w:trPr>
        <w:tc>
          <w:tcPr>
            <w:cnfStyle w:val="001000000000"/>
            <w:tcW w:w="2179"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Začatie a ukončenie projektu</w:t>
            </w:r>
          </w:p>
        </w:tc>
        <w:tc>
          <w:tcPr>
            <w:tcW w:w="6888"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Mesiac/rok, od – do</w:t>
            </w:r>
          </w:p>
        </w:tc>
      </w:tr>
      <w:tr w:rsidR="00906D45" w:rsidRPr="00906D45" w:rsidTr="008A56BD">
        <w:tc>
          <w:tcPr>
            <w:cnfStyle w:val="001000000000"/>
            <w:tcW w:w="2179"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Stav projektu pred realizáciou</w:t>
            </w:r>
          </w:p>
        </w:tc>
        <w:tc>
          <w:tcPr>
            <w:tcW w:w="6888"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 xml:space="preserve">Aký je stav zámeru? (Napr. stav PD, VO, spracovania </w:t>
            </w:r>
            <w:proofErr w:type="spellStart"/>
            <w:r w:rsidRPr="00906D45">
              <w:rPr>
                <w:rFonts w:cstheme="minorHAnsi"/>
                <w:color w:val="000000" w:themeColor="text1"/>
                <w:szCs w:val="20"/>
              </w:rPr>
              <w:t>ŽoNFP</w:t>
            </w:r>
            <w:proofErr w:type="spellEnd"/>
            <w:r w:rsidRPr="00906D45">
              <w:rPr>
                <w:rFonts w:cstheme="minorHAnsi"/>
                <w:color w:val="000000" w:themeColor="text1"/>
                <w:szCs w:val="20"/>
              </w:rPr>
              <w:t>, projektu...?)</w:t>
            </w:r>
          </w:p>
        </w:tc>
      </w:tr>
      <w:tr w:rsidR="00906D45" w:rsidRPr="00906D45" w:rsidTr="008A56BD">
        <w:trPr>
          <w:cnfStyle w:val="000000100000"/>
        </w:trPr>
        <w:tc>
          <w:tcPr>
            <w:cnfStyle w:val="001000000000"/>
            <w:tcW w:w="2179"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Cieľ projektu</w:t>
            </w:r>
          </w:p>
        </w:tc>
        <w:tc>
          <w:tcPr>
            <w:tcW w:w="6888"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Zlepšenie kvality života obyvateľov v obci, občianska vybavenosť:</w:t>
            </w:r>
          </w:p>
          <w:p w:rsidR="008A56BD" w:rsidRPr="00906D45" w:rsidRDefault="008A56BD" w:rsidP="008A56BD">
            <w:pPr>
              <w:spacing w:line="276" w:lineRule="auto"/>
              <w:ind w:firstLine="0"/>
              <w:cnfStyle w:val="000000100000"/>
              <w:rPr>
                <w:rFonts w:cstheme="minorHAnsi"/>
                <w:color w:val="000000" w:themeColor="text1"/>
                <w:szCs w:val="20"/>
              </w:rPr>
            </w:pPr>
          </w:p>
        </w:tc>
      </w:tr>
      <w:tr w:rsidR="00906D45" w:rsidRPr="00906D45" w:rsidTr="008A56BD">
        <w:tc>
          <w:tcPr>
            <w:cnfStyle w:val="001000000000"/>
            <w:tcW w:w="2179"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Výstupy</w:t>
            </w:r>
          </w:p>
        </w:tc>
        <w:tc>
          <w:tcPr>
            <w:tcW w:w="6888" w:type="dxa"/>
            <w:gridSpan w:val="6"/>
          </w:tcPr>
          <w:p w:rsidR="008A56BD" w:rsidRPr="00906D45" w:rsidRDefault="008A56BD" w:rsidP="008A56BD">
            <w:pPr>
              <w:spacing w:line="276" w:lineRule="auto"/>
              <w:ind w:firstLine="0"/>
              <w:cnfStyle w:val="000000000000"/>
              <w:rPr>
                <w:rFonts w:cstheme="minorHAnsi"/>
                <w:color w:val="000000" w:themeColor="text1"/>
                <w:szCs w:val="20"/>
              </w:rPr>
            </w:pPr>
          </w:p>
        </w:tc>
      </w:tr>
      <w:tr w:rsidR="00906D45" w:rsidRPr="00906D45" w:rsidTr="008A56BD">
        <w:trPr>
          <w:cnfStyle w:val="000000100000"/>
        </w:trPr>
        <w:tc>
          <w:tcPr>
            <w:cnfStyle w:val="001000000000"/>
            <w:tcW w:w="2179"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Užívatelia</w:t>
            </w:r>
          </w:p>
        </w:tc>
        <w:tc>
          <w:tcPr>
            <w:tcW w:w="6888"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Obyvatelia obce,</w:t>
            </w:r>
          </w:p>
        </w:tc>
      </w:tr>
      <w:tr w:rsidR="00906D45" w:rsidRPr="00906D45" w:rsidTr="008A56BD">
        <w:trPr>
          <w:trHeight w:val="132"/>
        </w:trPr>
        <w:tc>
          <w:tcPr>
            <w:cnfStyle w:val="001000000000"/>
            <w:tcW w:w="2179" w:type="dxa"/>
            <w:vMerge w:val="restart"/>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Indikátory monitoringu</w:t>
            </w:r>
          </w:p>
        </w:tc>
        <w:tc>
          <w:tcPr>
            <w:tcW w:w="6888" w:type="dxa"/>
            <w:gridSpan w:val="6"/>
          </w:tcPr>
          <w:p w:rsidR="008A56BD" w:rsidRPr="00906D45" w:rsidRDefault="008A56BD" w:rsidP="008A56BD">
            <w:pPr>
              <w:tabs>
                <w:tab w:val="left" w:pos="1273"/>
              </w:tabs>
              <w:spacing w:line="276" w:lineRule="auto"/>
              <w:ind w:firstLine="0"/>
              <w:cnfStyle w:val="000000000000"/>
              <w:rPr>
                <w:rFonts w:cstheme="minorHAnsi"/>
                <w:color w:val="000000" w:themeColor="text1"/>
                <w:szCs w:val="20"/>
              </w:rPr>
            </w:pPr>
            <w:r w:rsidRPr="00906D45">
              <w:rPr>
                <w:rFonts w:cstheme="minorHAnsi"/>
                <w:color w:val="000000" w:themeColor="text1"/>
                <w:szCs w:val="20"/>
              </w:rPr>
              <w:t>Počet ponúkaných služieb..........Prosím uviesť</w:t>
            </w:r>
          </w:p>
        </w:tc>
      </w:tr>
      <w:tr w:rsidR="00906D45" w:rsidRPr="00906D45" w:rsidTr="008A56BD">
        <w:trPr>
          <w:cnfStyle w:val="000000100000"/>
          <w:trHeight w:val="132"/>
        </w:trPr>
        <w:tc>
          <w:tcPr>
            <w:cnfStyle w:val="001000000000"/>
            <w:tcW w:w="2179" w:type="dxa"/>
            <w:vMerge/>
          </w:tcPr>
          <w:p w:rsidR="008A56BD" w:rsidRPr="00906D45" w:rsidRDefault="008A56BD" w:rsidP="008A56BD">
            <w:pPr>
              <w:spacing w:line="276" w:lineRule="auto"/>
              <w:ind w:firstLine="0"/>
              <w:rPr>
                <w:rFonts w:cstheme="minorHAnsi"/>
                <w:color w:val="000000" w:themeColor="text1"/>
                <w:szCs w:val="20"/>
              </w:rPr>
            </w:pPr>
          </w:p>
        </w:tc>
        <w:tc>
          <w:tcPr>
            <w:tcW w:w="6888" w:type="dxa"/>
            <w:gridSpan w:val="6"/>
          </w:tcPr>
          <w:p w:rsidR="008A56BD" w:rsidRPr="00906D45" w:rsidRDefault="008A56BD" w:rsidP="008A56BD">
            <w:pPr>
              <w:tabs>
                <w:tab w:val="left" w:pos="1273"/>
              </w:tabs>
              <w:spacing w:line="276" w:lineRule="auto"/>
              <w:ind w:firstLine="0"/>
              <w:cnfStyle w:val="000000100000"/>
              <w:rPr>
                <w:rFonts w:cstheme="minorHAnsi"/>
                <w:color w:val="000000" w:themeColor="text1"/>
                <w:szCs w:val="20"/>
              </w:rPr>
            </w:pPr>
            <w:r w:rsidRPr="00906D45">
              <w:rPr>
                <w:rFonts w:cstheme="minorHAnsi"/>
                <w:color w:val="000000" w:themeColor="text1"/>
                <w:szCs w:val="20"/>
              </w:rPr>
              <w:t>Podiel obyvateľstva .................Prosím uviesť</w:t>
            </w:r>
          </w:p>
        </w:tc>
      </w:tr>
      <w:tr w:rsidR="00906D45" w:rsidRPr="00906D45" w:rsidTr="008A56BD">
        <w:tc>
          <w:tcPr>
            <w:cnfStyle w:val="001000000000"/>
            <w:tcW w:w="2179"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Zmluvné podmienky</w:t>
            </w:r>
          </w:p>
        </w:tc>
        <w:tc>
          <w:tcPr>
            <w:tcW w:w="6888"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Budú doplnené po podpise zmluvy s úspešným uchádzačom</w:t>
            </w:r>
          </w:p>
        </w:tc>
      </w:tr>
      <w:tr w:rsidR="00906D45" w:rsidRPr="00906D45" w:rsidTr="008A56BD">
        <w:trPr>
          <w:cnfStyle w:val="000000100000"/>
        </w:trPr>
        <w:tc>
          <w:tcPr>
            <w:cnfStyle w:val="001000000000"/>
            <w:tcW w:w="2179"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Riziká</w:t>
            </w:r>
          </w:p>
        </w:tc>
        <w:tc>
          <w:tcPr>
            <w:tcW w:w="6888"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Nedostatok finančných prostriedkov na realizáciu projektu, absencia vhodnej výzvy na predkladanie projektov, komplikácie v procese verejného obstarávania, neschválenie projektu</w:t>
            </w:r>
          </w:p>
        </w:tc>
      </w:tr>
      <w:tr w:rsidR="00906D45" w:rsidRPr="00906D45" w:rsidTr="008A56BD">
        <w:tc>
          <w:tcPr>
            <w:cnfStyle w:val="001000000000"/>
            <w:tcW w:w="2179"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Poznámky</w:t>
            </w:r>
          </w:p>
        </w:tc>
        <w:tc>
          <w:tcPr>
            <w:tcW w:w="6888" w:type="dxa"/>
            <w:gridSpan w:val="6"/>
          </w:tcPr>
          <w:p w:rsidR="008A56BD" w:rsidRPr="00906D45" w:rsidRDefault="008A56BD" w:rsidP="00297B66">
            <w:pPr>
              <w:spacing w:line="276" w:lineRule="auto"/>
              <w:cnfStyle w:val="000000000000"/>
              <w:rPr>
                <w:rFonts w:cstheme="minorHAnsi"/>
                <w:color w:val="000000" w:themeColor="text1"/>
                <w:szCs w:val="20"/>
              </w:rPr>
            </w:pPr>
          </w:p>
        </w:tc>
      </w:tr>
      <w:tr w:rsidR="00906D45" w:rsidRPr="00906D45" w:rsidTr="008A56BD">
        <w:trPr>
          <w:cnfStyle w:val="000000100000"/>
        </w:trPr>
        <w:tc>
          <w:tcPr>
            <w:cnfStyle w:val="001000000000"/>
            <w:tcW w:w="9067" w:type="dxa"/>
            <w:gridSpan w:val="7"/>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Realizácia projektu</w:t>
            </w:r>
          </w:p>
        </w:tc>
      </w:tr>
      <w:tr w:rsidR="00906D45" w:rsidRPr="00906D45" w:rsidTr="008A56BD">
        <w:tc>
          <w:tcPr>
            <w:cnfStyle w:val="001000000000"/>
            <w:tcW w:w="2179"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Fáza/míľnik</w:t>
            </w:r>
          </w:p>
        </w:tc>
        <w:tc>
          <w:tcPr>
            <w:tcW w:w="3386" w:type="dxa"/>
            <w:gridSpan w:val="3"/>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Súčinnosť iného odboru alebo subjektu</w:t>
            </w:r>
          </w:p>
        </w:tc>
        <w:tc>
          <w:tcPr>
            <w:tcW w:w="3502" w:type="dxa"/>
            <w:gridSpan w:val="3"/>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Termín (mesiac/rok)</w:t>
            </w:r>
          </w:p>
        </w:tc>
      </w:tr>
      <w:tr w:rsidR="00906D45" w:rsidRPr="00906D45" w:rsidTr="008A56BD">
        <w:trPr>
          <w:cnfStyle w:val="000000100000"/>
        </w:trPr>
        <w:tc>
          <w:tcPr>
            <w:cnfStyle w:val="001000000000"/>
            <w:tcW w:w="2179"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Vypracovanie žiadosti o nenávratný finančný príspevok</w:t>
            </w:r>
          </w:p>
        </w:tc>
        <w:tc>
          <w:tcPr>
            <w:tcW w:w="3386" w:type="dxa"/>
            <w:gridSpan w:val="3"/>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Obecný úrad/externý subjekt</w:t>
            </w:r>
          </w:p>
        </w:tc>
        <w:tc>
          <w:tcPr>
            <w:tcW w:w="3502" w:type="dxa"/>
            <w:gridSpan w:val="3"/>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Mesiac/rok</w:t>
            </w:r>
          </w:p>
        </w:tc>
      </w:tr>
      <w:tr w:rsidR="00906D45" w:rsidRPr="00906D45" w:rsidTr="008A56BD">
        <w:tc>
          <w:tcPr>
            <w:cnfStyle w:val="001000000000"/>
            <w:tcW w:w="2179"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Realizácia projektu</w:t>
            </w:r>
          </w:p>
        </w:tc>
        <w:tc>
          <w:tcPr>
            <w:tcW w:w="3386" w:type="dxa"/>
            <w:gridSpan w:val="3"/>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Dodávateľ</w:t>
            </w:r>
          </w:p>
        </w:tc>
        <w:tc>
          <w:tcPr>
            <w:tcW w:w="3502" w:type="dxa"/>
            <w:gridSpan w:val="3"/>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 xml:space="preserve">Mesiac/rok, od – do </w:t>
            </w:r>
          </w:p>
        </w:tc>
      </w:tr>
      <w:tr w:rsidR="00906D45" w:rsidRPr="00906D45" w:rsidTr="008A56BD">
        <w:trPr>
          <w:cnfStyle w:val="000000100000"/>
          <w:trHeight w:val="135"/>
        </w:trPr>
        <w:tc>
          <w:tcPr>
            <w:cnfStyle w:val="001000000000"/>
            <w:tcW w:w="9067" w:type="dxa"/>
            <w:gridSpan w:val="7"/>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lastRenderedPageBreak/>
              <w:t>Financovanie projektu</w:t>
            </w:r>
          </w:p>
        </w:tc>
      </w:tr>
      <w:tr w:rsidR="00906D45" w:rsidRPr="00906D45" w:rsidTr="008A56BD">
        <w:trPr>
          <w:trHeight w:val="151"/>
        </w:trPr>
        <w:tc>
          <w:tcPr>
            <w:cnfStyle w:val="001000000000"/>
            <w:tcW w:w="2179" w:type="dxa"/>
            <w:vMerge w:val="restart"/>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Druh výdavku</w:t>
            </w:r>
          </w:p>
        </w:tc>
        <w:tc>
          <w:tcPr>
            <w:tcW w:w="1520" w:type="dxa"/>
            <w:vMerge w:val="restart"/>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Náklady spolu (eur)</w:t>
            </w:r>
          </w:p>
        </w:tc>
        <w:tc>
          <w:tcPr>
            <w:tcW w:w="3626" w:type="dxa"/>
            <w:gridSpan w:val="4"/>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Z toho verejné zdroje</w:t>
            </w:r>
          </w:p>
        </w:tc>
        <w:tc>
          <w:tcPr>
            <w:tcW w:w="1742" w:type="dxa"/>
            <w:vMerge w:val="restart"/>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Z toho súkromné zdroje</w:t>
            </w:r>
          </w:p>
        </w:tc>
      </w:tr>
      <w:tr w:rsidR="00906D45" w:rsidRPr="00906D45" w:rsidTr="008A56BD">
        <w:trPr>
          <w:cnfStyle w:val="000000100000"/>
        </w:trPr>
        <w:tc>
          <w:tcPr>
            <w:cnfStyle w:val="001000000000"/>
            <w:tcW w:w="2179" w:type="dxa"/>
            <w:vMerge/>
          </w:tcPr>
          <w:p w:rsidR="008A56BD" w:rsidRPr="00906D45" w:rsidRDefault="008A56BD" w:rsidP="008A56BD">
            <w:pPr>
              <w:spacing w:line="276" w:lineRule="auto"/>
              <w:ind w:firstLine="33"/>
              <w:rPr>
                <w:rFonts w:cstheme="minorHAnsi"/>
                <w:color w:val="000000" w:themeColor="text1"/>
                <w:szCs w:val="20"/>
              </w:rPr>
            </w:pPr>
          </w:p>
        </w:tc>
        <w:tc>
          <w:tcPr>
            <w:tcW w:w="1520" w:type="dxa"/>
            <w:vMerge/>
          </w:tcPr>
          <w:p w:rsidR="008A56BD" w:rsidRPr="00906D45" w:rsidRDefault="008A56BD" w:rsidP="008A56BD">
            <w:pPr>
              <w:spacing w:line="276" w:lineRule="auto"/>
              <w:ind w:firstLine="33"/>
              <w:cnfStyle w:val="000000100000"/>
              <w:rPr>
                <w:rFonts w:cstheme="minorHAnsi"/>
                <w:color w:val="000000" w:themeColor="text1"/>
                <w:szCs w:val="20"/>
              </w:rPr>
            </w:pPr>
          </w:p>
        </w:tc>
        <w:tc>
          <w:tcPr>
            <w:tcW w:w="1003"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EU</w:t>
            </w:r>
          </w:p>
        </w:tc>
        <w:tc>
          <w:tcPr>
            <w:tcW w:w="863"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SR</w:t>
            </w:r>
          </w:p>
        </w:tc>
        <w:tc>
          <w:tcPr>
            <w:tcW w:w="85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VÚC</w:t>
            </w:r>
          </w:p>
        </w:tc>
        <w:tc>
          <w:tcPr>
            <w:tcW w:w="908"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Obec</w:t>
            </w:r>
          </w:p>
        </w:tc>
        <w:tc>
          <w:tcPr>
            <w:tcW w:w="1742" w:type="dxa"/>
            <w:vMerge/>
          </w:tcPr>
          <w:p w:rsidR="008A56BD" w:rsidRPr="00906D45" w:rsidRDefault="008A56BD" w:rsidP="008A56BD">
            <w:pPr>
              <w:spacing w:line="276" w:lineRule="auto"/>
              <w:ind w:firstLine="33"/>
              <w:cnfStyle w:val="000000100000"/>
              <w:rPr>
                <w:rFonts w:cstheme="minorHAnsi"/>
                <w:color w:val="000000" w:themeColor="text1"/>
                <w:szCs w:val="20"/>
              </w:rPr>
            </w:pPr>
          </w:p>
        </w:tc>
      </w:tr>
      <w:tr w:rsidR="00906D45" w:rsidRPr="00906D45" w:rsidTr="008A56BD">
        <w:tc>
          <w:tcPr>
            <w:cnfStyle w:val="001000000000"/>
            <w:tcW w:w="2179"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Realizácia projektu</w:t>
            </w:r>
          </w:p>
        </w:tc>
        <w:tc>
          <w:tcPr>
            <w:tcW w:w="1520"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Prosím uviesť</w:t>
            </w:r>
          </w:p>
        </w:tc>
        <w:tc>
          <w:tcPr>
            <w:tcW w:w="1003"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863"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852"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0,00</w:t>
            </w:r>
          </w:p>
        </w:tc>
        <w:tc>
          <w:tcPr>
            <w:tcW w:w="908"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1742"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0,00</w:t>
            </w:r>
          </w:p>
        </w:tc>
      </w:tr>
      <w:tr w:rsidR="00906D45" w:rsidRPr="00906D45" w:rsidTr="008A56BD">
        <w:trPr>
          <w:cnfStyle w:val="000000100000"/>
        </w:trPr>
        <w:tc>
          <w:tcPr>
            <w:cnfStyle w:val="001000000000"/>
            <w:tcW w:w="2179" w:type="dxa"/>
          </w:tcPr>
          <w:p w:rsidR="008A56BD" w:rsidRPr="00906D45" w:rsidRDefault="008A56BD" w:rsidP="008A56BD">
            <w:pPr>
              <w:spacing w:line="276" w:lineRule="auto"/>
              <w:ind w:firstLine="33"/>
              <w:rPr>
                <w:rFonts w:cstheme="minorHAnsi"/>
                <w:b w:val="0"/>
                <w:color w:val="000000" w:themeColor="text1"/>
                <w:szCs w:val="20"/>
              </w:rPr>
            </w:pPr>
            <w:r w:rsidRPr="00906D45">
              <w:rPr>
                <w:rFonts w:cstheme="minorHAnsi"/>
                <w:color w:val="000000" w:themeColor="text1"/>
                <w:szCs w:val="20"/>
              </w:rPr>
              <w:t>Spolu</w:t>
            </w:r>
          </w:p>
        </w:tc>
        <w:tc>
          <w:tcPr>
            <w:tcW w:w="1520" w:type="dxa"/>
          </w:tcPr>
          <w:p w:rsidR="008A56BD" w:rsidRPr="00906D45" w:rsidRDefault="008A56BD" w:rsidP="008A56BD">
            <w:pPr>
              <w:spacing w:line="276" w:lineRule="auto"/>
              <w:ind w:firstLine="33"/>
              <w:jc w:val="center"/>
              <w:cnfStyle w:val="000000100000"/>
              <w:rPr>
                <w:rFonts w:cstheme="minorHAnsi"/>
                <w:b/>
                <w:color w:val="000000" w:themeColor="text1"/>
                <w:szCs w:val="20"/>
              </w:rPr>
            </w:pPr>
          </w:p>
        </w:tc>
        <w:tc>
          <w:tcPr>
            <w:tcW w:w="1003" w:type="dxa"/>
          </w:tcPr>
          <w:p w:rsidR="008A56BD" w:rsidRPr="00906D45" w:rsidRDefault="008A56BD" w:rsidP="008A56BD">
            <w:pPr>
              <w:spacing w:line="276" w:lineRule="auto"/>
              <w:ind w:firstLine="33"/>
              <w:jc w:val="center"/>
              <w:cnfStyle w:val="000000100000"/>
              <w:rPr>
                <w:rFonts w:cstheme="minorHAnsi"/>
                <w:b/>
                <w:color w:val="000000" w:themeColor="text1"/>
                <w:szCs w:val="20"/>
              </w:rPr>
            </w:pPr>
          </w:p>
        </w:tc>
        <w:tc>
          <w:tcPr>
            <w:tcW w:w="863" w:type="dxa"/>
          </w:tcPr>
          <w:p w:rsidR="008A56BD" w:rsidRPr="00906D45" w:rsidRDefault="008A56BD" w:rsidP="008A56BD">
            <w:pPr>
              <w:spacing w:line="276" w:lineRule="auto"/>
              <w:ind w:firstLine="33"/>
              <w:jc w:val="center"/>
              <w:cnfStyle w:val="000000100000"/>
              <w:rPr>
                <w:rFonts w:cstheme="minorHAnsi"/>
                <w:b/>
                <w:color w:val="000000" w:themeColor="text1"/>
                <w:szCs w:val="20"/>
              </w:rPr>
            </w:pPr>
          </w:p>
        </w:tc>
        <w:tc>
          <w:tcPr>
            <w:tcW w:w="852" w:type="dxa"/>
          </w:tcPr>
          <w:p w:rsidR="008A56BD" w:rsidRPr="00906D45" w:rsidRDefault="008A56BD" w:rsidP="008A56BD">
            <w:pPr>
              <w:spacing w:line="276" w:lineRule="auto"/>
              <w:ind w:firstLine="33"/>
              <w:jc w:val="center"/>
              <w:cnfStyle w:val="000000100000"/>
              <w:rPr>
                <w:rFonts w:cstheme="minorHAnsi"/>
                <w:b/>
                <w:color w:val="000000" w:themeColor="text1"/>
                <w:szCs w:val="20"/>
              </w:rPr>
            </w:pPr>
            <w:r w:rsidRPr="00906D45">
              <w:rPr>
                <w:rFonts w:cstheme="minorHAnsi"/>
                <w:b/>
                <w:color w:val="000000" w:themeColor="text1"/>
                <w:szCs w:val="20"/>
              </w:rPr>
              <w:t>0,00</w:t>
            </w:r>
          </w:p>
        </w:tc>
        <w:tc>
          <w:tcPr>
            <w:tcW w:w="908" w:type="dxa"/>
          </w:tcPr>
          <w:p w:rsidR="008A56BD" w:rsidRPr="00906D45" w:rsidRDefault="008A56BD" w:rsidP="008A56BD">
            <w:pPr>
              <w:spacing w:line="276" w:lineRule="auto"/>
              <w:ind w:firstLine="33"/>
              <w:jc w:val="center"/>
              <w:cnfStyle w:val="000000100000"/>
              <w:rPr>
                <w:rFonts w:cstheme="minorHAnsi"/>
                <w:b/>
                <w:color w:val="000000" w:themeColor="text1"/>
                <w:szCs w:val="20"/>
              </w:rPr>
            </w:pPr>
          </w:p>
        </w:tc>
        <w:tc>
          <w:tcPr>
            <w:tcW w:w="1742" w:type="dxa"/>
          </w:tcPr>
          <w:p w:rsidR="008A56BD" w:rsidRPr="00906D45" w:rsidRDefault="008A56BD" w:rsidP="008A56BD">
            <w:pPr>
              <w:spacing w:line="276" w:lineRule="auto"/>
              <w:ind w:firstLine="33"/>
              <w:jc w:val="center"/>
              <w:cnfStyle w:val="000000100000"/>
              <w:rPr>
                <w:rFonts w:cstheme="minorHAnsi"/>
                <w:b/>
                <w:color w:val="000000" w:themeColor="text1"/>
                <w:szCs w:val="20"/>
              </w:rPr>
            </w:pPr>
            <w:r w:rsidRPr="00906D45">
              <w:rPr>
                <w:rFonts w:cstheme="minorHAnsi"/>
                <w:b/>
                <w:color w:val="000000" w:themeColor="text1"/>
                <w:szCs w:val="20"/>
              </w:rPr>
              <w:t>0,00</w:t>
            </w:r>
          </w:p>
        </w:tc>
      </w:tr>
    </w:tbl>
    <w:p w:rsidR="008A56BD" w:rsidRDefault="008A56BD" w:rsidP="008A56BD">
      <w:pPr>
        <w:rPr>
          <w:rFonts w:cstheme="minorHAnsi"/>
          <w:szCs w:val="20"/>
        </w:rPr>
      </w:pPr>
    </w:p>
    <w:tbl>
      <w:tblPr>
        <w:tblStyle w:val="GridTable4Accent3"/>
        <w:tblW w:w="9067" w:type="dxa"/>
        <w:tblLook w:val="04A0"/>
      </w:tblPr>
      <w:tblGrid>
        <w:gridCol w:w="2054"/>
        <w:gridCol w:w="1448"/>
        <w:gridCol w:w="924"/>
        <w:gridCol w:w="802"/>
        <w:gridCol w:w="1175"/>
        <w:gridCol w:w="894"/>
        <w:gridCol w:w="1770"/>
      </w:tblGrid>
      <w:tr w:rsidR="00906D45" w:rsidRPr="00906D45" w:rsidTr="00DD490E">
        <w:trPr>
          <w:cnfStyle w:val="100000000000"/>
        </w:trPr>
        <w:tc>
          <w:tcPr>
            <w:cnfStyle w:val="001000000000"/>
            <w:tcW w:w="9067" w:type="dxa"/>
            <w:gridSpan w:val="7"/>
            <w:shd w:val="clear" w:color="auto" w:fill="auto"/>
          </w:tcPr>
          <w:p w:rsidR="008A56BD" w:rsidRPr="00906D45" w:rsidRDefault="008A56BD" w:rsidP="008A56BD">
            <w:pPr>
              <w:spacing w:line="276" w:lineRule="auto"/>
              <w:ind w:firstLine="0"/>
              <w:rPr>
                <w:rFonts w:cstheme="minorHAnsi"/>
                <w:b w:val="0"/>
                <w:color w:val="000000" w:themeColor="text1"/>
                <w:szCs w:val="20"/>
              </w:rPr>
            </w:pPr>
            <w:r w:rsidRPr="00906D45">
              <w:rPr>
                <w:rFonts w:cstheme="minorHAnsi"/>
                <w:color w:val="000000" w:themeColor="text1"/>
                <w:szCs w:val="20"/>
              </w:rPr>
              <w:t>Základné údaje o projektovom zámere č. 5</w:t>
            </w:r>
          </w:p>
        </w:tc>
      </w:tr>
      <w:tr w:rsidR="00906D45" w:rsidRPr="00906D45" w:rsidTr="008A56BD">
        <w:trPr>
          <w:cnfStyle w:val="000000100000"/>
        </w:trPr>
        <w:tc>
          <w:tcPr>
            <w:cnfStyle w:val="001000000000"/>
            <w:tcW w:w="205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Názov projektu</w:t>
            </w:r>
          </w:p>
        </w:tc>
        <w:tc>
          <w:tcPr>
            <w:tcW w:w="7013" w:type="dxa"/>
            <w:gridSpan w:val="6"/>
          </w:tcPr>
          <w:p w:rsidR="008A56BD" w:rsidRPr="00906D45" w:rsidRDefault="008A56BD" w:rsidP="008A56BD">
            <w:pPr>
              <w:spacing w:line="276" w:lineRule="auto"/>
              <w:ind w:firstLine="0"/>
              <w:cnfStyle w:val="000000100000"/>
              <w:rPr>
                <w:rFonts w:cstheme="minorHAnsi"/>
                <w:b/>
                <w:bCs/>
                <w:color w:val="000000" w:themeColor="text1"/>
                <w:szCs w:val="20"/>
              </w:rPr>
            </w:pPr>
            <w:r w:rsidRPr="00906D45">
              <w:rPr>
                <w:rFonts w:cstheme="minorHAnsi"/>
                <w:b/>
                <w:bCs/>
                <w:color w:val="000000" w:themeColor="text1"/>
                <w:szCs w:val="20"/>
              </w:rPr>
              <w:t>Udržiavanie vyváženého spektra podujatí a aktivít kultúrneho a spoločenského života</w:t>
            </w:r>
          </w:p>
        </w:tc>
      </w:tr>
      <w:tr w:rsidR="00906D45" w:rsidRPr="00906D45" w:rsidTr="008A56BD">
        <w:tc>
          <w:tcPr>
            <w:cnfStyle w:val="001000000000"/>
            <w:tcW w:w="205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Garant</w:t>
            </w:r>
          </w:p>
        </w:tc>
        <w:tc>
          <w:tcPr>
            <w:tcW w:w="7013"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 xml:space="preserve">Obec </w:t>
            </w:r>
          </w:p>
        </w:tc>
      </w:tr>
      <w:tr w:rsidR="00906D45" w:rsidRPr="00906D45" w:rsidTr="008A56BD">
        <w:trPr>
          <w:cnfStyle w:val="000000100000"/>
        </w:trPr>
        <w:tc>
          <w:tcPr>
            <w:cnfStyle w:val="001000000000"/>
            <w:tcW w:w="205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Kontaktná osoba garanta</w:t>
            </w:r>
          </w:p>
        </w:tc>
        <w:tc>
          <w:tcPr>
            <w:tcW w:w="7013"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starostka</w:t>
            </w:r>
          </w:p>
        </w:tc>
      </w:tr>
      <w:tr w:rsidR="00906D45" w:rsidRPr="00906D45" w:rsidTr="008A56BD">
        <w:tc>
          <w:tcPr>
            <w:cnfStyle w:val="001000000000"/>
            <w:tcW w:w="205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Partneri garanta</w:t>
            </w:r>
          </w:p>
        </w:tc>
        <w:tc>
          <w:tcPr>
            <w:tcW w:w="7013"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Externá firma zaoberajúca sa spracovaním žiadostí o nenávratný finančný príspevok a implementáciou projektov, verejný obstarávateľ, dodávateľ</w:t>
            </w:r>
          </w:p>
        </w:tc>
      </w:tr>
      <w:tr w:rsidR="00906D45" w:rsidRPr="00906D45" w:rsidTr="008A56BD">
        <w:trPr>
          <w:cnfStyle w:val="000000100000"/>
        </w:trPr>
        <w:tc>
          <w:tcPr>
            <w:cnfStyle w:val="001000000000"/>
            <w:tcW w:w="205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Začatie a ukončenie projektu</w:t>
            </w:r>
          </w:p>
        </w:tc>
        <w:tc>
          <w:tcPr>
            <w:tcW w:w="7013"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Mesiac/rok, od – do</w:t>
            </w:r>
          </w:p>
        </w:tc>
      </w:tr>
      <w:tr w:rsidR="00906D45" w:rsidRPr="00906D45" w:rsidTr="008A56BD">
        <w:tc>
          <w:tcPr>
            <w:cnfStyle w:val="001000000000"/>
            <w:tcW w:w="205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Stav projektu pred realizáciou</w:t>
            </w:r>
          </w:p>
        </w:tc>
        <w:tc>
          <w:tcPr>
            <w:tcW w:w="7013"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S cieľom zachovať kultúrny a spoločenský život v obci je potrebné uskutočňovať viac podujatí a propagovať ich tak pre širokú verejnosť</w:t>
            </w:r>
          </w:p>
        </w:tc>
      </w:tr>
      <w:tr w:rsidR="00906D45" w:rsidRPr="00906D45" w:rsidTr="008A56BD">
        <w:trPr>
          <w:cnfStyle w:val="000000100000"/>
        </w:trPr>
        <w:tc>
          <w:tcPr>
            <w:cnfStyle w:val="001000000000"/>
            <w:tcW w:w="205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Cieľ projektu</w:t>
            </w:r>
          </w:p>
        </w:tc>
        <w:tc>
          <w:tcPr>
            <w:tcW w:w="7013"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Cieľom projektu je podpora kultúrnych a spoločenských akcií na území obce</w:t>
            </w:r>
          </w:p>
        </w:tc>
      </w:tr>
      <w:tr w:rsidR="00906D45" w:rsidRPr="00906D45" w:rsidTr="008A56BD">
        <w:tc>
          <w:tcPr>
            <w:cnfStyle w:val="001000000000"/>
            <w:tcW w:w="205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Výstupy</w:t>
            </w:r>
          </w:p>
        </w:tc>
        <w:tc>
          <w:tcPr>
            <w:tcW w:w="7013"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kultúrne vyžitie občanov</w:t>
            </w:r>
          </w:p>
        </w:tc>
      </w:tr>
      <w:tr w:rsidR="00906D45" w:rsidRPr="00906D45" w:rsidTr="008A56BD">
        <w:trPr>
          <w:cnfStyle w:val="000000100000"/>
        </w:trPr>
        <w:tc>
          <w:tcPr>
            <w:cnfStyle w:val="001000000000"/>
            <w:tcW w:w="205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Užívatelia</w:t>
            </w:r>
          </w:p>
        </w:tc>
        <w:tc>
          <w:tcPr>
            <w:tcW w:w="7013"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Obyvatelia obce, návštevníci obce</w:t>
            </w:r>
          </w:p>
        </w:tc>
      </w:tr>
      <w:tr w:rsidR="00906D45" w:rsidRPr="00906D45" w:rsidTr="008A56BD">
        <w:trPr>
          <w:trHeight w:val="66"/>
        </w:trPr>
        <w:tc>
          <w:tcPr>
            <w:cnfStyle w:val="001000000000"/>
            <w:tcW w:w="205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Indikátory monitoringu</w:t>
            </w:r>
          </w:p>
        </w:tc>
        <w:tc>
          <w:tcPr>
            <w:tcW w:w="7013" w:type="dxa"/>
            <w:gridSpan w:val="6"/>
          </w:tcPr>
          <w:p w:rsidR="008A56BD" w:rsidRPr="00906D45" w:rsidRDefault="008A56BD" w:rsidP="008A56BD">
            <w:pPr>
              <w:tabs>
                <w:tab w:val="left" w:pos="1273"/>
              </w:tabs>
              <w:spacing w:line="276" w:lineRule="auto"/>
              <w:ind w:firstLine="0"/>
              <w:cnfStyle w:val="000000000000"/>
              <w:rPr>
                <w:rFonts w:cstheme="minorHAnsi"/>
                <w:color w:val="000000" w:themeColor="text1"/>
                <w:szCs w:val="20"/>
              </w:rPr>
            </w:pPr>
            <w:r w:rsidRPr="00906D45">
              <w:rPr>
                <w:rFonts w:cstheme="minorHAnsi"/>
                <w:color w:val="000000" w:themeColor="text1"/>
                <w:szCs w:val="20"/>
              </w:rPr>
              <w:t>Počet uskutočnených podujatí  za rok..........Prosím uviesť</w:t>
            </w:r>
          </w:p>
        </w:tc>
      </w:tr>
      <w:tr w:rsidR="00906D45" w:rsidRPr="00906D45" w:rsidTr="008A56BD">
        <w:trPr>
          <w:cnfStyle w:val="000000100000"/>
        </w:trPr>
        <w:tc>
          <w:tcPr>
            <w:cnfStyle w:val="001000000000"/>
            <w:tcW w:w="205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Zmluvné podmienky</w:t>
            </w:r>
          </w:p>
        </w:tc>
        <w:tc>
          <w:tcPr>
            <w:tcW w:w="7013"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Budú doplnené po podpise zmluvy s úspešným uchádzačom</w:t>
            </w:r>
          </w:p>
        </w:tc>
      </w:tr>
      <w:tr w:rsidR="00906D45" w:rsidRPr="00906D45" w:rsidTr="008A56BD">
        <w:tc>
          <w:tcPr>
            <w:cnfStyle w:val="001000000000"/>
            <w:tcW w:w="205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Riziká</w:t>
            </w:r>
          </w:p>
        </w:tc>
        <w:tc>
          <w:tcPr>
            <w:tcW w:w="7013" w:type="dxa"/>
            <w:gridSpan w:val="6"/>
            <w:vAlign w:val="center"/>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 xml:space="preserve">Nedostatok finančných prostriedkov, nízky záujem </w:t>
            </w:r>
          </w:p>
        </w:tc>
      </w:tr>
      <w:tr w:rsidR="00906D45" w:rsidRPr="00906D45" w:rsidTr="008A56BD">
        <w:trPr>
          <w:cnfStyle w:val="000000100000"/>
        </w:trPr>
        <w:tc>
          <w:tcPr>
            <w:cnfStyle w:val="001000000000"/>
            <w:tcW w:w="205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Poznámky</w:t>
            </w:r>
          </w:p>
        </w:tc>
        <w:tc>
          <w:tcPr>
            <w:tcW w:w="7013"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w:t>
            </w:r>
          </w:p>
        </w:tc>
      </w:tr>
      <w:tr w:rsidR="00906D45" w:rsidRPr="00906D45" w:rsidTr="008A56BD">
        <w:tc>
          <w:tcPr>
            <w:cnfStyle w:val="001000000000"/>
            <w:tcW w:w="9067" w:type="dxa"/>
            <w:gridSpan w:val="7"/>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Realizácia projektu</w:t>
            </w:r>
          </w:p>
        </w:tc>
      </w:tr>
      <w:tr w:rsidR="00906D45" w:rsidRPr="00906D45" w:rsidTr="008A56BD">
        <w:trPr>
          <w:cnfStyle w:val="000000100000"/>
        </w:trPr>
        <w:tc>
          <w:tcPr>
            <w:cnfStyle w:val="001000000000"/>
            <w:tcW w:w="205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Fáza/míľnik</w:t>
            </w:r>
          </w:p>
        </w:tc>
        <w:tc>
          <w:tcPr>
            <w:tcW w:w="3174" w:type="dxa"/>
            <w:gridSpan w:val="3"/>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Súčinnosť iného odboru alebo subjektu</w:t>
            </w:r>
          </w:p>
        </w:tc>
        <w:tc>
          <w:tcPr>
            <w:tcW w:w="3839" w:type="dxa"/>
            <w:gridSpan w:val="3"/>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Termín (mesiac/rok)</w:t>
            </w:r>
          </w:p>
        </w:tc>
      </w:tr>
      <w:tr w:rsidR="00906D45" w:rsidRPr="00906D45" w:rsidTr="008A56BD">
        <w:tc>
          <w:tcPr>
            <w:cnfStyle w:val="001000000000"/>
            <w:tcW w:w="205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Plánovanie podujatí</w:t>
            </w:r>
          </w:p>
        </w:tc>
        <w:tc>
          <w:tcPr>
            <w:tcW w:w="3174" w:type="dxa"/>
            <w:gridSpan w:val="3"/>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Pracovníci OÚ v spolupráci s kultúrnymi spolkami, združeniami a ďalšími aktérmi</w:t>
            </w:r>
          </w:p>
        </w:tc>
        <w:tc>
          <w:tcPr>
            <w:tcW w:w="3839" w:type="dxa"/>
            <w:gridSpan w:val="3"/>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Mesiac/rok, od – do</w:t>
            </w:r>
          </w:p>
        </w:tc>
      </w:tr>
      <w:tr w:rsidR="00906D45" w:rsidRPr="00906D45" w:rsidTr="008A56BD">
        <w:trPr>
          <w:cnfStyle w:val="000000100000"/>
        </w:trPr>
        <w:tc>
          <w:tcPr>
            <w:cnfStyle w:val="001000000000"/>
            <w:tcW w:w="205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Realizácia projektu</w:t>
            </w:r>
          </w:p>
        </w:tc>
        <w:tc>
          <w:tcPr>
            <w:tcW w:w="3174" w:type="dxa"/>
            <w:gridSpan w:val="3"/>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Dodávateľ</w:t>
            </w:r>
          </w:p>
        </w:tc>
        <w:tc>
          <w:tcPr>
            <w:tcW w:w="3839" w:type="dxa"/>
            <w:gridSpan w:val="3"/>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Mesiac/rok, od – do</w:t>
            </w:r>
          </w:p>
        </w:tc>
      </w:tr>
      <w:tr w:rsidR="00906D45" w:rsidRPr="00906D45" w:rsidTr="008A56BD">
        <w:tc>
          <w:tcPr>
            <w:cnfStyle w:val="001000000000"/>
            <w:tcW w:w="9067" w:type="dxa"/>
            <w:gridSpan w:val="7"/>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Financovanie projektu</w:t>
            </w:r>
          </w:p>
        </w:tc>
      </w:tr>
      <w:tr w:rsidR="00906D45" w:rsidRPr="00906D45" w:rsidTr="008A56BD">
        <w:trPr>
          <w:cnfStyle w:val="000000100000"/>
          <w:trHeight w:val="151"/>
        </w:trPr>
        <w:tc>
          <w:tcPr>
            <w:cnfStyle w:val="001000000000"/>
            <w:tcW w:w="2054" w:type="dxa"/>
            <w:vMerge w:val="restart"/>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Druh výdavku</w:t>
            </w:r>
          </w:p>
        </w:tc>
        <w:tc>
          <w:tcPr>
            <w:tcW w:w="1448" w:type="dxa"/>
            <w:vMerge w:val="restart"/>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Náklady spolu (eur)</w:t>
            </w:r>
          </w:p>
        </w:tc>
        <w:tc>
          <w:tcPr>
            <w:tcW w:w="3795" w:type="dxa"/>
            <w:gridSpan w:val="4"/>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Z toho verejné zdroje</w:t>
            </w:r>
          </w:p>
        </w:tc>
        <w:tc>
          <w:tcPr>
            <w:tcW w:w="1770" w:type="dxa"/>
            <w:vMerge w:val="restart"/>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Z toho súkromné zdroje</w:t>
            </w:r>
          </w:p>
        </w:tc>
      </w:tr>
      <w:tr w:rsidR="00906D45" w:rsidRPr="00906D45" w:rsidTr="008A56BD">
        <w:tc>
          <w:tcPr>
            <w:cnfStyle w:val="001000000000"/>
            <w:tcW w:w="2054" w:type="dxa"/>
            <w:vMerge/>
          </w:tcPr>
          <w:p w:rsidR="008A56BD" w:rsidRPr="00906D45" w:rsidRDefault="008A56BD" w:rsidP="008A56BD">
            <w:pPr>
              <w:spacing w:line="276" w:lineRule="auto"/>
              <w:ind w:firstLine="33"/>
              <w:rPr>
                <w:rFonts w:cstheme="minorHAnsi"/>
                <w:color w:val="000000" w:themeColor="text1"/>
                <w:szCs w:val="20"/>
              </w:rPr>
            </w:pPr>
          </w:p>
        </w:tc>
        <w:tc>
          <w:tcPr>
            <w:tcW w:w="1448" w:type="dxa"/>
            <w:vMerge/>
          </w:tcPr>
          <w:p w:rsidR="008A56BD" w:rsidRPr="00906D45" w:rsidRDefault="008A56BD" w:rsidP="008A56BD">
            <w:pPr>
              <w:spacing w:line="276" w:lineRule="auto"/>
              <w:ind w:firstLine="33"/>
              <w:cnfStyle w:val="000000000000"/>
              <w:rPr>
                <w:rFonts w:cstheme="minorHAnsi"/>
                <w:color w:val="000000" w:themeColor="text1"/>
                <w:szCs w:val="20"/>
              </w:rPr>
            </w:pPr>
          </w:p>
        </w:tc>
        <w:tc>
          <w:tcPr>
            <w:tcW w:w="924"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EU</w:t>
            </w:r>
          </w:p>
        </w:tc>
        <w:tc>
          <w:tcPr>
            <w:tcW w:w="802"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SR</w:t>
            </w:r>
          </w:p>
        </w:tc>
        <w:tc>
          <w:tcPr>
            <w:tcW w:w="1175"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VÚC</w:t>
            </w:r>
          </w:p>
        </w:tc>
        <w:tc>
          <w:tcPr>
            <w:tcW w:w="894"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Obec</w:t>
            </w:r>
          </w:p>
        </w:tc>
        <w:tc>
          <w:tcPr>
            <w:tcW w:w="1770" w:type="dxa"/>
            <w:vMerge/>
          </w:tcPr>
          <w:p w:rsidR="008A56BD" w:rsidRPr="00906D45" w:rsidRDefault="008A56BD" w:rsidP="008A56BD">
            <w:pPr>
              <w:spacing w:line="276" w:lineRule="auto"/>
              <w:ind w:firstLine="33"/>
              <w:cnfStyle w:val="000000000000"/>
              <w:rPr>
                <w:rFonts w:cstheme="minorHAnsi"/>
                <w:color w:val="000000" w:themeColor="text1"/>
                <w:szCs w:val="20"/>
              </w:rPr>
            </w:pPr>
          </w:p>
        </w:tc>
      </w:tr>
      <w:tr w:rsidR="00906D45" w:rsidRPr="00906D45" w:rsidTr="008A56BD">
        <w:trPr>
          <w:cnfStyle w:val="000000100000"/>
        </w:trPr>
        <w:tc>
          <w:tcPr>
            <w:cnfStyle w:val="001000000000"/>
            <w:tcW w:w="2054"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Plánovanie podujatí</w:t>
            </w:r>
          </w:p>
        </w:tc>
        <w:tc>
          <w:tcPr>
            <w:tcW w:w="1448"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924"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802"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1175"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0,00</w:t>
            </w:r>
          </w:p>
        </w:tc>
        <w:tc>
          <w:tcPr>
            <w:tcW w:w="894"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1770"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0,00</w:t>
            </w:r>
          </w:p>
        </w:tc>
      </w:tr>
      <w:tr w:rsidR="00906D45" w:rsidRPr="00906D45" w:rsidTr="008A56BD">
        <w:tc>
          <w:tcPr>
            <w:cnfStyle w:val="001000000000"/>
            <w:tcW w:w="2054"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Realizácia projektu</w:t>
            </w:r>
          </w:p>
        </w:tc>
        <w:tc>
          <w:tcPr>
            <w:tcW w:w="1448"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924"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802"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1175"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0,00</w:t>
            </w:r>
          </w:p>
        </w:tc>
        <w:tc>
          <w:tcPr>
            <w:tcW w:w="894"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1770"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0,00</w:t>
            </w:r>
          </w:p>
        </w:tc>
      </w:tr>
      <w:tr w:rsidR="00906D45" w:rsidRPr="00906D45" w:rsidTr="008A56BD">
        <w:trPr>
          <w:cnfStyle w:val="000000100000"/>
        </w:trPr>
        <w:tc>
          <w:tcPr>
            <w:cnfStyle w:val="001000000000"/>
            <w:tcW w:w="2054" w:type="dxa"/>
          </w:tcPr>
          <w:p w:rsidR="008A56BD" w:rsidRPr="00906D45" w:rsidRDefault="008A56BD" w:rsidP="00297B66">
            <w:pPr>
              <w:spacing w:line="276" w:lineRule="auto"/>
              <w:rPr>
                <w:rFonts w:cstheme="minorHAnsi"/>
                <w:b w:val="0"/>
                <w:color w:val="000000" w:themeColor="text1"/>
                <w:szCs w:val="20"/>
              </w:rPr>
            </w:pPr>
            <w:r w:rsidRPr="00906D45">
              <w:rPr>
                <w:rFonts w:cstheme="minorHAnsi"/>
                <w:color w:val="000000" w:themeColor="text1"/>
                <w:szCs w:val="20"/>
              </w:rPr>
              <w:t>Spolu</w:t>
            </w:r>
          </w:p>
        </w:tc>
        <w:tc>
          <w:tcPr>
            <w:tcW w:w="1448" w:type="dxa"/>
          </w:tcPr>
          <w:p w:rsidR="008A56BD" w:rsidRPr="00906D45" w:rsidRDefault="008A56BD" w:rsidP="00297B66">
            <w:pPr>
              <w:spacing w:line="276" w:lineRule="auto"/>
              <w:jc w:val="center"/>
              <w:cnfStyle w:val="000000100000"/>
              <w:rPr>
                <w:rFonts w:cstheme="minorHAnsi"/>
                <w:b/>
                <w:color w:val="000000" w:themeColor="text1"/>
                <w:szCs w:val="20"/>
              </w:rPr>
            </w:pPr>
          </w:p>
        </w:tc>
        <w:tc>
          <w:tcPr>
            <w:tcW w:w="924" w:type="dxa"/>
          </w:tcPr>
          <w:p w:rsidR="008A56BD" w:rsidRPr="00906D45" w:rsidRDefault="008A56BD" w:rsidP="00297B66">
            <w:pPr>
              <w:spacing w:line="276" w:lineRule="auto"/>
              <w:jc w:val="center"/>
              <w:cnfStyle w:val="000000100000"/>
              <w:rPr>
                <w:rFonts w:cstheme="minorHAnsi"/>
                <w:b/>
                <w:color w:val="000000" w:themeColor="text1"/>
                <w:szCs w:val="20"/>
              </w:rPr>
            </w:pPr>
          </w:p>
        </w:tc>
        <w:tc>
          <w:tcPr>
            <w:tcW w:w="802" w:type="dxa"/>
          </w:tcPr>
          <w:p w:rsidR="008A56BD" w:rsidRPr="00906D45" w:rsidRDefault="008A56BD" w:rsidP="00297B66">
            <w:pPr>
              <w:spacing w:line="276" w:lineRule="auto"/>
              <w:jc w:val="center"/>
              <w:cnfStyle w:val="000000100000"/>
              <w:rPr>
                <w:rFonts w:cstheme="minorHAnsi"/>
                <w:b/>
                <w:color w:val="000000" w:themeColor="text1"/>
                <w:szCs w:val="20"/>
              </w:rPr>
            </w:pPr>
          </w:p>
        </w:tc>
        <w:tc>
          <w:tcPr>
            <w:tcW w:w="1175" w:type="dxa"/>
          </w:tcPr>
          <w:p w:rsidR="008A56BD" w:rsidRPr="00906D45" w:rsidRDefault="008A56BD" w:rsidP="00297B66">
            <w:pPr>
              <w:spacing w:line="276" w:lineRule="auto"/>
              <w:jc w:val="center"/>
              <w:cnfStyle w:val="000000100000"/>
              <w:rPr>
                <w:rFonts w:cstheme="minorHAnsi"/>
                <w:b/>
                <w:color w:val="000000" w:themeColor="text1"/>
                <w:szCs w:val="20"/>
              </w:rPr>
            </w:pPr>
            <w:r w:rsidRPr="00906D45">
              <w:rPr>
                <w:rFonts w:cstheme="minorHAnsi"/>
                <w:b/>
                <w:color w:val="000000" w:themeColor="text1"/>
                <w:szCs w:val="20"/>
              </w:rPr>
              <w:t>0,00</w:t>
            </w:r>
          </w:p>
        </w:tc>
        <w:tc>
          <w:tcPr>
            <w:tcW w:w="894" w:type="dxa"/>
          </w:tcPr>
          <w:p w:rsidR="008A56BD" w:rsidRPr="00906D45" w:rsidRDefault="008A56BD" w:rsidP="00297B66">
            <w:pPr>
              <w:spacing w:line="276" w:lineRule="auto"/>
              <w:jc w:val="center"/>
              <w:cnfStyle w:val="000000100000"/>
              <w:rPr>
                <w:rFonts w:cstheme="minorHAnsi"/>
                <w:b/>
                <w:color w:val="000000" w:themeColor="text1"/>
                <w:szCs w:val="20"/>
              </w:rPr>
            </w:pPr>
          </w:p>
        </w:tc>
        <w:tc>
          <w:tcPr>
            <w:tcW w:w="1770" w:type="dxa"/>
          </w:tcPr>
          <w:p w:rsidR="008A56BD" w:rsidRPr="00906D45" w:rsidRDefault="008A56BD" w:rsidP="00297B66">
            <w:pPr>
              <w:spacing w:line="276" w:lineRule="auto"/>
              <w:jc w:val="center"/>
              <w:cnfStyle w:val="000000100000"/>
              <w:rPr>
                <w:rFonts w:cstheme="minorHAnsi"/>
                <w:b/>
                <w:color w:val="000000" w:themeColor="text1"/>
                <w:szCs w:val="20"/>
              </w:rPr>
            </w:pPr>
            <w:r w:rsidRPr="00906D45">
              <w:rPr>
                <w:rFonts w:cstheme="minorHAnsi"/>
                <w:b/>
                <w:color w:val="000000" w:themeColor="text1"/>
                <w:szCs w:val="20"/>
              </w:rPr>
              <w:t>0,00</w:t>
            </w:r>
          </w:p>
        </w:tc>
      </w:tr>
    </w:tbl>
    <w:p w:rsidR="008A56BD" w:rsidRDefault="008A56BD" w:rsidP="008A56BD">
      <w:pPr>
        <w:rPr>
          <w:rFonts w:cstheme="minorHAnsi"/>
          <w:szCs w:val="20"/>
        </w:rPr>
      </w:pPr>
    </w:p>
    <w:tbl>
      <w:tblPr>
        <w:tblStyle w:val="GridTable4Accent3"/>
        <w:tblW w:w="9067" w:type="dxa"/>
        <w:tblLook w:val="04A0"/>
      </w:tblPr>
      <w:tblGrid>
        <w:gridCol w:w="2170"/>
        <w:gridCol w:w="1523"/>
        <w:gridCol w:w="1006"/>
        <w:gridCol w:w="865"/>
        <w:gridCol w:w="853"/>
        <w:gridCol w:w="908"/>
        <w:gridCol w:w="1742"/>
      </w:tblGrid>
      <w:tr w:rsidR="008A56BD" w:rsidRPr="005F6F45" w:rsidTr="00DD490E">
        <w:trPr>
          <w:cnfStyle w:val="100000000000"/>
        </w:trPr>
        <w:tc>
          <w:tcPr>
            <w:cnfStyle w:val="001000000000"/>
            <w:tcW w:w="9067" w:type="dxa"/>
            <w:gridSpan w:val="7"/>
            <w:shd w:val="clear" w:color="auto" w:fill="auto"/>
          </w:tcPr>
          <w:p w:rsidR="008A56BD" w:rsidRPr="00906D45" w:rsidRDefault="008A56BD" w:rsidP="008A56BD">
            <w:pPr>
              <w:spacing w:line="276" w:lineRule="auto"/>
              <w:ind w:firstLine="0"/>
              <w:rPr>
                <w:rFonts w:cstheme="minorHAnsi"/>
                <w:b w:val="0"/>
                <w:color w:val="000000" w:themeColor="text1"/>
                <w:szCs w:val="20"/>
              </w:rPr>
            </w:pPr>
            <w:r w:rsidRPr="00906D45">
              <w:rPr>
                <w:rFonts w:cstheme="minorHAnsi"/>
                <w:color w:val="000000" w:themeColor="text1"/>
                <w:szCs w:val="20"/>
              </w:rPr>
              <w:t>Základné údaje o projektovom zámere č. 6</w:t>
            </w:r>
          </w:p>
        </w:tc>
      </w:tr>
      <w:tr w:rsidR="008A56BD" w:rsidRPr="005F6F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Názov projektu</w:t>
            </w:r>
          </w:p>
        </w:tc>
        <w:tc>
          <w:tcPr>
            <w:tcW w:w="6897" w:type="dxa"/>
            <w:gridSpan w:val="6"/>
          </w:tcPr>
          <w:p w:rsidR="008A56BD" w:rsidRPr="00906D45" w:rsidRDefault="008A56BD" w:rsidP="008A56BD">
            <w:pPr>
              <w:spacing w:line="276" w:lineRule="auto"/>
              <w:ind w:firstLine="33"/>
              <w:cnfStyle w:val="000000100000"/>
              <w:rPr>
                <w:rFonts w:cstheme="minorHAnsi"/>
                <w:b/>
                <w:bCs/>
                <w:color w:val="000000" w:themeColor="text1"/>
                <w:szCs w:val="20"/>
              </w:rPr>
            </w:pPr>
            <w:r w:rsidRPr="00906D45">
              <w:rPr>
                <w:rFonts w:cstheme="minorHAnsi"/>
                <w:b/>
                <w:bCs/>
                <w:color w:val="000000" w:themeColor="text1"/>
                <w:szCs w:val="20"/>
              </w:rPr>
              <w:t>Nadviazanie družobnej/cezhraničnej spolupráce</w:t>
            </w:r>
          </w:p>
        </w:tc>
      </w:tr>
      <w:tr w:rsidR="008A56BD" w:rsidRPr="005F6F45" w:rsidTr="008A56BD">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Garant</w:t>
            </w:r>
          </w:p>
        </w:tc>
        <w:tc>
          <w:tcPr>
            <w:tcW w:w="6897"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 xml:space="preserve">Obec </w:t>
            </w:r>
          </w:p>
        </w:tc>
      </w:tr>
      <w:tr w:rsidR="008A56BD" w:rsidRPr="005F6F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Kontaktná osoba garanta</w:t>
            </w:r>
          </w:p>
        </w:tc>
        <w:tc>
          <w:tcPr>
            <w:tcW w:w="6897"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starostka</w:t>
            </w:r>
          </w:p>
        </w:tc>
      </w:tr>
      <w:tr w:rsidR="008A56BD" w:rsidRPr="005F6F45" w:rsidTr="008A56BD">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Partneri garanta</w:t>
            </w:r>
          </w:p>
        </w:tc>
        <w:tc>
          <w:tcPr>
            <w:tcW w:w="6897"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Externá firma zaoberajúca sa spracovaním žiadostí o nenávratný finančný príspevok a implementáciou projektov, verejný obstarávateľ, dodávateľ</w:t>
            </w:r>
          </w:p>
        </w:tc>
      </w:tr>
      <w:tr w:rsidR="008A56BD" w:rsidRPr="005F6F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Začatie a ukončenie projektu</w:t>
            </w:r>
          </w:p>
        </w:tc>
        <w:tc>
          <w:tcPr>
            <w:tcW w:w="6897"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Mesiac/rok, od – do</w:t>
            </w:r>
          </w:p>
        </w:tc>
      </w:tr>
      <w:tr w:rsidR="008A56BD" w:rsidRPr="005F6F45" w:rsidTr="008A56BD">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Stav projektu pred realizáciou</w:t>
            </w:r>
          </w:p>
        </w:tc>
        <w:tc>
          <w:tcPr>
            <w:tcW w:w="6897" w:type="dxa"/>
            <w:gridSpan w:val="6"/>
          </w:tcPr>
          <w:p w:rsidR="008A56BD" w:rsidRPr="00906D45" w:rsidRDefault="008A56BD" w:rsidP="008A56BD">
            <w:pPr>
              <w:spacing w:line="276" w:lineRule="auto"/>
              <w:ind w:firstLine="33"/>
              <w:cnfStyle w:val="000000000000"/>
              <w:rPr>
                <w:rFonts w:cstheme="minorHAnsi"/>
                <w:color w:val="000000" w:themeColor="text1"/>
                <w:szCs w:val="20"/>
              </w:rPr>
            </w:pPr>
          </w:p>
        </w:tc>
      </w:tr>
      <w:tr w:rsidR="008A56BD" w:rsidRPr="005F6F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Cieľ projektu</w:t>
            </w:r>
          </w:p>
        </w:tc>
        <w:tc>
          <w:tcPr>
            <w:tcW w:w="6897"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Kultúrny a spoločenský život v obci</w:t>
            </w:r>
          </w:p>
        </w:tc>
      </w:tr>
      <w:tr w:rsidR="008A56BD" w:rsidRPr="005F6F45" w:rsidTr="008A56BD">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Výstupy</w:t>
            </w:r>
          </w:p>
        </w:tc>
        <w:tc>
          <w:tcPr>
            <w:tcW w:w="6897"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Obec nadviaže cezhraničnú spoluprácu zameranú na kultúrno-spoločenskú oblasť spolupráce s vhodnou obcou</w:t>
            </w:r>
          </w:p>
        </w:tc>
      </w:tr>
      <w:tr w:rsidR="008A56BD" w:rsidRPr="005F6F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Užívatelia</w:t>
            </w:r>
          </w:p>
        </w:tc>
        <w:tc>
          <w:tcPr>
            <w:tcW w:w="6897"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Obyvatelia obce, návštevníci obce</w:t>
            </w:r>
          </w:p>
        </w:tc>
      </w:tr>
      <w:tr w:rsidR="008A56BD" w:rsidRPr="005F6F45" w:rsidTr="008A56BD">
        <w:trPr>
          <w:trHeight w:val="66"/>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Indikátory monitoringu</w:t>
            </w:r>
          </w:p>
        </w:tc>
        <w:tc>
          <w:tcPr>
            <w:tcW w:w="6897" w:type="dxa"/>
            <w:gridSpan w:val="6"/>
          </w:tcPr>
          <w:p w:rsidR="008A56BD" w:rsidRPr="00906D45" w:rsidRDefault="008A56BD" w:rsidP="008A56BD">
            <w:pPr>
              <w:tabs>
                <w:tab w:val="left" w:pos="1273"/>
              </w:tabs>
              <w:spacing w:line="276" w:lineRule="auto"/>
              <w:ind w:firstLine="33"/>
              <w:cnfStyle w:val="000000000000"/>
              <w:rPr>
                <w:rFonts w:cstheme="minorHAnsi"/>
                <w:color w:val="000000" w:themeColor="text1"/>
                <w:szCs w:val="20"/>
              </w:rPr>
            </w:pPr>
            <w:r w:rsidRPr="00906D45">
              <w:rPr>
                <w:rFonts w:cstheme="minorHAnsi"/>
                <w:color w:val="000000" w:themeColor="text1"/>
                <w:szCs w:val="20"/>
              </w:rPr>
              <w:t>Počet uskutočnených spoločných podujatí  za rok..........Prosím uviesť</w:t>
            </w:r>
          </w:p>
        </w:tc>
      </w:tr>
      <w:tr w:rsidR="008A56BD" w:rsidRPr="005F6F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Zmluvné podmienky</w:t>
            </w:r>
          </w:p>
        </w:tc>
        <w:tc>
          <w:tcPr>
            <w:tcW w:w="6897"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Budú doplnené po podpise zmluvy s úspešným uchádzačom</w:t>
            </w:r>
          </w:p>
        </w:tc>
      </w:tr>
      <w:tr w:rsidR="008A56BD" w:rsidRPr="005F6F45" w:rsidTr="008A56BD">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Riziká</w:t>
            </w:r>
          </w:p>
        </w:tc>
        <w:tc>
          <w:tcPr>
            <w:tcW w:w="6897" w:type="dxa"/>
            <w:gridSpan w:val="6"/>
            <w:vAlign w:val="center"/>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Nedostatok finančných prostriedkov, nízky záujem</w:t>
            </w:r>
          </w:p>
        </w:tc>
      </w:tr>
      <w:tr w:rsidR="008A56BD" w:rsidRPr="005F6F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Poznámky</w:t>
            </w:r>
          </w:p>
        </w:tc>
        <w:tc>
          <w:tcPr>
            <w:tcW w:w="6897"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w:t>
            </w:r>
          </w:p>
        </w:tc>
      </w:tr>
      <w:tr w:rsidR="008A56BD" w:rsidRPr="005F6F45" w:rsidTr="008A56BD">
        <w:tc>
          <w:tcPr>
            <w:cnfStyle w:val="001000000000"/>
            <w:tcW w:w="9067" w:type="dxa"/>
            <w:gridSpan w:val="7"/>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Realizácia projektu</w:t>
            </w:r>
          </w:p>
        </w:tc>
      </w:tr>
      <w:tr w:rsidR="008A56BD" w:rsidRPr="005F6F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Fáza/míľnik</w:t>
            </w:r>
          </w:p>
        </w:tc>
        <w:tc>
          <w:tcPr>
            <w:tcW w:w="3394"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Súčinnosť iného odboru alebo subjektu</w:t>
            </w:r>
          </w:p>
        </w:tc>
        <w:tc>
          <w:tcPr>
            <w:tcW w:w="3503"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Termín (mesiac/rok)</w:t>
            </w:r>
          </w:p>
        </w:tc>
      </w:tr>
      <w:tr w:rsidR="008A56BD" w:rsidRPr="005F6F45" w:rsidTr="008A56BD">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Plánovanie podujatí</w:t>
            </w:r>
          </w:p>
        </w:tc>
        <w:tc>
          <w:tcPr>
            <w:tcW w:w="3394" w:type="dxa"/>
            <w:gridSpan w:val="3"/>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Pracovníci OÚ v spolupráci s kultúrnymi spolkami, združeniami a ďalšími aktérmi</w:t>
            </w:r>
          </w:p>
        </w:tc>
        <w:tc>
          <w:tcPr>
            <w:tcW w:w="3503" w:type="dxa"/>
            <w:gridSpan w:val="3"/>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Mesiac/rok, od – do</w:t>
            </w:r>
          </w:p>
        </w:tc>
      </w:tr>
      <w:tr w:rsidR="008A56BD" w:rsidRPr="005F6F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Realizácia projektu</w:t>
            </w:r>
          </w:p>
        </w:tc>
        <w:tc>
          <w:tcPr>
            <w:tcW w:w="3394"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Dodávateľ</w:t>
            </w:r>
          </w:p>
        </w:tc>
        <w:tc>
          <w:tcPr>
            <w:tcW w:w="3503"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Mesiac/rok, od – do</w:t>
            </w:r>
          </w:p>
        </w:tc>
      </w:tr>
      <w:tr w:rsidR="008A56BD" w:rsidRPr="005F6F45" w:rsidTr="008A56BD">
        <w:tc>
          <w:tcPr>
            <w:cnfStyle w:val="001000000000"/>
            <w:tcW w:w="9067" w:type="dxa"/>
            <w:gridSpan w:val="7"/>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Financovanie projektu</w:t>
            </w:r>
          </w:p>
        </w:tc>
      </w:tr>
      <w:tr w:rsidR="008A56BD" w:rsidRPr="005F6F45" w:rsidTr="008A56BD">
        <w:trPr>
          <w:cnfStyle w:val="000000100000"/>
          <w:trHeight w:val="151"/>
        </w:trPr>
        <w:tc>
          <w:tcPr>
            <w:cnfStyle w:val="001000000000"/>
            <w:tcW w:w="2170" w:type="dxa"/>
            <w:vMerge w:val="restart"/>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Druh výdavku</w:t>
            </w:r>
          </w:p>
        </w:tc>
        <w:tc>
          <w:tcPr>
            <w:tcW w:w="1523" w:type="dxa"/>
            <w:vMerge w:val="restart"/>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Náklady spolu (eur)</w:t>
            </w:r>
          </w:p>
        </w:tc>
        <w:tc>
          <w:tcPr>
            <w:tcW w:w="3632" w:type="dxa"/>
            <w:gridSpan w:val="4"/>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Z toho verejné zdroje</w:t>
            </w:r>
          </w:p>
        </w:tc>
        <w:tc>
          <w:tcPr>
            <w:tcW w:w="1742" w:type="dxa"/>
            <w:vMerge w:val="restart"/>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Z toho súkromné zdroje</w:t>
            </w:r>
          </w:p>
        </w:tc>
      </w:tr>
      <w:tr w:rsidR="008A56BD" w:rsidRPr="005F6F45" w:rsidTr="008A56BD">
        <w:tc>
          <w:tcPr>
            <w:cnfStyle w:val="001000000000"/>
            <w:tcW w:w="2170" w:type="dxa"/>
            <w:vMerge/>
          </w:tcPr>
          <w:p w:rsidR="008A56BD" w:rsidRPr="00906D45" w:rsidRDefault="008A56BD" w:rsidP="008A56BD">
            <w:pPr>
              <w:spacing w:line="276" w:lineRule="auto"/>
              <w:ind w:firstLine="33"/>
              <w:rPr>
                <w:rFonts w:cstheme="minorHAnsi"/>
                <w:color w:val="000000" w:themeColor="text1"/>
                <w:szCs w:val="20"/>
              </w:rPr>
            </w:pPr>
          </w:p>
        </w:tc>
        <w:tc>
          <w:tcPr>
            <w:tcW w:w="1523" w:type="dxa"/>
            <w:vMerge/>
          </w:tcPr>
          <w:p w:rsidR="008A56BD" w:rsidRPr="00906D45" w:rsidRDefault="008A56BD" w:rsidP="008A56BD">
            <w:pPr>
              <w:spacing w:line="276" w:lineRule="auto"/>
              <w:ind w:firstLine="33"/>
              <w:cnfStyle w:val="000000000000"/>
              <w:rPr>
                <w:rFonts w:cstheme="minorHAnsi"/>
                <w:color w:val="000000" w:themeColor="text1"/>
                <w:szCs w:val="20"/>
              </w:rPr>
            </w:pPr>
          </w:p>
        </w:tc>
        <w:tc>
          <w:tcPr>
            <w:tcW w:w="1006"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EU</w:t>
            </w:r>
          </w:p>
        </w:tc>
        <w:tc>
          <w:tcPr>
            <w:tcW w:w="865"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SR</w:t>
            </w:r>
          </w:p>
        </w:tc>
        <w:tc>
          <w:tcPr>
            <w:tcW w:w="853"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VÚC</w:t>
            </w:r>
          </w:p>
        </w:tc>
        <w:tc>
          <w:tcPr>
            <w:tcW w:w="908"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Obec</w:t>
            </w:r>
          </w:p>
        </w:tc>
        <w:tc>
          <w:tcPr>
            <w:tcW w:w="1742" w:type="dxa"/>
            <w:vMerge/>
          </w:tcPr>
          <w:p w:rsidR="008A56BD" w:rsidRPr="00906D45" w:rsidRDefault="008A56BD" w:rsidP="008A56BD">
            <w:pPr>
              <w:spacing w:line="276" w:lineRule="auto"/>
              <w:ind w:firstLine="33"/>
              <w:cnfStyle w:val="000000000000"/>
              <w:rPr>
                <w:rFonts w:cstheme="minorHAnsi"/>
                <w:color w:val="000000" w:themeColor="text1"/>
                <w:szCs w:val="20"/>
              </w:rPr>
            </w:pPr>
          </w:p>
        </w:tc>
      </w:tr>
      <w:tr w:rsidR="008A56BD" w:rsidRPr="005F6F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Plánovanie podujatí</w:t>
            </w:r>
          </w:p>
        </w:tc>
        <w:tc>
          <w:tcPr>
            <w:tcW w:w="1523"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1006"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865"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853"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0,00</w:t>
            </w:r>
          </w:p>
        </w:tc>
        <w:tc>
          <w:tcPr>
            <w:tcW w:w="908"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174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0,00</w:t>
            </w:r>
          </w:p>
        </w:tc>
      </w:tr>
      <w:tr w:rsidR="008A56BD" w:rsidRPr="005F6F45" w:rsidTr="008A56BD">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Realizácia projektu</w:t>
            </w:r>
          </w:p>
        </w:tc>
        <w:tc>
          <w:tcPr>
            <w:tcW w:w="1523"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1006"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865"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853"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0,00</w:t>
            </w:r>
          </w:p>
        </w:tc>
        <w:tc>
          <w:tcPr>
            <w:tcW w:w="908"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1742"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0,00</w:t>
            </w:r>
          </w:p>
        </w:tc>
      </w:tr>
      <w:tr w:rsidR="008A56BD" w:rsidRPr="005F6F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b w:val="0"/>
                <w:color w:val="000000" w:themeColor="text1"/>
                <w:szCs w:val="20"/>
              </w:rPr>
            </w:pPr>
            <w:r w:rsidRPr="00906D45">
              <w:rPr>
                <w:rFonts w:cstheme="minorHAnsi"/>
                <w:color w:val="000000" w:themeColor="text1"/>
                <w:szCs w:val="20"/>
              </w:rPr>
              <w:t>Spolu</w:t>
            </w:r>
          </w:p>
        </w:tc>
        <w:tc>
          <w:tcPr>
            <w:tcW w:w="1523" w:type="dxa"/>
          </w:tcPr>
          <w:p w:rsidR="008A56BD" w:rsidRPr="00906D45" w:rsidRDefault="008A56BD" w:rsidP="008A56BD">
            <w:pPr>
              <w:spacing w:line="276" w:lineRule="auto"/>
              <w:ind w:firstLine="33"/>
              <w:jc w:val="center"/>
              <w:cnfStyle w:val="000000100000"/>
              <w:rPr>
                <w:rFonts w:cstheme="minorHAnsi"/>
                <w:b/>
                <w:color w:val="000000" w:themeColor="text1"/>
                <w:szCs w:val="20"/>
              </w:rPr>
            </w:pPr>
          </w:p>
        </w:tc>
        <w:tc>
          <w:tcPr>
            <w:tcW w:w="1006" w:type="dxa"/>
          </w:tcPr>
          <w:p w:rsidR="008A56BD" w:rsidRPr="00906D45" w:rsidRDefault="008A56BD" w:rsidP="008A56BD">
            <w:pPr>
              <w:spacing w:line="276" w:lineRule="auto"/>
              <w:ind w:firstLine="33"/>
              <w:jc w:val="center"/>
              <w:cnfStyle w:val="000000100000"/>
              <w:rPr>
                <w:rFonts w:cstheme="minorHAnsi"/>
                <w:b/>
                <w:color w:val="000000" w:themeColor="text1"/>
                <w:szCs w:val="20"/>
              </w:rPr>
            </w:pPr>
          </w:p>
        </w:tc>
        <w:tc>
          <w:tcPr>
            <w:tcW w:w="865" w:type="dxa"/>
          </w:tcPr>
          <w:p w:rsidR="008A56BD" w:rsidRPr="00906D45" w:rsidRDefault="008A56BD" w:rsidP="008A56BD">
            <w:pPr>
              <w:spacing w:line="276" w:lineRule="auto"/>
              <w:ind w:firstLine="33"/>
              <w:jc w:val="center"/>
              <w:cnfStyle w:val="000000100000"/>
              <w:rPr>
                <w:rFonts w:cstheme="minorHAnsi"/>
                <w:b/>
                <w:color w:val="000000" w:themeColor="text1"/>
                <w:szCs w:val="20"/>
              </w:rPr>
            </w:pPr>
          </w:p>
        </w:tc>
        <w:tc>
          <w:tcPr>
            <w:tcW w:w="853" w:type="dxa"/>
          </w:tcPr>
          <w:p w:rsidR="008A56BD" w:rsidRPr="00906D45" w:rsidRDefault="008A56BD" w:rsidP="008A56BD">
            <w:pPr>
              <w:spacing w:line="276" w:lineRule="auto"/>
              <w:ind w:firstLine="33"/>
              <w:jc w:val="center"/>
              <w:cnfStyle w:val="000000100000"/>
              <w:rPr>
                <w:rFonts w:cstheme="minorHAnsi"/>
                <w:b/>
                <w:color w:val="000000" w:themeColor="text1"/>
                <w:szCs w:val="20"/>
              </w:rPr>
            </w:pPr>
            <w:r w:rsidRPr="00906D45">
              <w:rPr>
                <w:rFonts w:cstheme="minorHAnsi"/>
                <w:b/>
                <w:color w:val="000000" w:themeColor="text1"/>
                <w:szCs w:val="20"/>
              </w:rPr>
              <w:t>0,00</w:t>
            </w:r>
          </w:p>
        </w:tc>
        <w:tc>
          <w:tcPr>
            <w:tcW w:w="908" w:type="dxa"/>
          </w:tcPr>
          <w:p w:rsidR="008A56BD" w:rsidRPr="00906D45" w:rsidRDefault="008A56BD" w:rsidP="008A56BD">
            <w:pPr>
              <w:spacing w:line="276" w:lineRule="auto"/>
              <w:ind w:firstLine="33"/>
              <w:jc w:val="center"/>
              <w:cnfStyle w:val="000000100000"/>
              <w:rPr>
                <w:rFonts w:cstheme="minorHAnsi"/>
                <w:b/>
                <w:color w:val="000000" w:themeColor="text1"/>
                <w:szCs w:val="20"/>
              </w:rPr>
            </w:pPr>
          </w:p>
        </w:tc>
        <w:tc>
          <w:tcPr>
            <w:tcW w:w="1742" w:type="dxa"/>
          </w:tcPr>
          <w:p w:rsidR="008A56BD" w:rsidRPr="00906D45" w:rsidRDefault="008A56BD" w:rsidP="008A56BD">
            <w:pPr>
              <w:spacing w:line="276" w:lineRule="auto"/>
              <w:ind w:firstLine="33"/>
              <w:jc w:val="center"/>
              <w:cnfStyle w:val="000000100000"/>
              <w:rPr>
                <w:rFonts w:cstheme="minorHAnsi"/>
                <w:b/>
                <w:color w:val="000000" w:themeColor="text1"/>
                <w:szCs w:val="20"/>
              </w:rPr>
            </w:pPr>
            <w:r w:rsidRPr="00906D45">
              <w:rPr>
                <w:rFonts w:cstheme="minorHAnsi"/>
                <w:b/>
                <w:color w:val="000000" w:themeColor="text1"/>
                <w:szCs w:val="20"/>
              </w:rPr>
              <w:t>0,00</w:t>
            </w:r>
          </w:p>
        </w:tc>
      </w:tr>
    </w:tbl>
    <w:p w:rsidR="008A56BD" w:rsidRDefault="008A56BD" w:rsidP="008A56BD">
      <w:pPr>
        <w:rPr>
          <w:rFonts w:cstheme="minorHAnsi"/>
          <w:szCs w:val="20"/>
        </w:rPr>
      </w:pPr>
    </w:p>
    <w:tbl>
      <w:tblPr>
        <w:tblStyle w:val="GridTable4Accent3"/>
        <w:tblW w:w="9067" w:type="dxa"/>
        <w:tblLook w:val="04A0"/>
      </w:tblPr>
      <w:tblGrid>
        <w:gridCol w:w="2174"/>
        <w:gridCol w:w="1523"/>
        <w:gridCol w:w="1006"/>
        <w:gridCol w:w="865"/>
        <w:gridCol w:w="851"/>
        <w:gridCol w:w="906"/>
        <w:gridCol w:w="1742"/>
      </w:tblGrid>
      <w:tr w:rsidR="00906D45" w:rsidRPr="00906D45" w:rsidTr="00DD490E">
        <w:trPr>
          <w:cnfStyle w:val="100000000000"/>
        </w:trPr>
        <w:tc>
          <w:tcPr>
            <w:cnfStyle w:val="001000000000"/>
            <w:tcW w:w="9067" w:type="dxa"/>
            <w:gridSpan w:val="7"/>
            <w:shd w:val="clear" w:color="auto" w:fill="auto"/>
          </w:tcPr>
          <w:p w:rsidR="008A56BD" w:rsidRPr="00906D45" w:rsidRDefault="008A56BD" w:rsidP="008A56BD">
            <w:pPr>
              <w:spacing w:line="276" w:lineRule="auto"/>
              <w:ind w:firstLine="0"/>
              <w:rPr>
                <w:rFonts w:cstheme="minorHAnsi"/>
                <w:b w:val="0"/>
                <w:color w:val="000000" w:themeColor="text1"/>
                <w:szCs w:val="20"/>
              </w:rPr>
            </w:pPr>
            <w:r w:rsidRPr="00906D45">
              <w:rPr>
                <w:rFonts w:cstheme="minorHAnsi"/>
                <w:color w:val="000000" w:themeColor="text1"/>
                <w:szCs w:val="20"/>
              </w:rPr>
              <w:t>Základné údaje o projektovom zámere č. 7</w:t>
            </w:r>
          </w:p>
        </w:tc>
      </w:tr>
      <w:tr w:rsidR="00906D45" w:rsidRPr="00906D45" w:rsidTr="00DD490E">
        <w:trPr>
          <w:cnfStyle w:val="000000100000"/>
        </w:trPr>
        <w:tc>
          <w:tcPr>
            <w:cnfStyle w:val="001000000000"/>
            <w:tcW w:w="2174" w:type="dxa"/>
            <w:shd w:val="clear" w:color="auto" w:fill="auto"/>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Názov projektu</w:t>
            </w:r>
          </w:p>
        </w:tc>
        <w:tc>
          <w:tcPr>
            <w:tcW w:w="6893" w:type="dxa"/>
            <w:gridSpan w:val="6"/>
          </w:tcPr>
          <w:p w:rsidR="008A56BD" w:rsidRPr="00906D45" w:rsidRDefault="008A56BD" w:rsidP="008A56BD">
            <w:pPr>
              <w:spacing w:line="276" w:lineRule="auto"/>
              <w:ind w:firstLine="0"/>
              <w:cnfStyle w:val="000000100000"/>
              <w:rPr>
                <w:rFonts w:cstheme="minorHAnsi"/>
                <w:b/>
                <w:bCs/>
                <w:color w:val="000000" w:themeColor="text1"/>
                <w:szCs w:val="20"/>
              </w:rPr>
            </w:pPr>
            <w:r w:rsidRPr="00906D45">
              <w:rPr>
                <w:rFonts w:cstheme="minorHAnsi"/>
                <w:b/>
                <w:bCs/>
                <w:color w:val="000000" w:themeColor="text1"/>
                <w:szCs w:val="20"/>
              </w:rPr>
              <w:t>Organizovanie súťažných akcií pre obyvateľov</w:t>
            </w:r>
          </w:p>
        </w:tc>
      </w:tr>
      <w:tr w:rsidR="00906D45" w:rsidRPr="00906D45" w:rsidTr="008A56BD">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Garant</w:t>
            </w:r>
          </w:p>
        </w:tc>
        <w:tc>
          <w:tcPr>
            <w:tcW w:w="6893"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 xml:space="preserve">Obec </w:t>
            </w:r>
          </w:p>
        </w:tc>
      </w:tr>
      <w:tr w:rsidR="00906D45" w:rsidRPr="00906D45" w:rsidTr="008A56BD">
        <w:trPr>
          <w:cnfStyle w:val="000000100000"/>
        </w:trPr>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Kontaktná osoba garanta</w:t>
            </w:r>
          </w:p>
        </w:tc>
        <w:tc>
          <w:tcPr>
            <w:tcW w:w="6893"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starostka</w:t>
            </w:r>
          </w:p>
        </w:tc>
      </w:tr>
      <w:tr w:rsidR="00906D45" w:rsidRPr="00906D45" w:rsidTr="008A56BD">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Partneri garanta</w:t>
            </w:r>
          </w:p>
        </w:tc>
        <w:tc>
          <w:tcPr>
            <w:tcW w:w="6893"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 xml:space="preserve">Externá firma zaoberajúca sa spracovaním žiadostí o nenávratný finančný príspevok a implementáciou projektov, verejný </w:t>
            </w:r>
            <w:r w:rsidRPr="00906D45">
              <w:rPr>
                <w:rFonts w:cstheme="minorHAnsi"/>
                <w:color w:val="000000" w:themeColor="text1"/>
                <w:szCs w:val="20"/>
              </w:rPr>
              <w:lastRenderedPageBreak/>
              <w:t>obstarávateľ, dodávateľ</w:t>
            </w:r>
          </w:p>
        </w:tc>
      </w:tr>
      <w:tr w:rsidR="00906D45" w:rsidRPr="00906D45" w:rsidTr="008A56BD">
        <w:trPr>
          <w:cnfStyle w:val="000000100000"/>
        </w:trPr>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lastRenderedPageBreak/>
              <w:t>Začatie a ukončenie projektu</w:t>
            </w:r>
          </w:p>
        </w:tc>
        <w:tc>
          <w:tcPr>
            <w:tcW w:w="6893"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Mesiac/rok, od – do</w:t>
            </w:r>
          </w:p>
        </w:tc>
      </w:tr>
      <w:tr w:rsidR="00906D45" w:rsidRPr="00906D45" w:rsidTr="008A56BD">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Stav projektu pred realizáciou</w:t>
            </w:r>
          </w:p>
        </w:tc>
        <w:tc>
          <w:tcPr>
            <w:tcW w:w="6893" w:type="dxa"/>
            <w:gridSpan w:val="6"/>
          </w:tcPr>
          <w:p w:rsidR="008A56BD" w:rsidRPr="00906D45" w:rsidRDefault="008A56BD" w:rsidP="008A56BD">
            <w:pPr>
              <w:spacing w:line="276" w:lineRule="auto"/>
              <w:ind w:firstLine="0"/>
              <w:cnfStyle w:val="000000000000"/>
              <w:rPr>
                <w:rFonts w:cstheme="minorHAnsi"/>
                <w:color w:val="000000" w:themeColor="text1"/>
                <w:szCs w:val="20"/>
              </w:rPr>
            </w:pPr>
          </w:p>
        </w:tc>
      </w:tr>
      <w:tr w:rsidR="00906D45" w:rsidRPr="00906D45" w:rsidTr="008A56BD">
        <w:trPr>
          <w:cnfStyle w:val="000000100000"/>
        </w:trPr>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Cieľ projektu</w:t>
            </w:r>
          </w:p>
        </w:tc>
        <w:tc>
          <w:tcPr>
            <w:tcW w:w="6893"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 xml:space="preserve">Cieľom projektu je podpora </w:t>
            </w:r>
            <w:proofErr w:type="spellStart"/>
            <w:r w:rsidRPr="00906D45">
              <w:rPr>
                <w:rFonts w:cstheme="minorHAnsi"/>
                <w:color w:val="000000" w:themeColor="text1"/>
                <w:szCs w:val="20"/>
              </w:rPr>
              <w:t>kultúrno-spoločensakého</w:t>
            </w:r>
            <w:proofErr w:type="spellEnd"/>
            <w:r w:rsidRPr="00906D45">
              <w:rPr>
                <w:rFonts w:cstheme="minorHAnsi"/>
                <w:color w:val="000000" w:themeColor="text1"/>
                <w:szCs w:val="20"/>
              </w:rPr>
              <w:t xml:space="preserve"> života v obci</w:t>
            </w:r>
          </w:p>
        </w:tc>
      </w:tr>
      <w:tr w:rsidR="00906D45" w:rsidRPr="00906D45" w:rsidTr="008A56BD">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Výstupy</w:t>
            </w:r>
          </w:p>
        </w:tc>
        <w:tc>
          <w:tcPr>
            <w:tcW w:w="6893"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kultúrne vyžitie občanov</w:t>
            </w:r>
          </w:p>
        </w:tc>
      </w:tr>
      <w:tr w:rsidR="00906D45" w:rsidRPr="00906D45" w:rsidTr="008A56BD">
        <w:trPr>
          <w:cnfStyle w:val="000000100000"/>
        </w:trPr>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Užívatelia</w:t>
            </w:r>
          </w:p>
        </w:tc>
        <w:tc>
          <w:tcPr>
            <w:tcW w:w="6893"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Obyvatelia obce, návštevníci obce</w:t>
            </w:r>
          </w:p>
        </w:tc>
      </w:tr>
      <w:tr w:rsidR="00906D45" w:rsidRPr="00906D45" w:rsidTr="008A56BD">
        <w:trPr>
          <w:trHeight w:val="66"/>
        </w:trPr>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Indikátory monitoringu</w:t>
            </w:r>
          </w:p>
        </w:tc>
        <w:tc>
          <w:tcPr>
            <w:tcW w:w="6893" w:type="dxa"/>
            <w:gridSpan w:val="6"/>
          </w:tcPr>
          <w:p w:rsidR="008A56BD" w:rsidRPr="00906D45" w:rsidRDefault="008A56BD" w:rsidP="008A56BD">
            <w:pPr>
              <w:tabs>
                <w:tab w:val="left" w:pos="1273"/>
              </w:tabs>
              <w:spacing w:line="276" w:lineRule="auto"/>
              <w:ind w:firstLine="0"/>
              <w:cnfStyle w:val="000000000000"/>
              <w:rPr>
                <w:rFonts w:cstheme="minorHAnsi"/>
                <w:color w:val="000000" w:themeColor="text1"/>
                <w:szCs w:val="20"/>
              </w:rPr>
            </w:pPr>
            <w:r w:rsidRPr="00906D45">
              <w:rPr>
                <w:rFonts w:cstheme="minorHAnsi"/>
                <w:color w:val="000000" w:themeColor="text1"/>
                <w:szCs w:val="20"/>
              </w:rPr>
              <w:t>Počet uskutočnených akcií  za rok..........Prosím uviesť</w:t>
            </w:r>
          </w:p>
        </w:tc>
      </w:tr>
      <w:tr w:rsidR="00906D45" w:rsidRPr="00906D45" w:rsidTr="008A56BD">
        <w:trPr>
          <w:cnfStyle w:val="000000100000"/>
        </w:trPr>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Zmluvné podmienky</w:t>
            </w:r>
          </w:p>
        </w:tc>
        <w:tc>
          <w:tcPr>
            <w:tcW w:w="6893"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Budú doplnené po podpise zmluvy s úspešným uchádzačom</w:t>
            </w:r>
          </w:p>
        </w:tc>
      </w:tr>
      <w:tr w:rsidR="00906D45" w:rsidRPr="00906D45" w:rsidTr="008A56BD">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Riziká</w:t>
            </w:r>
          </w:p>
        </w:tc>
        <w:tc>
          <w:tcPr>
            <w:tcW w:w="6893" w:type="dxa"/>
            <w:gridSpan w:val="6"/>
            <w:vAlign w:val="center"/>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Nedostatok finančných prostriedkov, nízky záujem</w:t>
            </w:r>
          </w:p>
        </w:tc>
      </w:tr>
      <w:tr w:rsidR="00906D45" w:rsidRPr="00906D45" w:rsidTr="008A56BD">
        <w:trPr>
          <w:cnfStyle w:val="000000100000"/>
        </w:trPr>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Poznámky</w:t>
            </w:r>
          </w:p>
        </w:tc>
        <w:tc>
          <w:tcPr>
            <w:tcW w:w="6893"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w:t>
            </w:r>
          </w:p>
        </w:tc>
      </w:tr>
      <w:tr w:rsidR="00906D45" w:rsidRPr="00906D45" w:rsidTr="008A56BD">
        <w:tc>
          <w:tcPr>
            <w:cnfStyle w:val="001000000000"/>
            <w:tcW w:w="9067" w:type="dxa"/>
            <w:gridSpan w:val="7"/>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Realizácia projektu</w:t>
            </w:r>
          </w:p>
        </w:tc>
      </w:tr>
      <w:tr w:rsidR="00906D45" w:rsidRPr="00906D45" w:rsidTr="008A56BD">
        <w:trPr>
          <w:cnfStyle w:val="000000100000"/>
        </w:trPr>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Fáza/míľnik</w:t>
            </w:r>
          </w:p>
        </w:tc>
        <w:tc>
          <w:tcPr>
            <w:tcW w:w="3394" w:type="dxa"/>
            <w:gridSpan w:val="3"/>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Súčinnosť iného odboru alebo subjektu</w:t>
            </w:r>
          </w:p>
        </w:tc>
        <w:tc>
          <w:tcPr>
            <w:tcW w:w="3499" w:type="dxa"/>
            <w:gridSpan w:val="3"/>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Termín (mesiac/rok)</w:t>
            </w:r>
          </w:p>
        </w:tc>
      </w:tr>
      <w:tr w:rsidR="00906D45" w:rsidRPr="00906D45" w:rsidTr="008A56BD">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Plánovanie podujatí</w:t>
            </w:r>
          </w:p>
        </w:tc>
        <w:tc>
          <w:tcPr>
            <w:tcW w:w="3394" w:type="dxa"/>
            <w:gridSpan w:val="3"/>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Pracovníci OÚ v spolupráci s kultúrnymi spolkami, združeniami a ďalšími aktérmi</w:t>
            </w:r>
          </w:p>
        </w:tc>
        <w:tc>
          <w:tcPr>
            <w:tcW w:w="3499" w:type="dxa"/>
            <w:gridSpan w:val="3"/>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Mesiac/rok, od – do</w:t>
            </w:r>
          </w:p>
        </w:tc>
      </w:tr>
      <w:tr w:rsidR="00906D45" w:rsidRPr="00906D45" w:rsidTr="008A56BD">
        <w:trPr>
          <w:cnfStyle w:val="000000100000"/>
        </w:trPr>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Realizácia projektu</w:t>
            </w:r>
          </w:p>
        </w:tc>
        <w:tc>
          <w:tcPr>
            <w:tcW w:w="3394" w:type="dxa"/>
            <w:gridSpan w:val="3"/>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Dodávateľ</w:t>
            </w:r>
          </w:p>
        </w:tc>
        <w:tc>
          <w:tcPr>
            <w:tcW w:w="3499" w:type="dxa"/>
            <w:gridSpan w:val="3"/>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Mesiac/rok, od – do</w:t>
            </w:r>
          </w:p>
        </w:tc>
      </w:tr>
      <w:tr w:rsidR="00906D45" w:rsidRPr="00906D45" w:rsidTr="008A56BD">
        <w:tc>
          <w:tcPr>
            <w:cnfStyle w:val="001000000000"/>
            <w:tcW w:w="9067" w:type="dxa"/>
            <w:gridSpan w:val="7"/>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Financovanie projektu</w:t>
            </w:r>
          </w:p>
        </w:tc>
      </w:tr>
      <w:tr w:rsidR="00906D45" w:rsidRPr="00906D45" w:rsidTr="008A56BD">
        <w:trPr>
          <w:cnfStyle w:val="000000100000"/>
          <w:trHeight w:val="151"/>
        </w:trPr>
        <w:tc>
          <w:tcPr>
            <w:cnfStyle w:val="001000000000"/>
            <w:tcW w:w="2174" w:type="dxa"/>
            <w:vMerge w:val="restart"/>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Druh výdavku</w:t>
            </w:r>
          </w:p>
        </w:tc>
        <w:tc>
          <w:tcPr>
            <w:tcW w:w="1523" w:type="dxa"/>
            <w:vMerge w:val="restart"/>
          </w:tcPr>
          <w:p w:rsidR="008A56BD" w:rsidRPr="00906D45" w:rsidRDefault="008A56BD" w:rsidP="008A56BD">
            <w:pPr>
              <w:spacing w:line="276" w:lineRule="auto"/>
              <w:ind w:firstLine="0"/>
              <w:jc w:val="center"/>
              <w:cnfStyle w:val="000000100000"/>
              <w:rPr>
                <w:rFonts w:cstheme="minorHAnsi"/>
                <w:color w:val="000000" w:themeColor="text1"/>
                <w:szCs w:val="20"/>
              </w:rPr>
            </w:pPr>
            <w:r w:rsidRPr="00906D45">
              <w:rPr>
                <w:rFonts w:cstheme="minorHAnsi"/>
                <w:color w:val="000000" w:themeColor="text1"/>
                <w:szCs w:val="20"/>
              </w:rPr>
              <w:t>Náklady spolu (eur)</w:t>
            </w:r>
          </w:p>
        </w:tc>
        <w:tc>
          <w:tcPr>
            <w:tcW w:w="3628" w:type="dxa"/>
            <w:gridSpan w:val="4"/>
          </w:tcPr>
          <w:p w:rsidR="008A56BD" w:rsidRPr="00906D45" w:rsidRDefault="008A56BD" w:rsidP="008A56BD">
            <w:pPr>
              <w:spacing w:line="276" w:lineRule="auto"/>
              <w:ind w:firstLine="0"/>
              <w:jc w:val="center"/>
              <w:cnfStyle w:val="000000100000"/>
              <w:rPr>
                <w:rFonts w:cstheme="minorHAnsi"/>
                <w:color w:val="000000" w:themeColor="text1"/>
                <w:szCs w:val="20"/>
              </w:rPr>
            </w:pPr>
            <w:r w:rsidRPr="00906D45">
              <w:rPr>
                <w:rFonts w:cstheme="minorHAnsi"/>
                <w:color w:val="000000" w:themeColor="text1"/>
                <w:szCs w:val="20"/>
              </w:rPr>
              <w:t>Z toho verejné zdroje</w:t>
            </w:r>
          </w:p>
        </w:tc>
        <w:tc>
          <w:tcPr>
            <w:tcW w:w="1742" w:type="dxa"/>
            <w:vMerge w:val="restart"/>
          </w:tcPr>
          <w:p w:rsidR="008A56BD" w:rsidRPr="00906D45" w:rsidRDefault="008A56BD" w:rsidP="008A56BD">
            <w:pPr>
              <w:spacing w:line="276" w:lineRule="auto"/>
              <w:ind w:firstLine="0"/>
              <w:jc w:val="center"/>
              <w:cnfStyle w:val="000000100000"/>
              <w:rPr>
                <w:rFonts w:cstheme="minorHAnsi"/>
                <w:color w:val="000000" w:themeColor="text1"/>
                <w:szCs w:val="20"/>
              </w:rPr>
            </w:pPr>
            <w:r w:rsidRPr="00906D45">
              <w:rPr>
                <w:rFonts w:cstheme="minorHAnsi"/>
                <w:color w:val="000000" w:themeColor="text1"/>
                <w:szCs w:val="20"/>
              </w:rPr>
              <w:t>Z toho súkromné zdroje</w:t>
            </w:r>
          </w:p>
        </w:tc>
      </w:tr>
      <w:tr w:rsidR="00906D45" w:rsidRPr="00906D45" w:rsidTr="008A56BD">
        <w:tc>
          <w:tcPr>
            <w:cnfStyle w:val="001000000000"/>
            <w:tcW w:w="2174" w:type="dxa"/>
            <w:vMerge/>
          </w:tcPr>
          <w:p w:rsidR="008A56BD" w:rsidRPr="00906D45" w:rsidRDefault="008A56BD" w:rsidP="008A56BD">
            <w:pPr>
              <w:spacing w:line="276" w:lineRule="auto"/>
              <w:ind w:firstLine="0"/>
              <w:rPr>
                <w:rFonts w:cstheme="minorHAnsi"/>
                <w:color w:val="000000" w:themeColor="text1"/>
                <w:szCs w:val="20"/>
              </w:rPr>
            </w:pPr>
          </w:p>
        </w:tc>
        <w:tc>
          <w:tcPr>
            <w:tcW w:w="1523" w:type="dxa"/>
            <w:vMerge/>
          </w:tcPr>
          <w:p w:rsidR="008A56BD" w:rsidRPr="00906D45" w:rsidRDefault="008A56BD" w:rsidP="008A56BD">
            <w:pPr>
              <w:spacing w:line="276" w:lineRule="auto"/>
              <w:ind w:firstLine="0"/>
              <w:cnfStyle w:val="000000000000"/>
              <w:rPr>
                <w:rFonts w:cstheme="minorHAnsi"/>
                <w:color w:val="000000" w:themeColor="text1"/>
                <w:szCs w:val="20"/>
              </w:rPr>
            </w:pPr>
          </w:p>
        </w:tc>
        <w:tc>
          <w:tcPr>
            <w:tcW w:w="1006" w:type="dxa"/>
          </w:tcPr>
          <w:p w:rsidR="008A56BD" w:rsidRPr="00906D45" w:rsidRDefault="008A56BD" w:rsidP="008A56BD">
            <w:pPr>
              <w:spacing w:line="276" w:lineRule="auto"/>
              <w:ind w:firstLine="0"/>
              <w:jc w:val="center"/>
              <w:cnfStyle w:val="000000000000"/>
              <w:rPr>
                <w:rFonts w:cstheme="minorHAnsi"/>
                <w:color w:val="000000" w:themeColor="text1"/>
                <w:szCs w:val="20"/>
              </w:rPr>
            </w:pPr>
            <w:r w:rsidRPr="00906D45">
              <w:rPr>
                <w:rFonts w:cstheme="minorHAnsi"/>
                <w:color w:val="000000" w:themeColor="text1"/>
                <w:szCs w:val="20"/>
              </w:rPr>
              <w:t>EU</w:t>
            </w:r>
          </w:p>
        </w:tc>
        <w:tc>
          <w:tcPr>
            <w:tcW w:w="865" w:type="dxa"/>
          </w:tcPr>
          <w:p w:rsidR="008A56BD" w:rsidRPr="00906D45" w:rsidRDefault="008A56BD" w:rsidP="008A56BD">
            <w:pPr>
              <w:spacing w:line="276" w:lineRule="auto"/>
              <w:ind w:firstLine="0"/>
              <w:jc w:val="center"/>
              <w:cnfStyle w:val="000000000000"/>
              <w:rPr>
                <w:rFonts w:cstheme="minorHAnsi"/>
                <w:color w:val="000000" w:themeColor="text1"/>
                <w:szCs w:val="20"/>
              </w:rPr>
            </w:pPr>
            <w:r w:rsidRPr="00906D45">
              <w:rPr>
                <w:rFonts w:cstheme="minorHAnsi"/>
                <w:color w:val="000000" w:themeColor="text1"/>
                <w:szCs w:val="20"/>
              </w:rPr>
              <w:t>SR</w:t>
            </w:r>
          </w:p>
        </w:tc>
        <w:tc>
          <w:tcPr>
            <w:tcW w:w="851" w:type="dxa"/>
          </w:tcPr>
          <w:p w:rsidR="008A56BD" w:rsidRPr="00906D45" w:rsidRDefault="008A56BD" w:rsidP="008A56BD">
            <w:pPr>
              <w:spacing w:line="276" w:lineRule="auto"/>
              <w:ind w:firstLine="0"/>
              <w:jc w:val="center"/>
              <w:cnfStyle w:val="000000000000"/>
              <w:rPr>
                <w:rFonts w:cstheme="minorHAnsi"/>
                <w:color w:val="000000" w:themeColor="text1"/>
                <w:szCs w:val="20"/>
              </w:rPr>
            </w:pPr>
            <w:r w:rsidRPr="00906D45">
              <w:rPr>
                <w:rFonts w:cstheme="minorHAnsi"/>
                <w:color w:val="000000" w:themeColor="text1"/>
                <w:szCs w:val="20"/>
              </w:rPr>
              <w:t>VÚC</w:t>
            </w:r>
          </w:p>
        </w:tc>
        <w:tc>
          <w:tcPr>
            <w:tcW w:w="906" w:type="dxa"/>
          </w:tcPr>
          <w:p w:rsidR="008A56BD" w:rsidRPr="00906D45" w:rsidRDefault="008A56BD" w:rsidP="008A56BD">
            <w:pPr>
              <w:spacing w:line="276" w:lineRule="auto"/>
              <w:ind w:firstLine="0"/>
              <w:jc w:val="center"/>
              <w:cnfStyle w:val="000000000000"/>
              <w:rPr>
                <w:rFonts w:cstheme="minorHAnsi"/>
                <w:color w:val="000000" w:themeColor="text1"/>
                <w:szCs w:val="20"/>
              </w:rPr>
            </w:pPr>
            <w:r w:rsidRPr="00906D45">
              <w:rPr>
                <w:rFonts w:cstheme="minorHAnsi"/>
                <w:color w:val="000000" w:themeColor="text1"/>
                <w:szCs w:val="20"/>
              </w:rPr>
              <w:t>Obec</w:t>
            </w:r>
          </w:p>
        </w:tc>
        <w:tc>
          <w:tcPr>
            <w:tcW w:w="1742" w:type="dxa"/>
            <w:vMerge/>
          </w:tcPr>
          <w:p w:rsidR="008A56BD" w:rsidRPr="00906D45" w:rsidRDefault="008A56BD" w:rsidP="008A56BD">
            <w:pPr>
              <w:spacing w:line="276" w:lineRule="auto"/>
              <w:ind w:firstLine="0"/>
              <w:cnfStyle w:val="000000000000"/>
              <w:rPr>
                <w:rFonts w:cstheme="minorHAnsi"/>
                <w:color w:val="000000" w:themeColor="text1"/>
                <w:szCs w:val="20"/>
              </w:rPr>
            </w:pPr>
          </w:p>
        </w:tc>
      </w:tr>
      <w:tr w:rsidR="00906D45" w:rsidRPr="00906D45" w:rsidTr="008A56BD">
        <w:trPr>
          <w:cnfStyle w:val="000000100000"/>
        </w:trPr>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Plánovanie akcií</w:t>
            </w:r>
          </w:p>
        </w:tc>
        <w:tc>
          <w:tcPr>
            <w:tcW w:w="1523" w:type="dxa"/>
          </w:tcPr>
          <w:p w:rsidR="008A56BD" w:rsidRPr="00906D45" w:rsidRDefault="008A56BD" w:rsidP="008A56BD">
            <w:pPr>
              <w:spacing w:line="276" w:lineRule="auto"/>
              <w:ind w:firstLine="0"/>
              <w:jc w:val="center"/>
              <w:cnfStyle w:val="000000100000"/>
              <w:rPr>
                <w:rFonts w:cstheme="minorHAnsi"/>
                <w:color w:val="000000" w:themeColor="text1"/>
                <w:szCs w:val="20"/>
              </w:rPr>
            </w:pPr>
          </w:p>
        </w:tc>
        <w:tc>
          <w:tcPr>
            <w:tcW w:w="1006" w:type="dxa"/>
          </w:tcPr>
          <w:p w:rsidR="008A56BD" w:rsidRPr="00906D45" w:rsidRDefault="008A56BD" w:rsidP="008A56BD">
            <w:pPr>
              <w:spacing w:line="276" w:lineRule="auto"/>
              <w:ind w:firstLine="0"/>
              <w:jc w:val="center"/>
              <w:cnfStyle w:val="000000100000"/>
              <w:rPr>
                <w:rFonts w:cstheme="minorHAnsi"/>
                <w:color w:val="000000" w:themeColor="text1"/>
                <w:szCs w:val="20"/>
              </w:rPr>
            </w:pPr>
          </w:p>
        </w:tc>
        <w:tc>
          <w:tcPr>
            <w:tcW w:w="865" w:type="dxa"/>
          </w:tcPr>
          <w:p w:rsidR="008A56BD" w:rsidRPr="00906D45" w:rsidRDefault="008A56BD" w:rsidP="008A56BD">
            <w:pPr>
              <w:spacing w:line="276" w:lineRule="auto"/>
              <w:ind w:firstLine="0"/>
              <w:jc w:val="center"/>
              <w:cnfStyle w:val="000000100000"/>
              <w:rPr>
                <w:rFonts w:cstheme="minorHAnsi"/>
                <w:color w:val="000000" w:themeColor="text1"/>
                <w:szCs w:val="20"/>
              </w:rPr>
            </w:pPr>
          </w:p>
        </w:tc>
        <w:tc>
          <w:tcPr>
            <w:tcW w:w="851" w:type="dxa"/>
          </w:tcPr>
          <w:p w:rsidR="008A56BD" w:rsidRPr="00906D45" w:rsidRDefault="008A56BD" w:rsidP="008A56BD">
            <w:pPr>
              <w:spacing w:line="276" w:lineRule="auto"/>
              <w:ind w:firstLine="0"/>
              <w:jc w:val="center"/>
              <w:cnfStyle w:val="000000100000"/>
              <w:rPr>
                <w:rFonts w:cstheme="minorHAnsi"/>
                <w:color w:val="000000" w:themeColor="text1"/>
                <w:szCs w:val="20"/>
              </w:rPr>
            </w:pPr>
            <w:r w:rsidRPr="00906D45">
              <w:rPr>
                <w:rFonts w:cstheme="minorHAnsi"/>
                <w:color w:val="000000" w:themeColor="text1"/>
                <w:szCs w:val="20"/>
              </w:rPr>
              <w:t>0,00</w:t>
            </w:r>
          </w:p>
        </w:tc>
        <w:tc>
          <w:tcPr>
            <w:tcW w:w="906" w:type="dxa"/>
          </w:tcPr>
          <w:p w:rsidR="008A56BD" w:rsidRPr="00906D45" w:rsidRDefault="008A56BD" w:rsidP="008A56BD">
            <w:pPr>
              <w:spacing w:line="276" w:lineRule="auto"/>
              <w:ind w:firstLine="0"/>
              <w:jc w:val="center"/>
              <w:cnfStyle w:val="000000100000"/>
              <w:rPr>
                <w:rFonts w:cstheme="minorHAnsi"/>
                <w:color w:val="000000" w:themeColor="text1"/>
                <w:szCs w:val="20"/>
              </w:rPr>
            </w:pPr>
          </w:p>
        </w:tc>
        <w:tc>
          <w:tcPr>
            <w:tcW w:w="1742" w:type="dxa"/>
          </w:tcPr>
          <w:p w:rsidR="008A56BD" w:rsidRPr="00906D45" w:rsidRDefault="008A56BD" w:rsidP="008A56BD">
            <w:pPr>
              <w:spacing w:line="276" w:lineRule="auto"/>
              <w:ind w:firstLine="0"/>
              <w:jc w:val="center"/>
              <w:cnfStyle w:val="000000100000"/>
              <w:rPr>
                <w:rFonts w:cstheme="minorHAnsi"/>
                <w:color w:val="000000" w:themeColor="text1"/>
                <w:szCs w:val="20"/>
              </w:rPr>
            </w:pPr>
            <w:r w:rsidRPr="00906D45">
              <w:rPr>
                <w:rFonts w:cstheme="minorHAnsi"/>
                <w:color w:val="000000" w:themeColor="text1"/>
                <w:szCs w:val="20"/>
              </w:rPr>
              <w:t>0,00</w:t>
            </w:r>
          </w:p>
        </w:tc>
      </w:tr>
      <w:tr w:rsidR="00906D45" w:rsidRPr="00906D45" w:rsidTr="008A56BD">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Realizácia projektu</w:t>
            </w:r>
          </w:p>
        </w:tc>
        <w:tc>
          <w:tcPr>
            <w:tcW w:w="1523" w:type="dxa"/>
          </w:tcPr>
          <w:p w:rsidR="008A56BD" w:rsidRPr="00906D45" w:rsidRDefault="008A56BD" w:rsidP="008A56BD">
            <w:pPr>
              <w:spacing w:line="276" w:lineRule="auto"/>
              <w:ind w:firstLine="0"/>
              <w:jc w:val="center"/>
              <w:cnfStyle w:val="000000000000"/>
              <w:rPr>
                <w:rFonts w:cstheme="minorHAnsi"/>
                <w:color w:val="000000" w:themeColor="text1"/>
                <w:szCs w:val="20"/>
              </w:rPr>
            </w:pPr>
          </w:p>
        </w:tc>
        <w:tc>
          <w:tcPr>
            <w:tcW w:w="1006" w:type="dxa"/>
          </w:tcPr>
          <w:p w:rsidR="008A56BD" w:rsidRPr="00906D45" w:rsidRDefault="008A56BD" w:rsidP="008A56BD">
            <w:pPr>
              <w:spacing w:line="276" w:lineRule="auto"/>
              <w:ind w:firstLine="0"/>
              <w:jc w:val="center"/>
              <w:cnfStyle w:val="000000000000"/>
              <w:rPr>
                <w:rFonts w:cstheme="minorHAnsi"/>
                <w:color w:val="000000" w:themeColor="text1"/>
                <w:szCs w:val="20"/>
              </w:rPr>
            </w:pPr>
          </w:p>
        </w:tc>
        <w:tc>
          <w:tcPr>
            <w:tcW w:w="865" w:type="dxa"/>
          </w:tcPr>
          <w:p w:rsidR="008A56BD" w:rsidRPr="00906D45" w:rsidRDefault="008A56BD" w:rsidP="008A56BD">
            <w:pPr>
              <w:spacing w:line="276" w:lineRule="auto"/>
              <w:ind w:firstLine="0"/>
              <w:jc w:val="center"/>
              <w:cnfStyle w:val="000000000000"/>
              <w:rPr>
                <w:rFonts w:cstheme="minorHAnsi"/>
                <w:color w:val="000000" w:themeColor="text1"/>
                <w:szCs w:val="20"/>
              </w:rPr>
            </w:pPr>
          </w:p>
        </w:tc>
        <w:tc>
          <w:tcPr>
            <w:tcW w:w="851" w:type="dxa"/>
          </w:tcPr>
          <w:p w:rsidR="008A56BD" w:rsidRPr="00906D45" w:rsidRDefault="008A56BD" w:rsidP="008A56BD">
            <w:pPr>
              <w:spacing w:line="276" w:lineRule="auto"/>
              <w:ind w:firstLine="0"/>
              <w:jc w:val="center"/>
              <w:cnfStyle w:val="000000000000"/>
              <w:rPr>
                <w:rFonts w:cstheme="minorHAnsi"/>
                <w:color w:val="000000" w:themeColor="text1"/>
                <w:szCs w:val="20"/>
              </w:rPr>
            </w:pPr>
            <w:r w:rsidRPr="00906D45">
              <w:rPr>
                <w:rFonts w:cstheme="minorHAnsi"/>
                <w:color w:val="000000" w:themeColor="text1"/>
                <w:szCs w:val="20"/>
              </w:rPr>
              <w:t>0,00</w:t>
            </w:r>
          </w:p>
        </w:tc>
        <w:tc>
          <w:tcPr>
            <w:tcW w:w="906" w:type="dxa"/>
          </w:tcPr>
          <w:p w:rsidR="008A56BD" w:rsidRPr="00906D45" w:rsidRDefault="008A56BD" w:rsidP="008A56BD">
            <w:pPr>
              <w:spacing w:line="276" w:lineRule="auto"/>
              <w:ind w:firstLine="0"/>
              <w:jc w:val="center"/>
              <w:cnfStyle w:val="000000000000"/>
              <w:rPr>
                <w:rFonts w:cstheme="minorHAnsi"/>
                <w:color w:val="000000" w:themeColor="text1"/>
                <w:szCs w:val="20"/>
              </w:rPr>
            </w:pPr>
          </w:p>
        </w:tc>
        <w:tc>
          <w:tcPr>
            <w:tcW w:w="1742" w:type="dxa"/>
          </w:tcPr>
          <w:p w:rsidR="008A56BD" w:rsidRPr="00906D45" w:rsidRDefault="008A56BD" w:rsidP="008A56BD">
            <w:pPr>
              <w:spacing w:line="276" w:lineRule="auto"/>
              <w:ind w:firstLine="0"/>
              <w:jc w:val="center"/>
              <w:cnfStyle w:val="000000000000"/>
              <w:rPr>
                <w:rFonts w:cstheme="minorHAnsi"/>
                <w:color w:val="000000" w:themeColor="text1"/>
                <w:szCs w:val="20"/>
              </w:rPr>
            </w:pPr>
            <w:r w:rsidRPr="00906D45">
              <w:rPr>
                <w:rFonts w:cstheme="minorHAnsi"/>
                <w:color w:val="000000" w:themeColor="text1"/>
                <w:szCs w:val="20"/>
              </w:rPr>
              <w:t>0,00</w:t>
            </w:r>
          </w:p>
        </w:tc>
      </w:tr>
      <w:tr w:rsidR="00906D45" w:rsidRPr="00906D45" w:rsidTr="008A56BD">
        <w:trPr>
          <w:cnfStyle w:val="000000100000"/>
        </w:trPr>
        <w:tc>
          <w:tcPr>
            <w:cnfStyle w:val="001000000000"/>
            <w:tcW w:w="2174" w:type="dxa"/>
          </w:tcPr>
          <w:p w:rsidR="008A56BD" w:rsidRPr="00906D45" w:rsidRDefault="008A56BD" w:rsidP="008A56BD">
            <w:pPr>
              <w:spacing w:line="276" w:lineRule="auto"/>
              <w:ind w:firstLine="0"/>
              <w:rPr>
                <w:rFonts w:cstheme="minorHAnsi"/>
                <w:b w:val="0"/>
                <w:color w:val="000000" w:themeColor="text1"/>
                <w:szCs w:val="20"/>
              </w:rPr>
            </w:pPr>
            <w:r w:rsidRPr="00906D45">
              <w:rPr>
                <w:rFonts w:cstheme="minorHAnsi"/>
                <w:color w:val="000000" w:themeColor="text1"/>
                <w:szCs w:val="20"/>
              </w:rPr>
              <w:t>Spolu</w:t>
            </w:r>
          </w:p>
        </w:tc>
        <w:tc>
          <w:tcPr>
            <w:tcW w:w="1523" w:type="dxa"/>
          </w:tcPr>
          <w:p w:rsidR="008A56BD" w:rsidRPr="00906D45" w:rsidRDefault="008A56BD" w:rsidP="008A56BD">
            <w:pPr>
              <w:spacing w:line="276" w:lineRule="auto"/>
              <w:ind w:firstLine="0"/>
              <w:jc w:val="center"/>
              <w:cnfStyle w:val="000000100000"/>
              <w:rPr>
                <w:rFonts w:cstheme="minorHAnsi"/>
                <w:b/>
                <w:color w:val="000000" w:themeColor="text1"/>
                <w:szCs w:val="20"/>
              </w:rPr>
            </w:pPr>
          </w:p>
        </w:tc>
        <w:tc>
          <w:tcPr>
            <w:tcW w:w="1006" w:type="dxa"/>
          </w:tcPr>
          <w:p w:rsidR="008A56BD" w:rsidRPr="00906D45" w:rsidRDefault="008A56BD" w:rsidP="008A56BD">
            <w:pPr>
              <w:spacing w:line="276" w:lineRule="auto"/>
              <w:ind w:firstLine="0"/>
              <w:jc w:val="center"/>
              <w:cnfStyle w:val="000000100000"/>
              <w:rPr>
                <w:rFonts w:cstheme="minorHAnsi"/>
                <w:b/>
                <w:color w:val="000000" w:themeColor="text1"/>
                <w:szCs w:val="20"/>
              </w:rPr>
            </w:pPr>
          </w:p>
        </w:tc>
        <w:tc>
          <w:tcPr>
            <w:tcW w:w="865" w:type="dxa"/>
          </w:tcPr>
          <w:p w:rsidR="008A56BD" w:rsidRPr="00906D45" w:rsidRDefault="008A56BD" w:rsidP="008A56BD">
            <w:pPr>
              <w:spacing w:line="276" w:lineRule="auto"/>
              <w:ind w:firstLine="0"/>
              <w:jc w:val="center"/>
              <w:cnfStyle w:val="000000100000"/>
              <w:rPr>
                <w:rFonts w:cstheme="minorHAnsi"/>
                <w:b/>
                <w:color w:val="000000" w:themeColor="text1"/>
                <w:szCs w:val="20"/>
              </w:rPr>
            </w:pPr>
          </w:p>
        </w:tc>
        <w:tc>
          <w:tcPr>
            <w:tcW w:w="851" w:type="dxa"/>
          </w:tcPr>
          <w:p w:rsidR="008A56BD" w:rsidRPr="00906D45" w:rsidRDefault="008A56BD" w:rsidP="008A56BD">
            <w:pPr>
              <w:spacing w:line="276" w:lineRule="auto"/>
              <w:ind w:firstLine="0"/>
              <w:jc w:val="center"/>
              <w:cnfStyle w:val="000000100000"/>
              <w:rPr>
                <w:rFonts w:cstheme="minorHAnsi"/>
                <w:b/>
                <w:color w:val="000000" w:themeColor="text1"/>
                <w:szCs w:val="20"/>
              </w:rPr>
            </w:pPr>
            <w:r w:rsidRPr="00906D45">
              <w:rPr>
                <w:rFonts w:cstheme="minorHAnsi"/>
                <w:b/>
                <w:color w:val="000000" w:themeColor="text1"/>
                <w:szCs w:val="20"/>
              </w:rPr>
              <w:t>0,00</w:t>
            </w:r>
          </w:p>
        </w:tc>
        <w:tc>
          <w:tcPr>
            <w:tcW w:w="906" w:type="dxa"/>
          </w:tcPr>
          <w:p w:rsidR="008A56BD" w:rsidRPr="00906D45" w:rsidRDefault="008A56BD" w:rsidP="008A56BD">
            <w:pPr>
              <w:spacing w:line="276" w:lineRule="auto"/>
              <w:ind w:firstLine="0"/>
              <w:jc w:val="center"/>
              <w:cnfStyle w:val="000000100000"/>
              <w:rPr>
                <w:rFonts w:cstheme="minorHAnsi"/>
                <w:b/>
                <w:color w:val="000000" w:themeColor="text1"/>
                <w:szCs w:val="20"/>
              </w:rPr>
            </w:pPr>
          </w:p>
        </w:tc>
        <w:tc>
          <w:tcPr>
            <w:tcW w:w="1742" w:type="dxa"/>
          </w:tcPr>
          <w:p w:rsidR="008A56BD" w:rsidRPr="00906D45" w:rsidRDefault="008A56BD" w:rsidP="008A56BD">
            <w:pPr>
              <w:spacing w:line="276" w:lineRule="auto"/>
              <w:ind w:firstLine="0"/>
              <w:jc w:val="center"/>
              <w:cnfStyle w:val="000000100000"/>
              <w:rPr>
                <w:rFonts w:cstheme="minorHAnsi"/>
                <w:b/>
                <w:color w:val="000000" w:themeColor="text1"/>
                <w:szCs w:val="20"/>
              </w:rPr>
            </w:pPr>
            <w:r w:rsidRPr="00906D45">
              <w:rPr>
                <w:rFonts w:cstheme="minorHAnsi"/>
                <w:b/>
                <w:color w:val="000000" w:themeColor="text1"/>
                <w:szCs w:val="20"/>
              </w:rPr>
              <w:t>0,00</w:t>
            </w:r>
          </w:p>
        </w:tc>
      </w:tr>
    </w:tbl>
    <w:p w:rsidR="008A56BD" w:rsidRDefault="008A56BD" w:rsidP="008A56BD">
      <w:pPr>
        <w:rPr>
          <w:rFonts w:cstheme="minorHAnsi"/>
          <w:szCs w:val="20"/>
        </w:rPr>
      </w:pPr>
    </w:p>
    <w:tbl>
      <w:tblPr>
        <w:tblStyle w:val="GridTable4Accent3"/>
        <w:tblW w:w="9067" w:type="dxa"/>
        <w:tblLook w:val="04A0"/>
      </w:tblPr>
      <w:tblGrid>
        <w:gridCol w:w="2174"/>
        <w:gridCol w:w="1523"/>
        <w:gridCol w:w="1006"/>
        <w:gridCol w:w="865"/>
        <w:gridCol w:w="851"/>
        <w:gridCol w:w="906"/>
        <w:gridCol w:w="1742"/>
      </w:tblGrid>
      <w:tr w:rsidR="00906D45" w:rsidRPr="00906D45" w:rsidTr="00DD490E">
        <w:trPr>
          <w:cnfStyle w:val="100000000000"/>
        </w:trPr>
        <w:tc>
          <w:tcPr>
            <w:cnfStyle w:val="001000000000"/>
            <w:tcW w:w="9067" w:type="dxa"/>
            <w:gridSpan w:val="7"/>
            <w:shd w:val="clear" w:color="auto" w:fill="auto"/>
          </w:tcPr>
          <w:p w:rsidR="008A56BD" w:rsidRPr="00906D45" w:rsidRDefault="008A56BD" w:rsidP="008A56BD">
            <w:pPr>
              <w:spacing w:line="276" w:lineRule="auto"/>
              <w:ind w:firstLine="0"/>
              <w:rPr>
                <w:rFonts w:cstheme="minorHAnsi"/>
                <w:b w:val="0"/>
                <w:color w:val="000000" w:themeColor="text1"/>
                <w:szCs w:val="20"/>
              </w:rPr>
            </w:pPr>
            <w:r w:rsidRPr="00906D45">
              <w:rPr>
                <w:rFonts w:cstheme="minorHAnsi"/>
                <w:color w:val="000000" w:themeColor="text1"/>
                <w:szCs w:val="20"/>
              </w:rPr>
              <w:t>Základné údaje o projektovom zámere č. 8</w:t>
            </w:r>
          </w:p>
        </w:tc>
      </w:tr>
      <w:tr w:rsidR="00906D45" w:rsidRPr="00906D45" w:rsidTr="008A56BD">
        <w:trPr>
          <w:cnfStyle w:val="000000100000"/>
        </w:trPr>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Názov projektu</w:t>
            </w:r>
          </w:p>
        </w:tc>
        <w:tc>
          <w:tcPr>
            <w:tcW w:w="6893" w:type="dxa"/>
            <w:gridSpan w:val="6"/>
          </w:tcPr>
          <w:p w:rsidR="008A56BD" w:rsidRPr="00906D45" w:rsidRDefault="008A56BD" w:rsidP="008A56BD">
            <w:pPr>
              <w:spacing w:line="276" w:lineRule="auto"/>
              <w:ind w:firstLine="0"/>
              <w:cnfStyle w:val="000000100000"/>
              <w:rPr>
                <w:rFonts w:cstheme="minorHAnsi"/>
                <w:b/>
                <w:bCs/>
                <w:color w:val="000000" w:themeColor="text1"/>
                <w:szCs w:val="20"/>
              </w:rPr>
            </w:pPr>
            <w:r w:rsidRPr="00906D45">
              <w:rPr>
                <w:rFonts w:cstheme="minorHAnsi"/>
                <w:b/>
                <w:bCs/>
                <w:color w:val="000000" w:themeColor="text1"/>
                <w:szCs w:val="20"/>
              </w:rPr>
              <w:t>Organizovanie podujatí viazaných na vínnu kultúru</w:t>
            </w:r>
          </w:p>
        </w:tc>
      </w:tr>
      <w:tr w:rsidR="00906D45" w:rsidRPr="00906D45" w:rsidTr="008A56BD">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Garant</w:t>
            </w:r>
          </w:p>
        </w:tc>
        <w:tc>
          <w:tcPr>
            <w:tcW w:w="6893"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 xml:space="preserve">Obec </w:t>
            </w:r>
          </w:p>
        </w:tc>
      </w:tr>
      <w:tr w:rsidR="00906D45" w:rsidRPr="00906D45" w:rsidTr="008A56BD">
        <w:trPr>
          <w:cnfStyle w:val="000000100000"/>
        </w:trPr>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Kontaktná osoba garanta</w:t>
            </w:r>
          </w:p>
        </w:tc>
        <w:tc>
          <w:tcPr>
            <w:tcW w:w="6893"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starostka</w:t>
            </w:r>
          </w:p>
        </w:tc>
      </w:tr>
      <w:tr w:rsidR="00906D45" w:rsidRPr="00906D45" w:rsidTr="008A56BD">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Partneri garanta</w:t>
            </w:r>
          </w:p>
        </w:tc>
        <w:tc>
          <w:tcPr>
            <w:tcW w:w="6893"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Externá firma zaoberajúca sa spracovaním žiadostí o nenávratný finančný príspevok a implementáciou projektov, verejný obstarávateľ, dodávateľ</w:t>
            </w:r>
          </w:p>
        </w:tc>
      </w:tr>
      <w:tr w:rsidR="00906D45" w:rsidRPr="00906D45" w:rsidTr="008A56BD">
        <w:trPr>
          <w:cnfStyle w:val="000000100000"/>
        </w:trPr>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Začatie a ukončenie projektu</w:t>
            </w:r>
          </w:p>
        </w:tc>
        <w:tc>
          <w:tcPr>
            <w:tcW w:w="6893"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Mesiac/rok, od – do</w:t>
            </w:r>
          </w:p>
        </w:tc>
      </w:tr>
      <w:tr w:rsidR="00906D45" w:rsidRPr="00906D45" w:rsidTr="008A56BD">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Stav projektu pred realizáciou</w:t>
            </w:r>
          </w:p>
        </w:tc>
        <w:tc>
          <w:tcPr>
            <w:tcW w:w="6893" w:type="dxa"/>
            <w:gridSpan w:val="6"/>
          </w:tcPr>
          <w:p w:rsidR="008A56BD" w:rsidRPr="00906D45" w:rsidRDefault="008A56BD" w:rsidP="008A56BD">
            <w:pPr>
              <w:spacing w:line="276" w:lineRule="auto"/>
              <w:ind w:firstLine="0"/>
              <w:cnfStyle w:val="000000000000"/>
              <w:rPr>
                <w:rFonts w:cstheme="minorHAnsi"/>
                <w:color w:val="000000" w:themeColor="text1"/>
                <w:szCs w:val="20"/>
              </w:rPr>
            </w:pPr>
          </w:p>
        </w:tc>
      </w:tr>
      <w:tr w:rsidR="00906D45" w:rsidRPr="00906D45" w:rsidTr="008A56BD">
        <w:trPr>
          <w:cnfStyle w:val="000000100000"/>
        </w:trPr>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Cieľ projektu</w:t>
            </w:r>
          </w:p>
        </w:tc>
        <w:tc>
          <w:tcPr>
            <w:tcW w:w="6893"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Cieľom projektu je podpora kultúrnych a spoločenských akcií na území obce</w:t>
            </w:r>
          </w:p>
        </w:tc>
      </w:tr>
      <w:tr w:rsidR="00906D45" w:rsidRPr="00906D45" w:rsidTr="008A56BD">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Výstupy</w:t>
            </w:r>
          </w:p>
        </w:tc>
        <w:tc>
          <w:tcPr>
            <w:tcW w:w="6893" w:type="dxa"/>
            <w:gridSpan w:val="6"/>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 xml:space="preserve">V spolupráci s vlastníkmi viníc a vínnych pivníc budú pravidelne organizované podujatia pre návštevníkov zamerané na vínnu kultúru-oberačkové slávnosti, deň otvorených pivníc, ochutnávky, </w:t>
            </w:r>
            <w:r w:rsidRPr="00906D45">
              <w:rPr>
                <w:rFonts w:cstheme="minorHAnsi"/>
                <w:color w:val="000000" w:themeColor="text1"/>
                <w:szCs w:val="20"/>
              </w:rPr>
              <w:lastRenderedPageBreak/>
              <w:t>súťaže vín aj v spojení s agroturistikou</w:t>
            </w:r>
          </w:p>
        </w:tc>
      </w:tr>
      <w:tr w:rsidR="00906D45" w:rsidRPr="00906D45" w:rsidTr="008A56BD">
        <w:trPr>
          <w:cnfStyle w:val="000000100000"/>
        </w:trPr>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lastRenderedPageBreak/>
              <w:t>Užívatelia</w:t>
            </w:r>
          </w:p>
        </w:tc>
        <w:tc>
          <w:tcPr>
            <w:tcW w:w="6893"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Obyvatelia obce, návštevníci obce</w:t>
            </w:r>
          </w:p>
        </w:tc>
      </w:tr>
      <w:tr w:rsidR="00906D45" w:rsidRPr="00906D45" w:rsidTr="008A56BD">
        <w:trPr>
          <w:trHeight w:val="66"/>
        </w:trPr>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Indikátory monitoringu</w:t>
            </w:r>
          </w:p>
        </w:tc>
        <w:tc>
          <w:tcPr>
            <w:tcW w:w="6893" w:type="dxa"/>
            <w:gridSpan w:val="6"/>
          </w:tcPr>
          <w:p w:rsidR="008A56BD" w:rsidRPr="00906D45" w:rsidRDefault="008A56BD" w:rsidP="008A56BD">
            <w:pPr>
              <w:tabs>
                <w:tab w:val="left" w:pos="1273"/>
              </w:tabs>
              <w:spacing w:line="276" w:lineRule="auto"/>
              <w:ind w:firstLine="0"/>
              <w:cnfStyle w:val="000000000000"/>
              <w:rPr>
                <w:rFonts w:cstheme="minorHAnsi"/>
                <w:color w:val="000000" w:themeColor="text1"/>
                <w:szCs w:val="20"/>
              </w:rPr>
            </w:pPr>
            <w:r w:rsidRPr="00906D45">
              <w:rPr>
                <w:rFonts w:cstheme="minorHAnsi"/>
                <w:color w:val="000000" w:themeColor="text1"/>
                <w:szCs w:val="20"/>
              </w:rPr>
              <w:t>Zvýšenie návštevnosti obce..........Prosím uviesť %</w:t>
            </w:r>
          </w:p>
        </w:tc>
      </w:tr>
      <w:tr w:rsidR="00906D45" w:rsidRPr="00906D45" w:rsidTr="008A56BD">
        <w:trPr>
          <w:cnfStyle w:val="000000100000"/>
        </w:trPr>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Zmluvné podmienky</w:t>
            </w:r>
          </w:p>
        </w:tc>
        <w:tc>
          <w:tcPr>
            <w:tcW w:w="6893"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Budú doplnené po podpise zmluvy s úspešným uchádzačom</w:t>
            </w:r>
          </w:p>
        </w:tc>
      </w:tr>
      <w:tr w:rsidR="00906D45" w:rsidRPr="00906D45" w:rsidTr="008A56BD">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Riziká</w:t>
            </w:r>
          </w:p>
        </w:tc>
        <w:tc>
          <w:tcPr>
            <w:tcW w:w="6893" w:type="dxa"/>
            <w:gridSpan w:val="6"/>
            <w:vAlign w:val="center"/>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Nedostatok finančných prostriedkov, nízky záujem</w:t>
            </w:r>
          </w:p>
        </w:tc>
      </w:tr>
      <w:tr w:rsidR="00906D45" w:rsidRPr="00906D45" w:rsidTr="008A56BD">
        <w:trPr>
          <w:cnfStyle w:val="000000100000"/>
        </w:trPr>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Poznámky</w:t>
            </w:r>
          </w:p>
        </w:tc>
        <w:tc>
          <w:tcPr>
            <w:tcW w:w="6893" w:type="dxa"/>
            <w:gridSpan w:val="6"/>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w:t>
            </w:r>
          </w:p>
        </w:tc>
      </w:tr>
      <w:tr w:rsidR="00906D45" w:rsidRPr="00906D45" w:rsidTr="008A56BD">
        <w:tc>
          <w:tcPr>
            <w:cnfStyle w:val="001000000000"/>
            <w:tcW w:w="9067" w:type="dxa"/>
            <w:gridSpan w:val="7"/>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Realizácia projektu</w:t>
            </w:r>
          </w:p>
        </w:tc>
      </w:tr>
      <w:tr w:rsidR="00906D45" w:rsidRPr="00906D45" w:rsidTr="008A56BD">
        <w:trPr>
          <w:cnfStyle w:val="000000100000"/>
        </w:trPr>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Fáza/míľnik</w:t>
            </w:r>
          </w:p>
        </w:tc>
        <w:tc>
          <w:tcPr>
            <w:tcW w:w="3394" w:type="dxa"/>
            <w:gridSpan w:val="3"/>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Súčinnosť iného odboru alebo subjektu</w:t>
            </w:r>
          </w:p>
        </w:tc>
        <w:tc>
          <w:tcPr>
            <w:tcW w:w="3499" w:type="dxa"/>
            <w:gridSpan w:val="3"/>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Termín (mesiac/rok)</w:t>
            </w:r>
          </w:p>
        </w:tc>
      </w:tr>
      <w:tr w:rsidR="00906D45" w:rsidRPr="00906D45" w:rsidTr="008A56BD">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Plánovanie podujatí</w:t>
            </w:r>
          </w:p>
        </w:tc>
        <w:tc>
          <w:tcPr>
            <w:tcW w:w="3394" w:type="dxa"/>
            <w:gridSpan w:val="3"/>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Pracovníci OÚ v spolupráci s kultúrnymi spolkami, združeniami a ďalšími aktérmi</w:t>
            </w:r>
          </w:p>
        </w:tc>
        <w:tc>
          <w:tcPr>
            <w:tcW w:w="3499" w:type="dxa"/>
            <w:gridSpan w:val="3"/>
          </w:tcPr>
          <w:p w:rsidR="008A56BD" w:rsidRPr="00906D45" w:rsidRDefault="008A56BD" w:rsidP="008A56BD">
            <w:pPr>
              <w:spacing w:line="276" w:lineRule="auto"/>
              <w:ind w:firstLine="0"/>
              <w:cnfStyle w:val="000000000000"/>
              <w:rPr>
                <w:rFonts w:cstheme="minorHAnsi"/>
                <w:color w:val="000000" w:themeColor="text1"/>
                <w:szCs w:val="20"/>
              </w:rPr>
            </w:pPr>
            <w:r w:rsidRPr="00906D45">
              <w:rPr>
                <w:rFonts w:cstheme="minorHAnsi"/>
                <w:color w:val="000000" w:themeColor="text1"/>
                <w:szCs w:val="20"/>
              </w:rPr>
              <w:t>Mesiac/rok, od – do</w:t>
            </w:r>
          </w:p>
        </w:tc>
      </w:tr>
      <w:tr w:rsidR="00906D45" w:rsidRPr="00906D45" w:rsidTr="008A56BD">
        <w:trPr>
          <w:cnfStyle w:val="000000100000"/>
        </w:trPr>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Realizácia projektu</w:t>
            </w:r>
          </w:p>
        </w:tc>
        <w:tc>
          <w:tcPr>
            <w:tcW w:w="3394" w:type="dxa"/>
            <w:gridSpan w:val="3"/>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Dodávateľ</w:t>
            </w:r>
          </w:p>
        </w:tc>
        <w:tc>
          <w:tcPr>
            <w:tcW w:w="3499" w:type="dxa"/>
            <w:gridSpan w:val="3"/>
          </w:tcPr>
          <w:p w:rsidR="008A56BD" w:rsidRPr="00906D45" w:rsidRDefault="008A56BD" w:rsidP="008A56BD">
            <w:pPr>
              <w:spacing w:line="276" w:lineRule="auto"/>
              <w:ind w:firstLine="0"/>
              <w:cnfStyle w:val="000000100000"/>
              <w:rPr>
                <w:rFonts w:cstheme="minorHAnsi"/>
                <w:color w:val="000000" w:themeColor="text1"/>
                <w:szCs w:val="20"/>
              </w:rPr>
            </w:pPr>
            <w:r w:rsidRPr="00906D45">
              <w:rPr>
                <w:rFonts w:cstheme="minorHAnsi"/>
                <w:color w:val="000000" w:themeColor="text1"/>
                <w:szCs w:val="20"/>
              </w:rPr>
              <w:t>Mesiac/rok, od – do</w:t>
            </w:r>
          </w:p>
        </w:tc>
      </w:tr>
      <w:tr w:rsidR="00906D45" w:rsidRPr="00906D45" w:rsidTr="008A56BD">
        <w:tc>
          <w:tcPr>
            <w:cnfStyle w:val="001000000000"/>
            <w:tcW w:w="9067" w:type="dxa"/>
            <w:gridSpan w:val="7"/>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Financovanie projektu</w:t>
            </w:r>
          </w:p>
        </w:tc>
      </w:tr>
      <w:tr w:rsidR="00906D45" w:rsidRPr="00906D45" w:rsidTr="008A56BD">
        <w:trPr>
          <w:cnfStyle w:val="000000100000"/>
          <w:trHeight w:val="151"/>
        </w:trPr>
        <w:tc>
          <w:tcPr>
            <w:cnfStyle w:val="001000000000"/>
            <w:tcW w:w="2174" w:type="dxa"/>
            <w:vMerge w:val="restart"/>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Druh výdavku</w:t>
            </w:r>
          </w:p>
        </w:tc>
        <w:tc>
          <w:tcPr>
            <w:tcW w:w="1523" w:type="dxa"/>
            <w:vMerge w:val="restart"/>
          </w:tcPr>
          <w:p w:rsidR="008A56BD" w:rsidRPr="00906D45" w:rsidRDefault="008A56BD" w:rsidP="008A56BD">
            <w:pPr>
              <w:spacing w:line="276" w:lineRule="auto"/>
              <w:ind w:firstLine="0"/>
              <w:jc w:val="center"/>
              <w:cnfStyle w:val="000000100000"/>
              <w:rPr>
                <w:rFonts w:cstheme="minorHAnsi"/>
                <w:color w:val="000000" w:themeColor="text1"/>
                <w:szCs w:val="20"/>
              </w:rPr>
            </w:pPr>
            <w:r w:rsidRPr="00906D45">
              <w:rPr>
                <w:rFonts w:cstheme="minorHAnsi"/>
                <w:color w:val="000000" w:themeColor="text1"/>
                <w:szCs w:val="20"/>
              </w:rPr>
              <w:t>Náklady spolu (eur)</w:t>
            </w:r>
          </w:p>
        </w:tc>
        <w:tc>
          <w:tcPr>
            <w:tcW w:w="3628" w:type="dxa"/>
            <w:gridSpan w:val="4"/>
          </w:tcPr>
          <w:p w:rsidR="008A56BD" w:rsidRPr="00906D45" w:rsidRDefault="008A56BD" w:rsidP="008A56BD">
            <w:pPr>
              <w:spacing w:line="276" w:lineRule="auto"/>
              <w:ind w:firstLine="0"/>
              <w:jc w:val="center"/>
              <w:cnfStyle w:val="000000100000"/>
              <w:rPr>
                <w:rFonts w:cstheme="minorHAnsi"/>
                <w:color w:val="000000" w:themeColor="text1"/>
                <w:szCs w:val="20"/>
              </w:rPr>
            </w:pPr>
            <w:r w:rsidRPr="00906D45">
              <w:rPr>
                <w:rFonts w:cstheme="minorHAnsi"/>
                <w:color w:val="000000" w:themeColor="text1"/>
                <w:szCs w:val="20"/>
              </w:rPr>
              <w:t>Z toho verejné zdroje</w:t>
            </w:r>
          </w:p>
        </w:tc>
        <w:tc>
          <w:tcPr>
            <w:tcW w:w="1742" w:type="dxa"/>
            <w:vMerge w:val="restart"/>
          </w:tcPr>
          <w:p w:rsidR="008A56BD" w:rsidRPr="00906D45" w:rsidRDefault="008A56BD" w:rsidP="008A56BD">
            <w:pPr>
              <w:spacing w:line="276" w:lineRule="auto"/>
              <w:ind w:firstLine="0"/>
              <w:jc w:val="center"/>
              <w:cnfStyle w:val="000000100000"/>
              <w:rPr>
                <w:rFonts w:cstheme="minorHAnsi"/>
                <w:color w:val="000000" w:themeColor="text1"/>
                <w:szCs w:val="20"/>
              </w:rPr>
            </w:pPr>
            <w:r w:rsidRPr="00906D45">
              <w:rPr>
                <w:rFonts w:cstheme="minorHAnsi"/>
                <w:color w:val="000000" w:themeColor="text1"/>
                <w:szCs w:val="20"/>
              </w:rPr>
              <w:t>Z toho súkromné zdroje</w:t>
            </w:r>
          </w:p>
        </w:tc>
      </w:tr>
      <w:tr w:rsidR="00906D45" w:rsidRPr="00906D45" w:rsidTr="008A56BD">
        <w:tc>
          <w:tcPr>
            <w:cnfStyle w:val="001000000000"/>
            <w:tcW w:w="2174" w:type="dxa"/>
            <w:vMerge/>
          </w:tcPr>
          <w:p w:rsidR="008A56BD" w:rsidRPr="00906D45" w:rsidRDefault="008A56BD" w:rsidP="008A56BD">
            <w:pPr>
              <w:spacing w:line="276" w:lineRule="auto"/>
              <w:ind w:firstLine="0"/>
              <w:rPr>
                <w:rFonts w:cstheme="minorHAnsi"/>
                <w:color w:val="000000" w:themeColor="text1"/>
                <w:szCs w:val="20"/>
              </w:rPr>
            </w:pPr>
          </w:p>
        </w:tc>
        <w:tc>
          <w:tcPr>
            <w:tcW w:w="1523" w:type="dxa"/>
            <w:vMerge/>
          </w:tcPr>
          <w:p w:rsidR="008A56BD" w:rsidRPr="00906D45" w:rsidRDefault="008A56BD" w:rsidP="008A56BD">
            <w:pPr>
              <w:spacing w:line="276" w:lineRule="auto"/>
              <w:ind w:firstLine="0"/>
              <w:cnfStyle w:val="000000000000"/>
              <w:rPr>
                <w:rFonts w:cstheme="minorHAnsi"/>
                <w:color w:val="000000" w:themeColor="text1"/>
                <w:szCs w:val="20"/>
              </w:rPr>
            </w:pPr>
          </w:p>
        </w:tc>
        <w:tc>
          <w:tcPr>
            <w:tcW w:w="1006" w:type="dxa"/>
          </w:tcPr>
          <w:p w:rsidR="008A56BD" w:rsidRPr="00906D45" w:rsidRDefault="008A56BD" w:rsidP="008A56BD">
            <w:pPr>
              <w:spacing w:line="276" w:lineRule="auto"/>
              <w:ind w:firstLine="0"/>
              <w:jc w:val="center"/>
              <w:cnfStyle w:val="000000000000"/>
              <w:rPr>
                <w:rFonts w:cstheme="minorHAnsi"/>
                <w:color w:val="000000" w:themeColor="text1"/>
                <w:szCs w:val="20"/>
              </w:rPr>
            </w:pPr>
            <w:r w:rsidRPr="00906D45">
              <w:rPr>
                <w:rFonts w:cstheme="minorHAnsi"/>
                <w:color w:val="000000" w:themeColor="text1"/>
                <w:szCs w:val="20"/>
              </w:rPr>
              <w:t>EU</w:t>
            </w:r>
          </w:p>
        </w:tc>
        <w:tc>
          <w:tcPr>
            <w:tcW w:w="865" w:type="dxa"/>
          </w:tcPr>
          <w:p w:rsidR="008A56BD" w:rsidRPr="00906D45" w:rsidRDefault="008A56BD" w:rsidP="008A56BD">
            <w:pPr>
              <w:spacing w:line="276" w:lineRule="auto"/>
              <w:ind w:firstLine="0"/>
              <w:jc w:val="center"/>
              <w:cnfStyle w:val="000000000000"/>
              <w:rPr>
                <w:rFonts w:cstheme="minorHAnsi"/>
                <w:color w:val="000000" w:themeColor="text1"/>
                <w:szCs w:val="20"/>
              </w:rPr>
            </w:pPr>
            <w:r w:rsidRPr="00906D45">
              <w:rPr>
                <w:rFonts w:cstheme="minorHAnsi"/>
                <w:color w:val="000000" w:themeColor="text1"/>
                <w:szCs w:val="20"/>
              </w:rPr>
              <w:t>SR</w:t>
            </w:r>
          </w:p>
        </w:tc>
        <w:tc>
          <w:tcPr>
            <w:tcW w:w="851" w:type="dxa"/>
          </w:tcPr>
          <w:p w:rsidR="008A56BD" w:rsidRPr="00906D45" w:rsidRDefault="008A56BD" w:rsidP="008A56BD">
            <w:pPr>
              <w:spacing w:line="276" w:lineRule="auto"/>
              <w:ind w:firstLine="0"/>
              <w:jc w:val="center"/>
              <w:cnfStyle w:val="000000000000"/>
              <w:rPr>
                <w:rFonts w:cstheme="minorHAnsi"/>
                <w:color w:val="000000" w:themeColor="text1"/>
                <w:szCs w:val="20"/>
              </w:rPr>
            </w:pPr>
            <w:r w:rsidRPr="00906D45">
              <w:rPr>
                <w:rFonts w:cstheme="minorHAnsi"/>
                <w:color w:val="000000" w:themeColor="text1"/>
                <w:szCs w:val="20"/>
              </w:rPr>
              <w:t>VÚC</w:t>
            </w:r>
          </w:p>
        </w:tc>
        <w:tc>
          <w:tcPr>
            <w:tcW w:w="906" w:type="dxa"/>
          </w:tcPr>
          <w:p w:rsidR="008A56BD" w:rsidRPr="00906D45" w:rsidRDefault="008A56BD" w:rsidP="008A56BD">
            <w:pPr>
              <w:spacing w:line="276" w:lineRule="auto"/>
              <w:ind w:firstLine="0"/>
              <w:jc w:val="center"/>
              <w:cnfStyle w:val="000000000000"/>
              <w:rPr>
                <w:rFonts w:cstheme="minorHAnsi"/>
                <w:color w:val="000000" w:themeColor="text1"/>
                <w:szCs w:val="20"/>
              </w:rPr>
            </w:pPr>
            <w:r w:rsidRPr="00906D45">
              <w:rPr>
                <w:rFonts w:cstheme="minorHAnsi"/>
                <w:color w:val="000000" w:themeColor="text1"/>
                <w:szCs w:val="20"/>
              </w:rPr>
              <w:t>Obec</w:t>
            </w:r>
          </w:p>
        </w:tc>
        <w:tc>
          <w:tcPr>
            <w:tcW w:w="1742" w:type="dxa"/>
            <w:vMerge/>
          </w:tcPr>
          <w:p w:rsidR="008A56BD" w:rsidRPr="00906D45" w:rsidRDefault="008A56BD" w:rsidP="008A56BD">
            <w:pPr>
              <w:spacing w:line="276" w:lineRule="auto"/>
              <w:ind w:firstLine="0"/>
              <w:cnfStyle w:val="000000000000"/>
              <w:rPr>
                <w:rFonts w:cstheme="minorHAnsi"/>
                <w:color w:val="000000" w:themeColor="text1"/>
                <w:szCs w:val="20"/>
              </w:rPr>
            </w:pPr>
          </w:p>
        </w:tc>
      </w:tr>
      <w:tr w:rsidR="00906D45" w:rsidRPr="00906D45" w:rsidTr="008A56BD">
        <w:trPr>
          <w:cnfStyle w:val="000000100000"/>
        </w:trPr>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Plánovanie podujatí</w:t>
            </w:r>
          </w:p>
        </w:tc>
        <w:tc>
          <w:tcPr>
            <w:tcW w:w="1523" w:type="dxa"/>
          </w:tcPr>
          <w:p w:rsidR="008A56BD" w:rsidRPr="00906D45" w:rsidRDefault="008A56BD" w:rsidP="008A56BD">
            <w:pPr>
              <w:spacing w:line="276" w:lineRule="auto"/>
              <w:ind w:firstLine="0"/>
              <w:jc w:val="center"/>
              <w:cnfStyle w:val="000000100000"/>
              <w:rPr>
                <w:rFonts w:cstheme="minorHAnsi"/>
                <w:color w:val="000000" w:themeColor="text1"/>
                <w:szCs w:val="20"/>
              </w:rPr>
            </w:pPr>
          </w:p>
        </w:tc>
        <w:tc>
          <w:tcPr>
            <w:tcW w:w="1006" w:type="dxa"/>
          </w:tcPr>
          <w:p w:rsidR="008A56BD" w:rsidRPr="00906D45" w:rsidRDefault="008A56BD" w:rsidP="008A56BD">
            <w:pPr>
              <w:spacing w:line="276" w:lineRule="auto"/>
              <w:ind w:firstLine="0"/>
              <w:jc w:val="center"/>
              <w:cnfStyle w:val="000000100000"/>
              <w:rPr>
                <w:rFonts w:cstheme="minorHAnsi"/>
                <w:color w:val="000000" w:themeColor="text1"/>
                <w:szCs w:val="20"/>
              </w:rPr>
            </w:pPr>
          </w:p>
        </w:tc>
        <w:tc>
          <w:tcPr>
            <w:tcW w:w="865" w:type="dxa"/>
          </w:tcPr>
          <w:p w:rsidR="008A56BD" w:rsidRPr="00906D45" w:rsidRDefault="008A56BD" w:rsidP="008A56BD">
            <w:pPr>
              <w:spacing w:line="276" w:lineRule="auto"/>
              <w:ind w:firstLine="0"/>
              <w:jc w:val="center"/>
              <w:cnfStyle w:val="000000100000"/>
              <w:rPr>
                <w:rFonts w:cstheme="minorHAnsi"/>
                <w:color w:val="000000" w:themeColor="text1"/>
                <w:szCs w:val="20"/>
              </w:rPr>
            </w:pPr>
          </w:p>
        </w:tc>
        <w:tc>
          <w:tcPr>
            <w:tcW w:w="851" w:type="dxa"/>
          </w:tcPr>
          <w:p w:rsidR="008A56BD" w:rsidRPr="00906D45" w:rsidRDefault="008A56BD" w:rsidP="008A56BD">
            <w:pPr>
              <w:spacing w:line="276" w:lineRule="auto"/>
              <w:ind w:firstLine="0"/>
              <w:jc w:val="center"/>
              <w:cnfStyle w:val="000000100000"/>
              <w:rPr>
                <w:rFonts w:cstheme="minorHAnsi"/>
                <w:color w:val="000000" w:themeColor="text1"/>
                <w:szCs w:val="20"/>
              </w:rPr>
            </w:pPr>
            <w:r w:rsidRPr="00906D45">
              <w:rPr>
                <w:rFonts w:cstheme="minorHAnsi"/>
                <w:color w:val="000000" w:themeColor="text1"/>
                <w:szCs w:val="20"/>
              </w:rPr>
              <w:t>0,00</w:t>
            </w:r>
          </w:p>
        </w:tc>
        <w:tc>
          <w:tcPr>
            <w:tcW w:w="906" w:type="dxa"/>
          </w:tcPr>
          <w:p w:rsidR="008A56BD" w:rsidRPr="00906D45" w:rsidRDefault="008A56BD" w:rsidP="008A56BD">
            <w:pPr>
              <w:spacing w:line="276" w:lineRule="auto"/>
              <w:ind w:firstLine="0"/>
              <w:jc w:val="center"/>
              <w:cnfStyle w:val="000000100000"/>
              <w:rPr>
                <w:rFonts w:cstheme="minorHAnsi"/>
                <w:color w:val="000000" w:themeColor="text1"/>
                <w:szCs w:val="20"/>
              </w:rPr>
            </w:pPr>
          </w:p>
        </w:tc>
        <w:tc>
          <w:tcPr>
            <w:tcW w:w="1742" w:type="dxa"/>
          </w:tcPr>
          <w:p w:rsidR="008A56BD" w:rsidRPr="00906D45" w:rsidRDefault="008A56BD" w:rsidP="008A56BD">
            <w:pPr>
              <w:spacing w:line="276" w:lineRule="auto"/>
              <w:ind w:firstLine="0"/>
              <w:jc w:val="center"/>
              <w:cnfStyle w:val="000000100000"/>
              <w:rPr>
                <w:rFonts w:cstheme="minorHAnsi"/>
                <w:color w:val="000000" w:themeColor="text1"/>
                <w:szCs w:val="20"/>
              </w:rPr>
            </w:pPr>
            <w:r w:rsidRPr="00906D45">
              <w:rPr>
                <w:rFonts w:cstheme="minorHAnsi"/>
                <w:color w:val="000000" w:themeColor="text1"/>
                <w:szCs w:val="20"/>
              </w:rPr>
              <w:t>0,00</w:t>
            </w:r>
          </w:p>
        </w:tc>
      </w:tr>
      <w:tr w:rsidR="00906D45" w:rsidRPr="00906D45" w:rsidTr="008A56BD">
        <w:tc>
          <w:tcPr>
            <w:cnfStyle w:val="001000000000"/>
            <w:tcW w:w="2174" w:type="dxa"/>
          </w:tcPr>
          <w:p w:rsidR="008A56BD" w:rsidRPr="00906D45" w:rsidRDefault="008A56BD" w:rsidP="008A56BD">
            <w:pPr>
              <w:spacing w:line="276" w:lineRule="auto"/>
              <w:ind w:firstLine="0"/>
              <w:rPr>
                <w:rFonts w:cstheme="minorHAnsi"/>
                <w:color w:val="000000" w:themeColor="text1"/>
                <w:szCs w:val="20"/>
              </w:rPr>
            </w:pPr>
            <w:r w:rsidRPr="00906D45">
              <w:rPr>
                <w:rFonts w:cstheme="minorHAnsi"/>
                <w:color w:val="000000" w:themeColor="text1"/>
                <w:szCs w:val="20"/>
              </w:rPr>
              <w:t>Realizácia projektu</w:t>
            </w:r>
          </w:p>
        </w:tc>
        <w:tc>
          <w:tcPr>
            <w:tcW w:w="1523" w:type="dxa"/>
          </w:tcPr>
          <w:p w:rsidR="008A56BD" w:rsidRPr="00906D45" w:rsidRDefault="008A56BD" w:rsidP="008A56BD">
            <w:pPr>
              <w:spacing w:line="276" w:lineRule="auto"/>
              <w:ind w:firstLine="0"/>
              <w:jc w:val="center"/>
              <w:cnfStyle w:val="000000000000"/>
              <w:rPr>
                <w:rFonts w:cstheme="minorHAnsi"/>
                <w:color w:val="000000" w:themeColor="text1"/>
                <w:szCs w:val="20"/>
              </w:rPr>
            </w:pPr>
          </w:p>
        </w:tc>
        <w:tc>
          <w:tcPr>
            <w:tcW w:w="1006" w:type="dxa"/>
          </w:tcPr>
          <w:p w:rsidR="008A56BD" w:rsidRPr="00906D45" w:rsidRDefault="008A56BD" w:rsidP="008A56BD">
            <w:pPr>
              <w:spacing w:line="276" w:lineRule="auto"/>
              <w:ind w:firstLine="0"/>
              <w:jc w:val="center"/>
              <w:cnfStyle w:val="000000000000"/>
              <w:rPr>
                <w:rFonts w:cstheme="minorHAnsi"/>
                <w:color w:val="000000" w:themeColor="text1"/>
                <w:szCs w:val="20"/>
              </w:rPr>
            </w:pPr>
          </w:p>
        </w:tc>
        <w:tc>
          <w:tcPr>
            <w:tcW w:w="865" w:type="dxa"/>
          </w:tcPr>
          <w:p w:rsidR="008A56BD" w:rsidRPr="00906D45" w:rsidRDefault="008A56BD" w:rsidP="008A56BD">
            <w:pPr>
              <w:spacing w:line="276" w:lineRule="auto"/>
              <w:ind w:firstLine="0"/>
              <w:jc w:val="center"/>
              <w:cnfStyle w:val="000000000000"/>
              <w:rPr>
                <w:rFonts w:cstheme="minorHAnsi"/>
                <w:color w:val="000000" w:themeColor="text1"/>
                <w:szCs w:val="20"/>
              </w:rPr>
            </w:pPr>
          </w:p>
        </w:tc>
        <w:tc>
          <w:tcPr>
            <w:tcW w:w="851" w:type="dxa"/>
          </w:tcPr>
          <w:p w:rsidR="008A56BD" w:rsidRPr="00906D45" w:rsidRDefault="008A56BD" w:rsidP="008A56BD">
            <w:pPr>
              <w:spacing w:line="276" w:lineRule="auto"/>
              <w:ind w:firstLine="0"/>
              <w:jc w:val="center"/>
              <w:cnfStyle w:val="000000000000"/>
              <w:rPr>
                <w:rFonts w:cstheme="minorHAnsi"/>
                <w:color w:val="000000" w:themeColor="text1"/>
                <w:szCs w:val="20"/>
              </w:rPr>
            </w:pPr>
            <w:r w:rsidRPr="00906D45">
              <w:rPr>
                <w:rFonts w:cstheme="minorHAnsi"/>
                <w:color w:val="000000" w:themeColor="text1"/>
                <w:szCs w:val="20"/>
              </w:rPr>
              <w:t>0,00</w:t>
            </w:r>
          </w:p>
        </w:tc>
        <w:tc>
          <w:tcPr>
            <w:tcW w:w="906" w:type="dxa"/>
          </w:tcPr>
          <w:p w:rsidR="008A56BD" w:rsidRPr="00906D45" w:rsidRDefault="008A56BD" w:rsidP="008A56BD">
            <w:pPr>
              <w:spacing w:line="276" w:lineRule="auto"/>
              <w:ind w:firstLine="0"/>
              <w:jc w:val="center"/>
              <w:cnfStyle w:val="000000000000"/>
              <w:rPr>
                <w:rFonts w:cstheme="minorHAnsi"/>
                <w:color w:val="000000" w:themeColor="text1"/>
                <w:szCs w:val="20"/>
              </w:rPr>
            </w:pPr>
          </w:p>
        </w:tc>
        <w:tc>
          <w:tcPr>
            <w:tcW w:w="1742" w:type="dxa"/>
          </w:tcPr>
          <w:p w:rsidR="008A56BD" w:rsidRPr="00906D45" w:rsidRDefault="008A56BD" w:rsidP="008A56BD">
            <w:pPr>
              <w:spacing w:line="276" w:lineRule="auto"/>
              <w:ind w:firstLine="0"/>
              <w:jc w:val="center"/>
              <w:cnfStyle w:val="000000000000"/>
              <w:rPr>
                <w:rFonts w:cstheme="minorHAnsi"/>
                <w:color w:val="000000" w:themeColor="text1"/>
                <w:szCs w:val="20"/>
              </w:rPr>
            </w:pPr>
            <w:r w:rsidRPr="00906D45">
              <w:rPr>
                <w:rFonts w:cstheme="minorHAnsi"/>
                <w:color w:val="000000" w:themeColor="text1"/>
                <w:szCs w:val="20"/>
              </w:rPr>
              <w:t>0,00</w:t>
            </w:r>
          </w:p>
        </w:tc>
      </w:tr>
      <w:tr w:rsidR="00906D45" w:rsidRPr="00906D45" w:rsidTr="008A56BD">
        <w:trPr>
          <w:cnfStyle w:val="000000100000"/>
        </w:trPr>
        <w:tc>
          <w:tcPr>
            <w:cnfStyle w:val="001000000000"/>
            <w:tcW w:w="2174" w:type="dxa"/>
          </w:tcPr>
          <w:p w:rsidR="008A56BD" w:rsidRPr="00906D45" w:rsidRDefault="008A56BD" w:rsidP="008A56BD">
            <w:pPr>
              <w:spacing w:line="276" w:lineRule="auto"/>
              <w:ind w:firstLine="0"/>
              <w:rPr>
                <w:rFonts w:cstheme="minorHAnsi"/>
                <w:b w:val="0"/>
                <w:color w:val="000000" w:themeColor="text1"/>
                <w:szCs w:val="20"/>
              </w:rPr>
            </w:pPr>
            <w:r w:rsidRPr="00906D45">
              <w:rPr>
                <w:rFonts w:cstheme="minorHAnsi"/>
                <w:color w:val="000000" w:themeColor="text1"/>
                <w:szCs w:val="20"/>
              </w:rPr>
              <w:t>Spolu</w:t>
            </w:r>
          </w:p>
        </w:tc>
        <w:tc>
          <w:tcPr>
            <w:tcW w:w="1523" w:type="dxa"/>
          </w:tcPr>
          <w:p w:rsidR="008A56BD" w:rsidRPr="00906D45" w:rsidRDefault="008A56BD" w:rsidP="008A56BD">
            <w:pPr>
              <w:spacing w:line="276" w:lineRule="auto"/>
              <w:ind w:firstLine="0"/>
              <w:jc w:val="center"/>
              <w:cnfStyle w:val="000000100000"/>
              <w:rPr>
                <w:rFonts w:cstheme="minorHAnsi"/>
                <w:b/>
                <w:color w:val="000000" w:themeColor="text1"/>
                <w:szCs w:val="20"/>
              </w:rPr>
            </w:pPr>
          </w:p>
        </w:tc>
        <w:tc>
          <w:tcPr>
            <w:tcW w:w="1006" w:type="dxa"/>
          </w:tcPr>
          <w:p w:rsidR="008A56BD" w:rsidRPr="00906D45" w:rsidRDefault="008A56BD" w:rsidP="008A56BD">
            <w:pPr>
              <w:spacing w:line="276" w:lineRule="auto"/>
              <w:ind w:firstLine="0"/>
              <w:jc w:val="center"/>
              <w:cnfStyle w:val="000000100000"/>
              <w:rPr>
                <w:rFonts w:cstheme="minorHAnsi"/>
                <w:b/>
                <w:color w:val="000000" w:themeColor="text1"/>
                <w:szCs w:val="20"/>
              </w:rPr>
            </w:pPr>
          </w:p>
        </w:tc>
        <w:tc>
          <w:tcPr>
            <w:tcW w:w="865" w:type="dxa"/>
          </w:tcPr>
          <w:p w:rsidR="008A56BD" w:rsidRPr="00906D45" w:rsidRDefault="008A56BD" w:rsidP="008A56BD">
            <w:pPr>
              <w:spacing w:line="276" w:lineRule="auto"/>
              <w:ind w:firstLine="0"/>
              <w:jc w:val="center"/>
              <w:cnfStyle w:val="000000100000"/>
              <w:rPr>
                <w:rFonts w:cstheme="minorHAnsi"/>
                <w:b/>
                <w:color w:val="000000" w:themeColor="text1"/>
                <w:szCs w:val="20"/>
              </w:rPr>
            </w:pPr>
          </w:p>
        </w:tc>
        <w:tc>
          <w:tcPr>
            <w:tcW w:w="851" w:type="dxa"/>
          </w:tcPr>
          <w:p w:rsidR="008A56BD" w:rsidRPr="00906D45" w:rsidRDefault="008A56BD" w:rsidP="008A56BD">
            <w:pPr>
              <w:spacing w:line="276" w:lineRule="auto"/>
              <w:ind w:firstLine="0"/>
              <w:jc w:val="center"/>
              <w:cnfStyle w:val="000000100000"/>
              <w:rPr>
                <w:rFonts w:cstheme="minorHAnsi"/>
                <w:b/>
                <w:color w:val="000000" w:themeColor="text1"/>
                <w:szCs w:val="20"/>
              </w:rPr>
            </w:pPr>
            <w:r w:rsidRPr="00906D45">
              <w:rPr>
                <w:rFonts w:cstheme="minorHAnsi"/>
                <w:b/>
                <w:color w:val="000000" w:themeColor="text1"/>
                <w:szCs w:val="20"/>
              </w:rPr>
              <w:t>0,00</w:t>
            </w:r>
          </w:p>
        </w:tc>
        <w:tc>
          <w:tcPr>
            <w:tcW w:w="906" w:type="dxa"/>
          </w:tcPr>
          <w:p w:rsidR="008A56BD" w:rsidRPr="00906D45" w:rsidRDefault="008A56BD" w:rsidP="008A56BD">
            <w:pPr>
              <w:spacing w:line="276" w:lineRule="auto"/>
              <w:ind w:firstLine="0"/>
              <w:jc w:val="center"/>
              <w:cnfStyle w:val="000000100000"/>
              <w:rPr>
                <w:rFonts w:cstheme="minorHAnsi"/>
                <w:b/>
                <w:color w:val="000000" w:themeColor="text1"/>
                <w:szCs w:val="20"/>
              </w:rPr>
            </w:pPr>
          </w:p>
        </w:tc>
        <w:tc>
          <w:tcPr>
            <w:tcW w:w="1742" w:type="dxa"/>
          </w:tcPr>
          <w:p w:rsidR="008A56BD" w:rsidRPr="00906D45" w:rsidRDefault="008A56BD" w:rsidP="008A56BD">
            <w:pPr>
              <w:spacing w:line="276" w:lineRule="auto"/>
              <w:ind w:firstLine="0"/>
              <w:jc w:val="center"/>
              <w:cnfStyle w:val="000000100000"/>
              <w:rPr>
                <w:rFonts w:cstheme="minorHAnsi"/>
                <w:b/>
                <w:color w:val="000000" w:themeColor="text1"/>
                <w:szCs w:val="20"/>
              </w:rPr>
            </w:pPr>
            <w:r w:rsidRPr="00906D45">
              <w:rPr>
                <w:rFonts w:cstheme="minorHAnsi"/>
                <w:b/>
                <w:color w:val="000000" w:themeColor="text1"/>
                <w:szCs w:val="20"/>
              </w:rPr>
              <w:t>0,00</w:t>
            </w:r>
          </w:p>
        </w:tc>
      </w:tr>
    </w:tbl>
    <w:p w:rsidR="008A56BD" w:rsidRDefault="008A56BD" w:rsidP="008A56BD">
      <w:pPr>
        <w:rPr>
          <w:rFonts w:cstheme="minorHAnsi"/>
          <w:szCs w:val="20"/>
        </w:rPr>
      </w:pPr>
    </w:p>
    <w:tbl>
      <w:tblPr>
        <w:tblStyle w:val="GridTable4Accent3"/>
        <w:tblW w:w="9067" w:type="dxa"/>
        <w:tblLook w:val="04A0"/>
      </w:tblPr>
      <w:tblGrid>
        <w:gridCol w:w="2170"/>
        <w:gridCol w:w="1523"/>
        <w:gridCol w:w="1006"/>
        <w:gridCol w:w="865"/>
        <w:gridCol w:w="853"/>
        <w:gridCol w:w="908"/>
        <w:gridCol w:w="1742"/>
      </w:tblGrid>
      <w:tr w:rsidR="00906D45" w:rsidRPr="00906D45" w:rsidTr="00DD490E">
        <w:trPr>
          <w:cnfStyle w:val="100000000000"/>
        </w:trPr>
        <w:tc>
          <w:tcPr>
            <w:cnfStyle w:val="001000000000"/>
            <w:tcW w:w="9067" w:type="dxa"/>
            <w:gridSpan w:val="7"/>
            <w:shd w:val="clear" w:color="auto" w:fill="auto"/>
          </w:tcPr>
          <w:p w:rsidR="008A56BD" w:rsidRPr="00906D45" w:rsidRDefault="008A56BD" w:rsidP="008A56BD">
            <w:pPr>
              <w:spacing w:line="276" w:lineRule="auto"/>
              <w:ind w:firstLine="33"/>
              <w:rPr>
                <w:rFonts w:cstheme="minorHAnsi"/>
                <w:b w:val="0"/>
                <w:color w:val="000000" w:themeColor="text1"/>
                <w:szCs w:val="20"/>
              </w:rPr>
            </w:pPr>
            <w:r w:rsidRPr="00906D45">
              <w:rPr>
                <w:rFonts w:cstheme="minorHAnsi"/>
                <w:color w:val="000000" w:themeColor="text1"/>
                <w:szCs w:val="20"/>
              </w:rPr>
              <w:t>Základné údaje o projektovom zámere č. 9</w:t>
            </w:r>
          </w:p>
        </w:tc>
      </w:tr>
      <w:tr w:rsidR="00906D45" w:rsidRPr="00906D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Názov projektu</w:t>
            </w:r>
          </w:p>
        </w:tc>
        <w:tc>
          <w:tcPr>
            <w:tcW w:w="6897" w:type="dxa"/>
            <w:gridSpan w:val="6"/>
          </w:tcPr>
          <w:p w:rsidR="008A56BD" w:rsidRPr="00906D45" w:rsidRDefault="008A56BD" w:rsidP="008A56BD">
            <w:pPr>
              <w:spacing w:line="276" w:lineRule="auto"/>
              <w:ind w:firstLine="33"/>
              <w:cnfStyle w:val="000000100000"/>
              <w:rPr>
                <w:rFonts w:cstheme="minorHAnsi"/>
                <w:b/>
                <w:bCs/>
                <w:color w:val="000000" w:themeColor="text1"/>
                <w:szCs w:val="20"/>
              </w:rPr>
            </w:pPr>
            <w:r w:rsidRPr="00906D45">
              <w:rPr>
                <w:rFonts w:cstheme="minorHAnsi"/>
                <w:b/>
                <w:bCs/>
                <w:color w:val="000000" w:themeColor="text1"/>
                <w:szCs w:val="20"/>
              </w:rPr>
              <w:t>Oživenie tradičných remesiel</w:t>
            </w:r>
          </w:p>
        </w:tc>
      </w:tr>
      <w:tr w:rsidR="00906D45" w:rsidRPr="00906D45" w:rsidTr="008A56BD">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Garant</w:t>
            </w:r>
          </w:p>
        </w:tc>
        <w:tc>
          <w:tcPr>
            <w:tcW w:w="6897"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 xml:space="preserve">Obec </w:t>
            </w:r>
          </w:p>
        </w:tc>
      </w:tr>
      <w:tr w:rsidR="00906D45" w:rsidRPr="00906D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Kontaktná osoba garanta</w:t>
            </w:r>
          </w:p>
        </w:tc>
        <w:tc>
          <w:tcPr>
            <w:tcW w:w="6897"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starostka</w:t>
            </w:r>
          </w:p>
        </w:tc>
      </w:tr>
      <w:tr w:rsidR="00906D45" w:rsidRPr="00906D45" w:rsidTr="008A56BD">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Partneri garanta</w:t>
            </w:r>
          </w:p>
        </w:tc>
        <w:tc>
          <w:tcPr>
            <w:tcW w:w="6897"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Externá firma zaoberajúca sa spracovaním žiadostí o nenávratný finančný príspevok a implementáciou projektov, verejný obstarávateľ, dodávateľ</w:t>
            </w:r>
          </w:p>
        </w:tc>
      </w:tr>
      <w:tr w:rsidR="00906D45" w:rsidRPr="00906D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Začatie a ukončenie projektu</w:t>
            </w:r>
          </w:p>
        </w:tc>
        <w:tc>
          <w:tcPr>
            <w:tcW w:w="6897"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Mesiac/rok, od – do</w:t>
            </w:r>
          </w:p>
        </w:tc>
      </w:tr>
      <w:tr w:rsidR="00906D45" w:rsidRPr="00906D45" w:rsidTr="008A56BD">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Stav projektu pred realizáciou</w:t>
            </w:r>
          </w:p>
        </w:tc>
        <w:tc>
          <w:tcPr>
            <w:tcW w:w="6897" w:type="dxa"/>
            <w:gridSpan w:val="6"/>
          </w:tcPr>
          <w:p w:rsidR="008A56BD" w:rsidRPr="00906D45" w:rsidRDefault="008A56BD" w:rsidP="008A56BD">
            <w:pPr>
              <w:spacing w:line="276" w:lineRule="auto"/>
              <w:ind w:firstLine="33"/>
              <w:cnfStyle w:val="000000000000"/>
              <w:rPr>
                <w:rFonts w:cstheme="minorHAnsi"/>
                <w:color w:val="000000" w:themeColor="text1"/>
                <w:szCs w:val="20"/>
              </w:rPr>
            </w:pPr>
          </w:p>
        </w:tc>
      </w:tr>
      <w:tr w:rsidR="00906D45" w:rsidRPr="00906D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Cieľ projektu</w:t>
            </w:r>
          </w:p>
        </w:tc>
        <w:tc>
          <w:tcPr>
            <w:tcW w:w="6897"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Cieľom projektu je udržanie kultúry a tradícií</w:t>
            </w:r>
          </w:p>
        </w:tc>
      </w:tr>
      <w:tr w:rsidR="00906D45" w:rsidRPr="00906D45" w:rsidTr="008A56BD">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Výstupy</w:t>
            </w:r>
          </w:p>
        </w:tc>
        <w:tc>
          <w:tcPr>
            <w:tcW w:w="6897"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Organizovanie kurzov tradičných remesiel s cieľom podporiť záujem o remeslá medzi miestnymi obyvateľmi, ktorí by ich ďalej rozvíjali</w:t>
            </w:r>
          </w:p>
        </w:tc>
      </w:tr>
      <w:tr w:rsidR="00906D45" w:rsidRPr="00906D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Užívatelia</w:t>
            </w:r>
          </w:p>
        </w:tc>
        <w:tc>
          <w:tcPr>
            <w:tcW w:w="6897"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Obyvatelia obce, návštevníci obce</w:t>
            </w:r>
          </w:p>
        </w:tc>
      </w:tr>
      <w:tr w:rsidR="00906D45" w:rsidRPr="00906D45" w:rsidTr="008A56BD">
        <w:trPr>
          <w:trHeight w:val="66"/>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Indikátory monitoringu</w:t>
            </w:r>
          </w:p>
        </w:tc>
        <w:tc>
          <w:tcPr>
            <w:tcW w:w="6897" w:type="dxa"/>
            <w:gridSpan w:val="6"/>
          </w:tcPr>
          <w:p w:rsidR="008A56BD" w:rsidRPr="00906D45" w:rsidRDefault="008A56BD" w:rsidP="008A56BD">
            <w:pPr>
              <w:tabs>
                <w:tab w:val="left" w:pos="1273"/>
              </w:tabs>
              <w:spacing w:line="276" w:lineRule="auto"/>
              <w:ind w:firstLine="33"/>
              <w:cnfStyle w:val="000000000000"/>
              <w:rPr>
                <w:rFonts w:cstheme="minorHAnsi"/>
                <w:color w:val="000000" w:themeColor="text1"/>
                <w:szCs w:val="20"/>
              </w:rPr>
            </w:pPr>
            <w:r w:rsidRPr="00906D45">
              <w:rPr>
                <w:rFonts w:cstheme="minorHAnsi"/>
                <w:color w:val="000000" w:themeColor="text1"/>
                <w:szCs w:val="20"/>
              </w:rPr>
              <w:t>Počet uskutočnených podujatí  za rok..........Prosím uviesť</w:t>
            </w:r>
          </w:p>
        </w:tc>
      </w:tr>
      <w:tr w:rsidR="00906D45" w:rsidRPr="00906D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Zmluvné podmienky</w:t>
            </w:r>
          </w:p>
        </w:tc>
        <w:tc>
          <w:tcPr>
            <w:tcW w:w="6897"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Budú doplnené po podpise zmluvy s úspešným uchádzačom</w:t>
            </w:r>
          </w:p>
        </w:tc>
      </w:tr>
      <w:tr w:rsidR="00906D45" w:rsidRPr="00906D45" w:rsidTr="008A56BD">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Riziká</w:t>
            </w:r>
          </w:p>
        </w:tc>
        <w:tc>
          <w:tcPr>
            <w:tcW w:w="6897" w:type="dxa"/>
            <w:gridSpan w:val="6"/>
            <w:vAlign w:val="center"/>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Nedostatok finančných prostriedkov, nízky záujem</w:t>
            </w:r>
          </w:p>
        </w:tc>
      </w:tr>
      <w:tr w:rsidR="00906D45" w:rsidRPr="00906D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Poznámky</w:t>
            </w:r>
          </w:p>
        </w:tc>
        <w:tc>
          <w:tcPr>
            <w:tcW w:w="6897"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w:t>
            </w:r>
          </w:p>
        </w:tc>
      </w:tr>
      <w:tr w:rsidR="00906D45" w:rsidRPr="00906D45" w:rsidTr="008A56BD">
        <w:tc>
          <w:tcPr>
            <w:cnfStyle w:val="001000000000"/>
            <w:tcW w:w="9067" w:type="dxa"/>
            <w:gridSpan w:val="7"/>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Realizácia projektu</w:t>
            </w:r>
          </w:p>
        </w:tc>
      </w:tr>
      <w:tr w:rsidR="00906D45" w:rsidRPr="00906D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lastRenderedPageBreak/>
              <w:t>Fáza/míľnik</w:t>
            </w:r>
          </w:p>
        </w:tc>
        <w:tc>
          <w:tcPr>
            <w:tcW w:w="3394"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Súčinnosť iného odboru alebo subjektu</w:t>
            </w:r>
          </w:p>
        </w:tc>
        <w:tc>
          <w:tcPr>
            <w:tcW w:w="3503"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Termín (mesiac/rok)</w:t>
            </w:r>
          </w:p>
        </w:tc>
      </w:tr>
      <w:tr w:rsidR="00906D45" w:rsidRPr="00906D45" w:rsidTr="008A56BD">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Plánovanie podujatí</w:t>
            </w:r>
          </w:p>
        </w:tc>
        <w:tc>
          <w:tcPr>
            <w:tcW w:w="3394" w:type="dxa"/>
            <w:gridSpan w:val="3"/>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Pracovníci OÚ v spolupráci s kultúrnymi spolkami, združeniami a ďalšími aktérmi</w:t>
            </w:r>
          </w:p>
        </w:tc>
        <w:tc>
          <w:tcPr>
            <w:tcW w:w="3503" w:type="dxa"/>
            <w:gridSpan w:val="3"/>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Mesiac/rok, od – do</w:t>
            </w:r>
          </w:p>
        </w:tc>
      </w:tr>
      <w:tr w:rsidR="00906D45" w:rsidRPr="00906D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Realizácia projektu</w:t>
            </w:r>
          </w:p>
        </w:tc>
        <w:tc>
          <w:tcPr>
            <w:tcW w:w="3394"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Dodávateľ</w:t>
            </w:r>
          </w:p>
        </w:tc>
        <w:tc>
          <w:tcPr>
            <w:tcW w:w="3503"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Mesiac/rok, od – do</w:t>
            </w:r>
          </w:p>
        </w:tc>
      </w:tr>
      <w:tr w:rsidR="00906D45" w:rsidRPr="00906D45" w:rsidTr="008A56BD">
        <w:tc>
          <w:tcPr>
            <w:cnfStyle w:val="001000000000"/>
            <w:tcW w:w="9067" w:type="dxa"/>
            <w:gridSpan w:val="7"/>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Financovanie projektu</w:t>
            </w:r>
          </w:p>
        </w:tc>
      </w:tr>
      <w:tr w:rsidR="00906D45" w:rsidRPr="00906D45" w:rsidTr="008A56BD">
        <w:trPr>
          <w:cnfStyle w:val="000000100000"/>
          <w:trHeight w:val="151"/>
        </w:trPr>
        <w:tc>
          <w:tcPr>
            <w:cnfStyle w:val="001000000000"/>
            <w:tcW w:w="2170" w:type="dxa"/>
            <w:vMerge w:val="restart"/>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Druh výdavku</w:t>
            </w:r>
          </w:p>
        </w:tc>
        <w:tc>
          <w:tcPr>
            <w:tcW w:w="1523" w:type="dxa"/>
            <w:vMerge w:val="restart"/>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Náklady spolu (eur)</w:t>
            </w:r>
          </w:p>
        </w:tc>
        <w:tc>
          <w:tcPr>
            <w:tcW w:w="3632" w:type="dxa"/>
            <w:gridSpan w:val="4"/>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Z toho verejné zdroje</w:t>
            </w:r>
          </w:p>
        </w:tc>
        <w:tc>
          <w:tcPr>
            <w:tcW w:w="1742" w:type="dxa"/>
            <w:vMerge w:val="restart"/>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Z toho súkromné zdroje</w:t>
            </w:r>
          </w:p>
        </w:tc>
      </w:tr>
      <w:tr w:rsidR="00906D45" w:rsidRPr="00906D45" w:rsidTr="008A56BD">
        <w:tc>
          <w:tcPr>
            <w:cnfStyle w:val="001000000000"/>
            <w:tcW w:w="2170" w:type="dxa"/>
            <w:vMerge/>
          </w:tcPr>
          <w:p w:rsidR="008A56BD" w:rsidRPr="00906D45" w:rsidRDefault="008A56BD" w:rsidP="008A56BD">
            <w:pPr>
              <w:spacing w:line="276" w:lineRule="auto"/>
              <w:ind w:firstLine="33"/>
              <w:rPr>
                <w:rFonts w:cstheme="minorHAnsi"/>
                <w:color w:val="000000" w:themeColor="text1"/>
                <w:szCs w:val="20"/>
              </w:rPr>
            </w:pPr>
          </w:p>
        </w:tc>
        <w:tc>
          <w:tcPr>
            <w:tcW w:w="1523" w:type="dxa"/>
            <w:vMerge/>
          </w:tcPr>
          <w:p w:rsidR="008A56BD" w:rsidRPr="00906D45" w:rsidRDefault="008A56BD" w:rsidP="008A56BD">
            <w:pPr>
              <w:spacing w:line="276" w:lineRule="auto"/>
              <w:ind w:firstLine="33"/>
              <w:cnfStyle w:val="000000000000"/>
              <w:rPr>
                <w:rFonts w:cstheme="minorHAnsi"/>
                <w:color w:val="000000" w:themeColor="text1"/>
                <w:szCs w:val="20"/>
              </w:rPr>
            </w:pPr>
          </w:p>
        </w:tc>
        <w:tc>
          <w:tcPr>
            <w:tcW w:w="1006"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EU</w:t>
            </w:r>
          </w:p>
        </w:tc>
        <w:tc>
          <w:tcPr>
            <w:tcW w:w="865"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SR</w:t>
            </w:r>
          </w:p>
        </w:tc>
        <w:tc>
          <w:tcPr>
            <w:tcW w:w="853"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VÚC</w:t>
            </w:r>
          </w:p>
        </w:tc>
        <w:tc>
          <w:tcPr>
            <w:tcW w:w="908"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Obec</w:t>
            </w:r>
          </w:p>
        </w:tc>
        <w:tc>
          <w:tcPr>
            <w:tcW w:w="1742" w:type="dxa"/>
            <w:vMerge/>
          </w:tcPr>
          <w:p w:rsidR="008A56BD" w:rsidRPr="00906D45" w:rsidRDefault="008A56BD" w:rsidP="008A56BD">
            <w:pPr>
              <w:spacing w:line="276" w:lineRule="auto"/>
              <w:ind w:firstLine="33"/>
              <w:cnfStyle w:val="000000000000"/>
              <w:rPr>
                <w:rFonts w:cstheme="minorHAnsi"/>
                <w:color w:val="000000" w:themeColor="text1"/>
                <w:szCs w:val="20"/>
              </w:rPr>
            </w:pPr>
          </w:p>
        </w:tc>
      </w:tr>
      <w:tr w:rsidR="00906D45" w:rsidRPr="00906D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Plánovanie kurzov</w:t>
            </w:r>
          </w:p>
        </w:tc>
        <w:tc>
          <w:tcPr>
            <w:tcW w:w="1523"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1006"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865"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853"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0,00</w:t>
            </w:r>
          </w:p>
        </w:tc>
        <w:tc>
          <w:tcPr>
            <w:tcW w:w="908"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174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0,00</w:t>
            </w:r>
          </w:p>
        </w:tc>
      </w:tr>
      <w:tr w:rsidR="00906D45" w:rsidRPr="00906D45" w:rsidTr="008A56BD">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Realizácia projektu</w:t>
            </w:r>
          </w:p>
        </w:tc>
        <w:tc>
          <w:tcPr>
            <w:tcW w:w="1523"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1006"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865"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853"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0,00</w:t>
            </w:r>
          </w:p>
        </w:tc>
        <w:tc>
          <w:tcPr>
            <w:tcW w:w="908"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1742"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0,00</w:t>
            </w:r>
          </w:p>
        </w:tc>
      </w:tr>
      <w:tr w:rsidR="00906D45" w:rsidRPr="00906D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b w:val="0"/>
                <w:color w:val="000000" w:themeColor="text1"/>
                <w:szCs w:val="20"/>
              </w:rPr>
            </w:pPr>
            <w:r w:rsidRPr="00906D45">
              <w:rPr>
                <w:rFonts w:cstheme="minorHAnsi"/>
                <w:color w:val="000000" w:themeColor="text1"/>
                <w:szCs w:val="20"/>
              </w:rPr>
              <w:t>Spolu</w:t>
            </w:r>
          </w:p>
        </w:tc>
        <w:tc>
          <w:tcPr>
            <w:tcW w:w="1523" w:type="dxa"/>
          </w:tcPr>
          <w:p w:rsidR="008A56BD" w:rsidRPr="00906D45" w:rsidRDefault="008A56BD" w:rsidP="008A56BD">
            <w:pPr>
              <w:spacing w:line="276" w:lineRule="auto"/>
              <w:ind w:firstLine="33"/>
              <w:jc w:val="center"/>
              <w:cnfStyle w:val="000000100000"/>
              <w:rPr>
                <w:rFonts w:cstheme="minorHAnsi"/>
                <w:b/>
                <w:color w:val="000000" w:themeColor="text1"/>
                <w:szCs w:val="20"/>
              </w:rPr>
            </w:pPr>
          </w:p>
        </w:tc>
        <w:tc>
          <w:tcPr>
            <w:tcW w:w="1006" w:type="dxa"/>
          </w:tcPr>
          <w:p w:rsidR="008A56BD" w:rsidRPr="00906D45" w:rsidRDefault="008A56BD" w:rsidP="008A56BD">
            <w:pPr>
              <w:spacing w:line="276" w:lineRule="auto"/>
              <w:ind w:firstLine="33"/>
              <w:jc w:val="center"/>
              <w:cnfStyle w:val="000000100000"/>
              <w:rPr>
                <w:rFonts w:cstheme="minorHAnsi"/>
                <w:b/>
                <w:color w:val="000000" w:themeColor="text1"/>
                <w:szCs w:val="20"/>
              </w:rPr>
            </w:pPr>
          </w:p>
        </w:tc>
        <w:tc>
          <w:tcPr>
            <w:tcW w:w="865" w:type="dxa"/>
          </w:tcPr>
          <w:p w:rsidR="008A56BD" w:rsidRPr="00906D45" w:rsidRDefault="008A56BD" w:rsidP="008A56BD">
            <w:pPr>
              <w:spacing w:line="276" w:lineRule="auto"/>
              <w:ind w:firstLine="33"/>
              <w:jc w:val="center"/>
              <w:cnfStyle w:val="000000100000"/>
              <w:rPr>
                <w:rFonts w:cstheme="minorHAnsi"/>
                <w:b/>
                <w:color w:val="000000" w:themeColor="text1"/>
                <w:szCs w:val="20"/>
              </w:rPr>
            </w:pPr>
          </w:p>
        </w:tc>
        <w:tc>
          <w:tcPr>
            <w:tcW w:w="853" w:type="dxa"/>
          </w:tcPr>
          <w:p w:rsidR="008A56BD" w:rsidRPr="00906D45" w:rsidRDefault="008A56BD" w:rsidP="008A56BD">
            <w:pPr>
              <w:spacing w:line="276" w:lineRule="auto"/>
              <w:ind w:firstLine="33"/>
              <w:jc w:val="center"/>
              <w:cnfStyle w:val="000000100000"/>
              <w:rPr>
                <w:rFonts w:cstheme="minorHAnsi"/>
                <w:b/>
                <w:color w:val="000000" w:themeColor="text1"/>
                <w:szCs w:val="20"/>
              </w:rPr>
            </w:pPr>
            <w:r w:rsidRPr="00906D45">
              <w:rPr>
                <w:rFonts w:cstheme="minorHAnsi"/>
                <w:b/>
                <w:color w:val="000000" w:themeColor="text1"/>
                <w:szCs w:val="20"/>
              </w:rPr>
              <w:t>0,00</w:t>
            </w:r>
          </w:p>
        </w:tc>
        <w:tc>
          <w:tcPr>
            <w:tcW w:w="908" w:type="dxa"/>
          </w:tcPr>
          <w:p w:rsidR="008A56BD" w:rsidRPr="00906D45" w:rsidRDefault="008A56BD" w:rsidP="008A56BD">
            <w:pPr>
              <w:spacing w:line="276" w:lineRule="auto"/>
              <w:ind w:firstLine="33"/>
              <w:jc w:val="center"/>
              <w:cnfStyle w:val="000000100000"/>
              <w:rPr>
                <w:rFonts w:cstheme="minorHAnsi"/>
                <w:b/>
                <w:color w:val="000000" w:themeColor="text1"/>
                <w:szCs w:val="20"/>
              </w:rPr>
            </w:pPr>
          </w:p>
        </w:tc>
        <w:tc>
          <w:tcPr>
            <w:tcW w:w="1742" w:type="dxa"/>
          </w:tcPr>
          <w:p w:rsidR="008A56BD" w:rsidRPr="00906D45" w:rsidRDefault="008A56BD" w:rsidP="008A56BD">
            <w:pPr>
              <w:spacing w:line="276" w:lineRule="auto"/>
              <w:ind w:firstLine="33"/>
              <w:jc w:val="center"/>
              <w:cnfStyle w:val="000000100000"/>
              <w:rPr>
                <w:rFonts w:cstheme="minorHAnsi"/>
                <w:b/>
                <w:color w:val="000000" w:themeColor="text1"/>
                <w:szCs w:val="20"/>
              </w:rPr>
            </w:pPr>
            <w:r w:rsidRPr="00906D45">
              <w:rPr>
                <w:rFonts w:cstheme="minorHAnsi"/>
                <w:b/>
                <w:color w:val="000000" w:themeColor="text1"/>
                <w:szCs w:val="20"/>
              </w:rPr>
              <w:t>0,00</w:t>
            </w:r>
          </w:p>
        </w:tc>
      </w:tr>
    </w:tbl>
    <w:p w:rsidR="008A56BD" w:rsidRDefault="008A56BD" w:rsidP="008A56BD">
      <w:pPr>
        <w:rPr>
          <w:rFonts w:cstheme="minorHAnsi"/>
          <w:szCs w:val="20"/>
        </w:rPr>
      </w:pPr>
    </w:p>
    <w:tbl>
      <w:tblPr>
        <w:tblStyle w:val="GridTable4Accent3"/>
        <w:tblW w:w="9067" w:type="dxa"/>
        <w:tblLook w:val="04A0"/>
      </w:tblPr>
      <w:tblGrid>
        <w:gridCol w:w="2183"/>
        <w:gridCol w:w="1519"/>
        <w:gridCol w:w="1002"/>
        <w:gridCol w:w="862"/>
        <w:gridCol w:w="852"/>
        <w:gridCol w:w="907"/>
        <w:gridCol w:w="1742"/>
      </w:tblGrid>
      <w:tr w:rsidR="00906D45" w:rsidRPr="00906D45" w:rsidTr="00DD490E">
        <w:trPr>
          <w:cnfStyle w:val="100000000000"/>
        </w:trPr>
        <w:tc>
          <w:tcPr>
            <w:cnfStyle w:val="001000000000"/>
            <w:tcW w:w="9067" w:type="dxa"/>
            <w:gridSpan w:val="7"/>
            <w:shd w:val="clear" w:color="auto" w:fill="auto"/>
          </w:tcPr>
          <w:p w:rsidR="008A56BD" w:rsidRPr="00906D45" w:rsidRDefault="008A56BD" w:rsidP="008A56BD">
            <w:pPr>
              <w:spacing w:line="276" w:lineRule="auto"/>
              <w:ind w:firstLine="33"/>
              <w:rPr>
                <w:rFonts w:cstheme="minorHAnsi"/>
                <w:b w:val="0"/>
                <w:color w:val="000000" w:themeColor="text1"/>
                <w:szCs w:val="20"/>
              </w:rPr>
            </w:pPr>
            <w:r w:rsidRPr="00906D45">
              <w:rPr>
                <w:rFonts w:cstheme="minorHAnsi"/>
                <w:color w:val="000000" w:themeColor="text1"/>
                <w:szCs w:val="20"/>
              </w:rPr>
              <w:t>Základné údaje o projektovom zámere č. 10</w:t>
            </w:r>
          </w:p>
        </w:tc>
      </w:tr>
      <w:tr w:rsidR="00906D45" w:rsidRPr="00906D45" w:rsidTr="00DD490E">
        <w:trPr>
          <w:cnfStyle w:val="000000100000"/>
        </w:trPr>
        <w:tc>
          <w:tcPr>
            <w:cnfStyle w:val="001000000000"/>
            <w:tcW w:w="2183" w:type="dxa"/>
            <w:shd w:val="clear" w:color="auto" w:fill="auto"/>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Názov projektu</w:t>
            </w:r>
          </w:p>
        </w:tc>
        <w:tc>
          <w:tcPr>
            <w:tcW w:w="6884" w:type="dxa"/>
            <w:gridSpan w:val="6"/>
          </w:tcPr>
          <w:p w:rsidR="008A56BD" w:rsidRPr="00906D45" w:rsidRDefault="008A56BD" w:rsidP="008A56BD">
            <w:pPr>
              <w:spacing w:line="276" w:lineRule="auto"/>
              <w:ind w:firstLine="33"/>
              <w:cnfStyle w:val="000000100000"/>
              <w:rPr>
                <w:rFonts w:cstheme="minorHAnsi"/>
                <w:b/>
                <w:bCs/>
                <w:color w:val="000000" w:themeColor="text1"/>
                <w:szCs w:val="20"/>
              </w:rPr>
            </w:pPr>
            <w:r w:rsidRPr="00906D45">
              <w:rPr>
                <w:rFonts w:cstheme="minorHAnsi"/>
                <w:b/>
                <w:bCs/>
                <w:color w:val="000000" w:themeColor="text1"/>
                <w:szCs w:val="20"/>
              </w:rPr>
              <w:t>Vybudovanie viacúčelového ihriska vrátane rekonštrukcie futbalového ihriska</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Garant</w:t>
            </w:r>
          </w:p>
        </w:tc>
        <w:tc>
          <w:tcPr>
            <w:tcW w:w="6884"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 xml:space="preserve">Obec </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Kontaktná osoba garanta</w:t>
            </w:r>
          </w:p>
        </w:tc>
        <w:tc>
          <w:tcPr>
            <w:tcW w:w="6884"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starostka</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Partneri garanta</w:t>
            </w:r>
          </w:p>
        </w:tc>
        <w:tc>
          <w:tcPr>
            <w:tcW w:w="6884"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Externá firma zaoberajúca sa spracovaním žiadostí o nenávratný finančný príspevok a implementáciou projektov, verejný obstarávateľ, dodávateľ</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Začatie a ukončenie projektu</w:t>
            </w:r>
          </w:p>
        </w:tc>
        <w:tc>
          <w:tcPr>
            <w:tcW w:w="6884"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Mesiac/rok, od – do</w:t>
            </w:r>
          </w:p>
        </w:tc>
      </w:tr>
      <w:tr w:rsidR="00906D45" w:rsidRPr="00906D45" w:rsidTr="008A56BD">
        <w:trPr>
          <w:trHeight w:val="425"/>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Stav projektu pred realizáciou</w:t>
            </w:r>
          </w:p>
        </w:tc>
        <w:tc>
          <w:tcPr>
            <w:tcW w:w="6884"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 xml:space="preserve">Aký je stav zámeru? (Napr. stav PD, VO, spracovania </w:t>
            </w:r>
            <w:proofErr w:type="spellStart"/>
            <w:r w:rsidRPr="00906D45">
              <w:rPr>
                <w:rFonts w:cstheme="minorHAnsi"/>
                <w:color w:val="000000" w:themeColor="text1"/>
                <w:szCs w:val="20"/>
              </w:rPr>
              <w:t>ŽoNFP</w:t>
            </w:r>
            <w:proofErr w:type="spellEnd"/>
            <w:r w:rsidRPr="00906D45">
              <w:rPr>
                <w:rFonts w:cstheme="minorHAnsi"/>
                <w:color w:val="000000" w:themeColor="text1"/>
                <w:szCs w:val="20"/>
              </w:rPr>
              <w:t>, projektu...?)</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Cieľ projektu</w:t>
            </w:r>
          </w:p>
        </w:tc>
        <w:tc>
          <w:tcPr>
            <w:tcW w:w="6884"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Zlepšenie kvality voľnočasových a športových aktivít pre občanov</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Výstupy</w:t>
            </w:r>
          </w:p>
        </w:tc>
        <w:tc>
          <w:tcPr>
            <w:tcW w:w="6884"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Vybudované a zrekonštruované detské ihrisko a futbalové ihrisko</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Užívatelia</w:t>
            </w:r>
          </w:p>
        </w:tc>
        <w:tc>
          <w:tcPr>
            <w:tcW w:w="6884"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Obyvatelia obce, návštevníci obce</w:t>
            </w:r>
          </w:p>
        </w:tc>
      </w:tr>
      <w:tr w:rsidR="00906D45" w:rsidRPr="00906D45" w:rsidTr="008A56BD">
        <w:trPr>
          <w:trHeight w:val="132"/>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Indikátory monitoringu</w:t>
            </w:r>
          </w:p>
        </w:tc>
        <w:tc>
          <w:tcPr>
            <w:tcW w:w="6884" w:type="dxa"/>
            <w:gridSpan w:val="6"/>
          </w:tcPr>
          <w:p w:rsidR="008A56BD" w:rsidRPr="00906D45" w:rsidRDefault="008A56BD" w:rsidP="008A56BD">
            <w:pPr>
              <w:tabs>
                <w:tab w:val="left" w:pos="1273"/>
              </w:tabs>
              <w:spacing w:line="276" w:lineRule="auto"/>
              <w:ind w:firstLine="33"/>
              <w:cnfStyle w:val="000000000000"/>
              <w:rPr>
                <w:rFonts w:cstheme="minorHAnsi"/>
                <w:color w:val="000000" w:themeColor="text1"/>
                <w:szCs w:val="20"/>
              </w:rPr>
            </w:pPr>
            <w:r w:rsidRPr="00906D45">
              <w:rPr>
                <w:rFonts w:cstheme="minorHAnsi"/>
                <w:color w:val="000000" w:themeColor="text1"/>
                <w:szCs w:val="20"/>
              </w:rPr>
              <w:t>Počet vybudovaných prvkov..........Prosím uviesť</w:t>
            </w:r>
          </w:p>
        </w:tc>
      </w:tr>
      <w:tr w:rsidR="00906D45" w:rsidRPr="00906D45" w:rsidTr="008A56BD">
        <w:trPr>
          <w:cnfStyle w:val="000000100000"/>
          <w:trHeight w:val="132"/>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p>
        </w:tc>
        <w:tc>
          <w:tcPr>
            <w:tcW w:w="6884" w:type="dxa"/>
            <w:gridSpan w:val="6"/>
          </w:tcPr>
          <w:p w:rsidR="008A56BD" w:rsidRPr="00906D45" w:rsidRDefault="008A56BD" w:rsidP="008A56BD">
            <w:pPr>
              <w:tabs>
                <w:tab w:val="left" w:pos="1273"/>
              </w:tabs>
              <w:spacing w:line="276" w:lineRule="auto"/>
              <w:ind w:firstLine="33"/>
              <w:cnfStyle w:val="000000100000"/>
              <w:rPr>
                <w:rFonts w:cstheme="minorHAnsi"/>
                <w:color w:val="000000" w:themeColor="text1"/>
                <w:szCs w:val="20"/>
              </w:rPr>
            </w:pPr>
            <w:r w:rsidRPr="00906D45">
              <w:rPr>
                <w:rFonts w:cstheme="minorHAnsi"/>
                <w:color w:val="000000" w:themeColor="text1"/>
                <w:szCs w:val="20"/>
              </w:rPr>
              <w:t>Vybudovaná plocha...... Prosím uviesť</w:t>
            </w:r>
          </w:p>
        </w:tc>
      </w:tr>
      <w:tr w:rsidR="00906D45" w:rsidRPr="00906D45" w:rsidTr="008A56BD">
        <w:trPr>
          <w:trHeight w:val="132"/>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p>
        </w:tc>
        <w:tc>
          <w:tcPr>
            <w:tcW w:w="6884" w:type="dxa"/>
            <w:gridSpan w:val="6"/>
          </w:tcPr>
          <w:p w:rsidR="008A56BD" w:rsidRPr="00906D45" w:rsidRDefault="008A56BD" w:rsidP="008A56BD">
            <w:pPr>
              <w:tabs>
                <w:tab w:val="left" w:pos="1273"/>
              </w:tabs>
              <w:spacing w:line="276" w:lineRule="auto"/>
              <w:ind w:firstLine="33"/>
              <w:cnfStyle w:val="000000000000"/>
              <w:rPr>
                <w:rFonts w:cstheme="minorHAnsi"/>
                <w:color w:val="000000" w:themeColor="text1"/>
                <w:szCs w:val="20"/>
              </w:rPr>
            </w:pPr>
            <w:r w:rsidRPr="00906D45">
              <w:rPr>
                <w:rFonts w:cstheme="minorHAnsi"/>
                <w:color w:val="000000" w:themeColor="text1"/>
                <w:szCs w:val="20"/>
              </w:rPr>
              <w:t xml:space="preserve">Rekonštruovaná plocha </w:t>
            </w:r>
            <w:proofErr w:type="spellStart"/>
            <w:r w:rsidRPr="00906D45">
              <w:rPr>
                <w:rFonts w:cstheme="minorHAnsi"/>
                <w:color w:val="000000" w:themeColor="text1"/>
                <w:szCs w:val="20"/>
              </w:rPr>
              <w:t>fut</w:t>
            </w:r>
            <w:proofErr w:type="spellEnd"/>
            <w:r w:rsidRPr="00906D45">
              <w:rPr>
                <w:rFonts w:cstheme="minorHAnsi"/>
                <w:color w:val="000000" w:themeColor="text1"/>
                <w:szCs w:val="20"/>
              </w:rPr>
              <w:t>. ihriska...... Prosím uviesť</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Zmluvné podmienky</w:t>
            </w:r>
          </w:p>
        </w:tc>
        <w:tc>
          <w:tcPr>
            <w:tcW w:w="6884"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Budú doplnené po podpise zmluvy s úspešným uchádzačom</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Riziká</w:t>
            </w:r>
          </w:p>
        </w:tc>
        <w:tc>
          <w:tcPr>
            <w:tcW w:w="6884"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Nedostatok finančných prostriedkov na realizáciu projektu, absencia vhodnej výzvy na predkladanie projektov, komplikácie v procese verejného obstarávania, neschválenie projektu</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Poznámky</w:t>
            </w:r>
          </w:p>
        </w:tc>
        <w:tc>
          <w:tcPr>
            <w:tcW w:w="6884" w:type="dxa"/>
            <w:gridSpan w:val="6"/>
          </w:tcPr>
          <w:p w:rsidR="008A56BD" w:rsidRPr="00906D45" w:rsidRDefault="008A56BD" w:rsidP="008A56BD">
            <w:pPr>
              <w:spacing w:line="276" w:lineRule="auto"/>
              <w:ind w:firstLine="33"/>
              <w:cnfStyle w:val="000000100000"/>
              <w:rPr>
                <w:rFonts w:cstheme="minorHAnsi"/>
                <w:color w:val="000000" w:themeColor="text1"/>
                <w:szCs w:val="20"/>
              </w:rPr>
            </w:pPr>
          </w:p>
        </w:tc>
      </w:tr>
      <w:tr w:rsidR="00906D45" w:rsidRPr="00906D45" w:rsidTr="008A56BD">
        <w:tc>
          <w:tcPr>
            <w:cnfStyle w:val="001000000000"/>
            <w:tcW w:w="9067" w:type="dxa"/>
            <w:gridSpan w:val="7"/>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Realizácia projektu</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Fáza/míľnik</w:t>
            </w:r>
          </w:p>
        </w:tc>
        <w:tc>
          <w:tcPr>
            <w:tcW w:w="3383"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Súčinnosť iného odboru alebo subjektu</w:t>
            </w:r>
          </w:p>
        </w:tc>
        <w:tc>
          <w:tcPr>
            <w:tcW w:w="3501"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Termín (mesiac/rok)</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Verejné obstarávanie</w:t>
            </w:r>
          </w:p>
        </w:tc>
        <w:tc>
          <w:tcPr>
            <w:tcW w:w="3383" w:type="dxa"/>
            <w:gridSpan w:val="3"/>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Verejný obstarávateľ</w:t>
            </w:r>
          </w:p>
        </w:tc>
        <w:tc>
          <w:tcPr>
            <w:tcW w:w="3501" w:type="dxa"/>
            <w:gridSpan w:val="3"/>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Mesiac/rok</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 xml:space="preserve">Vypracovanie žiadosti </w:t>
            </w:r>
            <w:r w:rsidRPr="00906D45">
              <w:rPr>
                <w:rFonts w:cstheme="minorHAnsi"/>
                <w:color w:val="000000" w:themeColor="text1"/>
                <w:szCs w:val="20"/>
              </w:rPr>
              <w:lastRenderedPageBreak/>
              <w:t>o nenávratný finančný príspevok</w:t>
            </w:r>
          </w:p>
        </w:tc>
        <w:tc>
          <w:tcPr>
            <w:tcW w:w="3383"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lastRenderedPageBreak/>
              <w:t>Obecný úrad/externý subjekt</w:t>
            </w:r>
          </w:p>
        </w:tc>
        <w:tc>
          <w:tcPr>
            <w:tcW w:w="3501"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Mesiac/rok</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lastRenderedPageBreak/>
              <w:t>Realizácia projektu</w:t>
            </w:r>
          </w:p>
        </w:tc>
        <w:tc>
          <w:tcPr>
            <w:tcW w:w="3383" w:type="dxa"/>
            <w:gridSpan w:val="3"/>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Dodávateľ</w:t>
            </w:r>
          </w:p>
        </w:tc>
        <w:tc>
          <w:tcPr>
            <w:tcW w:w="3501" w:type="dxa"/>
            <w:gridSpan w:val="3"/>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 xml:space="preserve">Mesiac/rok, od – do </w:t>
            </w:r>
          </w:p>
        </w:tc>
      </w:tr>
      <w:tr w:rsidR="00906D45" w:rsidRPr="00906D45" w:rsidTr="008A56BD">
        <w:trPr>
          <w:cnfStyle w:val="000000100000"/>
        </w:trPr>
        <w:tc>
          <w:tcPr>
            <w:cnfStyle w:val="001000000000"/>
            <w:tcW w:w="9067" w:type="dxa"/>
            <w:gridSpan w:val="7"/>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Financovanie projektu</w:t>
            </w:r>
          </w:p>
        </w:tc>
      </w:tr>
      <w:tr w:rsidR="00906D45" w:rsidRPr="00906D45" w:rsidTr="008A56BD">
        <w:trPr>
          <w:trHeight w:val="151"/>
        </w:trPr>
        <w:tc>
          <w:tcPr>
            <w:cnfStyle w:val="001000000000"/>
            <w:tcW w:w="2183" w:type="dxa"/>
            <w:vMerge w:val="restart"/>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Druh výdavku</w:t>
            </w:r>
          </w:p>
        </w:tc>
        <w:tc>
          <w:tcPr>
            <w:tcW w:w="1519" w:type="dxa"/>
            <w:vMerge w:val="restart"/>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Náklady spolu (eur)</w:t>
            </w:r>
          </w:p>
        </w:tc>
        <w:tc>
          <w:tcPr>
            <w:tcW w:w="3623" w:type="dxa"/>
            <w:gridSpan w:val="4"/>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Z toho verejné zdroje</w:t>
            </w:r>
          </w:p>
        </w:tc>
        <w:tc>
          <w:tcPr>
            <w:tcW w:w="1742" w:type="dxa"/>
            <w:vMerge w:val="restart"/>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Z toho súkromné zdroje</w:t>
            </w:r>
          </w:p>
        </w:tc>
      </w:tr>
      <w:tr w:rsidR="00906D45" w:rsidRPr="00906D45" w:rsidTr="008A56BD">
        <w:trPr>
          <w:cnfStyle w:val="000000100000"/>
        </w:trPr>
        <w:tc>
          <w:tcPr>
            <w:cnfStyle w:val="001000000000"/>
            <w:tcW w:w="2183" w:type="dxa"/>
            <w:vMerge/>
          </w:tcPr>
          <w:p w:rsidR="008A56BD" w:rsidRPr="00906D45" w:rsidRDefault="008A56BD" w:rsidP="008A56BD">
            <w:pPr>
              <w:spacing w:line="276" w:lineRule="auto"/>
              <w:ind w:firstLine="33"/>
              <w:rPr>
                <w:rFonts w:cstheme="minorHAnsi"/>
                <w:color w:val="000000" w:themeColor="text1"/>
                <w:szCs w:val="20"/>
              </w:rPr>
            </w:pPr>
          </w:p>
        </w:tc>
        <w:tc>
          <w:tcPr>
            <w:tcW w:w="1519" w:type="dxa"/>
            <w:vMerge/>
          </w:tcPr>
          <w:p w:rsidR="008A56BD" w:rsidRPr="00906D45" w:rsidRDefault="008A56BD" w:rsidP="008A56BD">
            <w:pPr>
              <w:spacing w:line="276" w:lineRule="auto"/>
              <w:ind w:firstLine="33"/>
              <w:cnfStyle w:val="000000100000"/>
              <w:rPr>
                <w:rFonts w:cstheme="minorHAnsi"/>
                <w:color w:val="000000" w:themeColor="text1"/>
                <w:szCs w:val="20"/>
              </w:rPr>
            </w:pPr>
          </w:p>
        </w:tc>
        <w:tc>
          <w:tcPr>
            <w:tcW w:w="100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EU</w:t>
            </w:r>
          </w:p>
        </w:tc>
        <w:tc>
          <w:tcPr>
            <w:tcW w:w="86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SR</w:t>
            </w:r>
          </w:p>
        </w:tc>
        <w:tc>
          <w:tcPr>
            <w:tcW w:w="85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VÚC</w:t>
            </w:r>
          </w:p>
        </w:tc>
        <w:tc>
          <w:tcPr>
            <w:tcW w:w="907"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Obec</w:t>
            </w:r>
          </w:p>
        </w:tc>
        <w:tc>
          <w:tcPr>
            <w:tcW w:w="1742" w:type="dxa"/>
            <w:vMerge/>
          </w:tcPr>
          <w:p w:rsidR="008A56BD" w:rsidRPr="00906D45" w:rsidRDefault="008A56BD" w:rsidP="008A56BD">
            <w:pPr>
              <w:spacing w:line="276" w:lineRule="auto"/>
              <w:ind w:firstLine="33"/>
              <w:cnfStyle w:val="000000100000"/>
              <w:rPr>
                <w:rFonts w:cstheme="minorHAnsi"/>
                <w:color w:val="000000" w:themeColor="text1"/>
                <w:szCs w:val="20"/>
              </w:rPr>
            </w:pP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Verejné obstarávanie</w:t>
            </w:r>
          </w:p>
        </w:tc>
        <w:tc>
          <w:tcPr>
            <w:tcW w:w="1519"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Prosím uviesť</w:t>
            </w:r>
          </w:p>
        </w:tc>
        <w:tc>
          <w:tcPr>
            <w:tcW w:w="1002"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862"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852"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0,00</w:t>
            </w:r>
          </w:p>
        </w:tc>
        <w:tc>
          <w:tcPr>
            <w:tcW w:w="907"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1742"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0,00</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 xml:space="preserve">Vypracovanie </w:t>
            </w:r>
            <w:proofErr w:type="spellStart"/>
            <w:r w:rsidRPr="00906D45">
              <w:rPr>
                <w:rFonts w:cstheme="minorHAnsi"/>
                <w:color w:val="000000" w:themeColor="text1"/>
                <w:szCs w:val="20"/>
              </w:rPr>
              <w:t>ŽoNFP</w:t>
            </w:r>
            <w:proofErr w:type="spellEnd"/>
          </w:p>
        </w:tc>
        <w:tc>
          <w:tcPr>
            <w:tcW w:w="1519"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Prosím uviesť</w:t>
            </w:r>
          </w:p>
        </w:tc>
        <w:tc>
          <w:tcPr>
            <w:tcW w:w="1002"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862"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85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0,00</w:t>
            </w:r>
          </w:p>
        </w:tc>
        <w:tc>
          <w:tcPr>
            <w:tcW w:w="907"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174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0,00</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Realizácia projektu</w:t>
            </w:r>
          </w:p>
        </w:tc>
        <w:tc>
          <w:tcPr>
            <w:tcW w:w="1519"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Prosím uviesť</w:t>
            </w:r>
          </w:p>
        </w:tc>
        <w:tc>
          <w:tcPr>
            <w:tcW w:w="1002"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862"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852"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0,00</w:t>
            </w:r>
          </w:p>
        </w:tc>
        <w:tc>
          <w:tcPr>
            <w:tcW w:w="907"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1742"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0,00</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b w:val="0"/>
                <w:color w:val="000000" w:themeColor="text1"/>
                <w:szCs w:val="20"/>
              </w:rPr>
            </w:pPr>
            <w:r w:rsidRPr="00906D45">
              <w:rPr>
                <w:rFonts w:cstheme="minorHAnsi"/>
                <w:color w:val="000000" w:themeColor="text1"/>
                <w:szCs w:val="20"/>
              </w:rPr>
              <w:t>Spolu</w:t>
            </w:r>
          </w:p>
        </w:tc>
        <w:tc>
          <w:tcPr>
            <w:tcW w:w="1519" w:type="dxa"/>
          </w:tcPr>
          <w:p w:rsidR="008A56BD" w:rsidRPr="00906D45" w:rsidRDefault="008A56BD" w:rsidP="008A56BD">
            <w:pPr>
              <w:spacing w:line="276" w:lineRule="auto"/>
              <w:ind w:firstLine="33"/>
              <w:jc w:val="center"/>
              <w:cnfStyle w:val="000000100000"/>
              <w:rPr>
                <w:rFonts w:cstheme="minorHAnsi"/>
                <w:b/>
                <w:color w:val="000000" w:themeColor="text1"/>
                <w:szCs w:val="20"/>
              </w:rPr>
            </w:pPr>
          </w:p>
        </w:tc>
        <w:tc>
          <w:tcPr>
            <w:tcW w:w="1002" w:type="dxa"/>
          </w:tcPr>
          <w:p w:rsidR="008A56BD" w:rsidRPr="00906D45" w:rsidRDefault="008A56BD" w:rsidP="008A56BD">
            <w:pPr>
              <w:spacing w:line="276" w:lineRule="auto"/>
              <w:ind w:firstLine="33"/>
              <w:jc w:val="center"/>
              <w:cnfStyle w:val="000000100000"/>
              <w:rPr>
                <w:rFonts w:cstheme="minorHAnsi"/>
                <w:b/>
                <w:color w:val="000000" w:themeColor="text1"/>
                <w:szCs w:val="20"/>
              </w:rPr>
            </w:pPr>
          </w:p>
        </w:tc>
        <w:tc>
          <w:tcPr>
            <w:tcW w:w="862" w:type="dxa"/>
          </w:tcPr>
          <w:p w:rsidR="008A56BD" w:rsidRPr="00906D45" w:rsidRDefault="008A56BD" w:rsidP="008A56BD">
            <w:pPr>
              <w:spacing w:line="276" w:lineRule="auto"/>
              <w:ind w:firstLine="33"/>
              <w:jc w:val="center"/>
              <w:cnfStyle w:val="000000100000"/>
              <w:rPr>
                <w:rFonts w:cstheme="minorHAnsi"/>
                <w:b/>
                <w:color w:val="000000" w:themeColor="text1"/>
                <w:szCs w:val="20"/>
              </w:rPr>
            </w:pPr>
          </w:p>
        </w:tc>
        <w:tc>
          <w:tcPr>
            <w:tcW w:w="852" w:type="dxa"/>
          </w:tcPr>
          <w:p w:rsidR="008A56BD" w:rsidRPr="00906D45" w:rsidRDefault="008A56BD" w:rsidP="008A56BD">
            <w:pPr>
              <w:spacing w:line="276" w:lineRule="auto"/>
              <w:ind w:firstLine="33"/>
              <w:jc w:val="center"/>
              <w:cnfStyle w:val="000000100000"/>
              <w:rPr>
                <w:rFonts w:cstheme="minorHAnsi"/>
                <w:b/>
                <w:color w:val="000000" w:themeColor="text1"/>
                <w:szCs w:val="20"/>
              </w:rPr>
            </w:pPr>
            <w:r w:rsidRPr="00906D45">
              <w:rPr>
                <w:rFonts w:cstheme="minorHAnsi"/>
                <w:b/>
                <w:color w:val="000000" w:themeColor="text1"/>
                <w:szCs w:val="20"/>
              </w:rPr>
              <w:t>0,00</w:t>
            </w:r>
          </w:p>
        </w:tc>
        <w:tc>
          <w:tcPr>
            <w:tcW w:w="907" w:type="dxa"/>
          </w:tcPr>
          <w:p w:rsidR="008A56BD" w:rsidRPr="00906D45" w:rsidRDefault="008A56BD" w:rsidP="008A56BD">
            <w:pPr>
              <w:spacing w:line="276" w:lineRule="auto"/>
              <w:ind w:firstLine="33"/>
              <w:jc w:val="center"/>
              <w:cnfStyle w:val="000000100000"/>
              <w:rPr>
                <w:rFonts w:cstheme="minorHAnsi"/>
                <w:b/>
                <w:color w:val="000000" w:themeColor="text1"/>
                <w:szCs w:val="20"/>
              </w:rPr>
            </w:pPr>
          </w:p>
        </w:tc>
        <w:tc>
          <w:tcPr>
            <w:tcW w:w="1742" w:type="dxa"/>
          </w:tcPr>
          <w:p w:rsidR="008A56BD" w:rsidRPr="00906D45" w:rsidRDefault="008A56BD" w:rsidP="008A56BD">
            <w:pPr>
              <w:spacing w:line="276" w:lineRule="auto"/>
              <w:ind w:firstLine="33"/>
              <w:jc w:val="center"/>
              <w:cnfStyle w:val="000000100000"/>
              <w:rPr>
                <w:rFonts w:cstheme="minorHAnsi"/>
                <w:b/>
                <w:color w:val="000000" w:themeColor="text1"/>
                <w:szCs w:val="20"/>
              </w:rPr>
            </w:pPr>
            <w:r w:rsidRPr="00906D45">
              <w:rPr>
                <w:rFonts w:cstheme="minorHAnsi"/>
                <w:b/>
                <w:color w:val="000000" w:themeColor="text1"/>
                <w:szCs w:val="20"/>
              </w:rPr>
              <w:t>0,00</w:t>
            </w:r>
          </w:p>
        </w:tc>
      </w:tr>
    </w:tbl>
    <w:p w:rsidR="008A56BD" w:rsidRPr="005F6F45" w:rsidRDefault="008A56BD" w:rsidP="008A56BD">
      <w:pPr>
        <w:ind w:firstLine="0"/>
        <w:rPr>
          <w:rFonts w:cstheme="minorHAnsi"/>
          <w:szCs w:val="20"/>
        </w:rPr>
      </w:pPr>
    </w:p>
    <w:tbl>
      <w:tblPr>
        <w:tblStyle w:val="GridTable4Accent3"/>
        <w:tblW w:w="9067" w:type="dxa"/>
        <w:tblLook w:val="04A0"/>
      </w:tblPr>
      <w:tblGrid>
        <w:gridCol w:w="2183"/>
        <w:gridCol w:w="1519"/>
        <w:gridCol w:w="1002"/>
        <w:gridCol w:w="862"/>
        <w:gridCol w:w="852"/>
        <w:gridCol w:w="907"/>
        <w:gridCol w:w="1742"/>
      </w:tblGrid>
      <w:tr w:rsidR="008A56BD" w:rsidRPr="005F6F45" w:rsidTr="00DD490E">
        <w:trPr>
          <w:cnfStyle w:val="100000000000"/>
        </w:trPr>
        <w:tc>
          <w:tcPr>
            <w:cnfStyle w:val="001000000000"/>
            <w:tcW w:w="9067" w:type="dxa"/>
            <w:gridSpan w:val="7"/>
            <w:shd w:val="clear" w:color="auto" w:fill="auto"/>
          </w:tcPr>
          <w:p w:rsidR="008A56BD" w:rsidRPr="00906D45" w:rsidRDefault="008A56BD" w:rsidP="008A56BD">
            <w:pPr>
              <w:spacing w:line="276" w:lineRule="auto"/>
              <w:ind w:firstLine="33"/>
              <w:rPr>
                <w:rFonts w:cstheme="minorHAnsi"/>
                <w:b w:val="0"/>
                <w:color w:val="000000" w:themeColor="text1"/>
                <w:szCs w:val="20"/>
              </w:rPr>
            </w:pPr>
            <w:r w:rsidRPr="00906D45">
              <w:rPr>
                <w:rFonts w:cstheme="minorHAnsi"/>
                <w:color w:val="000000" w:themeColor="text1"/>
                <w:szCs w:val="20"/>
              </w:rPr>
              <w:t>Základné údaje o projektovom zámere č. 11</w:t>
            </w:r>
          </w:p>
        </w:tc>
      </w:tr>
      <w:tr w:rsidR="008A56BD" w:rsidRPr="005F6F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Názov projektu</w:t>
            </w:r>
          </w:p>
        </w:tc>
        <w:tc>
          <w:tcPr>
            <w:tcW w:w="6884" w:type="dxa"/>
            <w:gridSpan w:val="6"/>
          </w:tcPr>
          <w:p w:rsidR="008A56BD" w:rsidRPr="00906D45" w:rsidRDefault="008A56BD" w:rsidP="008A56BD">
            <w:pPr>
              <w:spacing w:line="276" w:lineRule="auto"/>
              <w:ind w:firstLine="33"/>
              <w:cnfStyle w:val="000000100000"/>
              <w:rPr>
                <w:rFonts w:cstheme="minorHAnsi"/>
                <w:b/>
                <w:bCs/>
                <w:color w:val="000000" w:themeColor="text1"/>
                <w:szCs w:val="20"/>
              </w:rPr>
            </w:pPr>
            <w:r w:rsidRPr="00906D45">
              <w:rPr>
                <w:rFonts w:cstheme="minorHAnsi"/>
                <w:b/>
                <w:bCs/>
                <w:color w:val="000000" w:themeColor="text1"/>
                <w:szCs w:val="20"/>
              </w:rPr>
              <w:t>Výstavba nájomných bytov nižšieho štandardu</w:t>
            </w:r>
          </w:p>
        </w:tc>
      </w:tr>
      <w:tr w:rsidR="008A56BD" w:rsidRPr="005F6F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Garant</w:t>
            </w:r>
          </w:p>
        </w:tc>
        <w:tc>
          <w:tcPr>
            <w:tcW w:w="6884"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 xml:space="preserve">Obec </w:t>
            </w:r>
          </w:p>
        </w:tc>
      </w:tr>
      <w:tr w:rsidR="008A56BD" w:rsidRPr="005F6F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Kontaktná osoba garanta</w:t>
            </w:r>
          </w:p>
        </w:tc>
        <w:tc>
          <w:tcPr>
            <w:tcW w:w="6884"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starostka</w:t>
            </w:r>
          </w:p>
        </w:tc>
      </w:tr>
      <w:tr w:rsidR="008A56BD" w:rsidRPr="005F6F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Partneri garanta</w:t>
            </w:r>
          </w:p>
        </w:tc>
        <w:tc>
          <w:tcPr>
            <w:tcW w:w="6884"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Externá firma zaoberajúca sa spracovaním žiadostí o nenávratný finančný príspevok a implementáciou projektov, verejný obstarávateľ, dodávateľ</w:t>
            </w:r>
          </w:p>
        </w:tc>
      </w:tr>
      <w:tr w:rsidR="008A56BD" w:rsidRPr="005F6F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Začatie a ukončenie projektu</w:t>
            </w:r>
          </w:p>
        </w:tc>
        <w:tc>
          <w:tcPr>
            <w:tcW w:w="6884"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Mesiac/rok, od – do</w:t>
            </w:r>
          </w:p>
        </w:tc>
      </w:tr>
      <w:tr w:rsidR="008A56BD" w:rsidRPr="005F6F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Stav projektu pred realizáciou</w:t>
            </w:r>
          </w:p>
        </w:tc>
        <w:tc>
          <w:tcPr>
            <w:tcW w:w="6884"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 xml:space="preserve">Aký je stav zámeru? (Napr. stav VO, spracovania </w:t>
            </w:r>
            <w:proofErr w:type="spellStart"/>
            <w:r w:rsidRPr="00906D45">
              <w:rPr>
                <w:rFonts w:cstheme="minorHAnsi"/>
                <w:color w:val="000000" w:themeColor="text1"/>
                <w:szCs w:val="20"/>
              </w:rPr>
              <w:t>ŽoNFP</w:t>
            </w:r>
            <w:proofErr w:type="spellEnd"/>
            <w:r w:rsidRPr="00906D45">
              <w:rPr>
                <w:rFonts w:cstheme="minorHAnsi"/>
                <w:color w:val="000000" w:themeColor="text1"/>
                <w:szCs w:val="20"/>
              </w:rPr>
              <w:t>, projektu...?)</w:t>
            </w:r>
          </w:p>
        </w:tc>
      </w:tr>
      <w:tr w:rsidR="008A56BD" w:rsidRPr="005F6F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Cieľ projektu</w:t>
            </w:r>
          </w:p>
        </w:tc>
        <w:tc>
          <w:tcPr>
            <w:tcW w:w="6884"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Zlepšenie podmienok v obci v oblasti rozvoja bývania, výstavba nájomných bytov určených pre riešenie bytovej otázky MRK</w:t>
            </w:r>
          </w:p>
        </w:tc>
      </w:tr>
      <w:tr w:rsidR="008A56BD" w:rsidRPr="005F6F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Výstupy</w:t>
            </w:r>
          </w:p>
        </w:tc>
        <w:tc>
          <w:tcPr>
            <w:tcW w:w="6884"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Postavené nájomné byty</w:t>
            </w:r>
          </w:p>
        </w:tc>
      </w:tr>
      <w:tr w:rsidR="008A56BD" w:rsidRPr="005F6F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Užívatelia</w:t>
            </w:r>
          </w:p>
        </w:tc>
        <w:tc>
          <w:tcPr>
            <w:tcW w:w="6884"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Obyvatelia obce, potenciálni obyvatelia obce</w:t>
            </w:r>
          </w:p>
        </w:tc>
      </w:tr>
      <w:tr w:rsidR="008A56BD" w:rsidRPr="005F6F45" w:rsidTr="008A56BD">
        <w:trPr>
          <w:trHeight w:val="66"/>
        </w:trPr>
        <w:tc>
          <w:tcPr>
            <w:cnfStyle w:val="001000000000"/>
            <w:tcW w:w="2183" w:type="dxa"/>
            <w:vMerge w:val="restart"/>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Indikátory monitoringu</w:t>
            </w:r>
          </w:p>
        </w:tc>
        <w:tc>
          <w:tcPr>
            <w:tcW w:w="6884" w:type="dxa"/>
            <w:gridSpan w:val="6"/>
          </w:tcPr>
          <w:p w:rsidR="008A56BD" w:rsidRPr="00906D45" w:rsidRDefault="008A56BD" w:rsidP="008A56BD">
            <w:pPr>
              <w:tabs>
                <w:tab w:val="left" w:pos="1273"/>
              </w:tabs>
              <w:spacing w:line="276" w:lineRule="auto"/>
              <w:ind w:firstLine="33"/>
              <w:cnfStyle w:val="000000000000"/>
              <w:rPr>
                <w:rFonts w:cstheme="minorHAnsi"/>
                <w:color w:val="000000" w:themeColor="text1"/>
                <w:szCs w:val="20"/>
              </w:rPr>
            </w:pPr>
            <w:r w:rsidRPr="00906D45">
              <w:rPr>
                <w:rFonts w:cstheme="minorHAnsi"/>
                <w:color w:val="000000" w:themeColor="text1"/>
                <w:szCs w:val="20"/>
              </w:rPr>
              <w:t>Kapacita novopostavených bytov,........Prosím uviesť</w:t>
            </w:r>
          </w:p>
        </w:tc>
      </w:tr>
      <w:tr w:rsidR="008A56BD" w:rsidRPr="005F6F45" w:rsidTr="008A56BD">
        <w:trPr>
          <w:cnfStyle w:val="000000100000"/>
          <w:trHeight w:val="66"/>
        </w:trPr>
        <w:tc>
          <w:tcPr>
            <w:cnfStyle w:val="001000000000"/>
            <w:tcW w:w="2183" w:type="dxa"/>
            <w:vMerge/>
          </w:tcPr>
          <w:p w:rsidR="008A56BD" w:rsidRPr="00906D45" w:rsidRDefault="008A56BD" w:rsidP="008A56BD">
            <w:pPr>
              <w:spacing w:line="276" w:lineRule="auto"/>
              <w:ind w:firstLine="33"/>
              <w:rPr>
                <w:rFonts w:cstheme="minorHAnsi"/>
                <w:color w:val="000000" w:themeColor="text1"/>
                <w:szCs w:val="20"/>
              </w:rPr>
            </w:pPr>
          </w:p>
        </w:tc>
        <w:tc>
          <w:tcPr>
            <w:tcW w:w="6884" w:type="dxa"/>
            <w:gridSpan w:val="6"/>
          </w:tcPr>
          <w:p w:rsidR="008A56BD" w:rsidRPr="00906D45" w:rsidRDefault="008A56BD" w:rsidP="008A56BD">
            <w:pPr>
              <w:tabs>
                <w:tab w:val="left" w:pos="1273"/>
              </w:tabs>
              <w:spacing w:line="276" w:lineRule="auto"/>
              <w:ind w:firstLine="33"/>
              <w:cnfStyle w:val="000000100000"/>
              <w:rPr>
                <w:rFonts w:cstheme="minorHAnsi"/>
                <w:color w:val="000000" w:themeColor="text1"/>
                <w:szCs w:val="20"/>
              </w:rPr>
            </w:pPr>
            <w:r w:rsidRPr="00906D45">
              <w:rPr>
                <w:rFonts w:cstheme="minorHAnsi"/>
                <w:color w:val="000000" w:themeColor="text1"/>
                <w:szCs w:val="20"/>
              </w:rPr>
              <w:t>Plánovaný počet postavených bytových jednotiek ......Prosím uviesť</w:t>
            </w:r>
          </w:p>
        </w:tc>
      </w:tr>
      <w:tr w:rsidR="008A56BD" w:rsidRPr="005F6F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Zmluvné podmienky</w:t>
            </w:r>
          </w:p>
        </w:tc>
        <w:tc>
          <w:tcPr>
            <w:tcW w:w="6884"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Budú doplnené po podpise zmluvy s úspešným uchádzačom</w:t>
            </w:r>
          </w:p>
        </w:tc>
      </w:tr>
      <w:tr w:rsidR="008A56BD" w:rsidRPr="005F6F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Riziká</w:t>
            </w:r>
          </w:p>
        </w:tc>
        <w:tc>
          <w:tcPr>
            <w:tcW w:w="6884"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Nedostatok finančných prostriedkov na realizáciu projektu, absencia vhodnej výzvy na predkladanie projektov, komplikácie v procese verejného obstarávania, neschválenie projektu</w:t>
            </w:r>
          </w:p>
        </w:tc>
      </w:tr>
      <w:tr w:rsidR="008A56BD" w:rsidRPr="005F6F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Poznámky</w:t>
            </w:r>
          </w:p>
        </w:tc>
        <w:tc>
          <w:tcPr>
            <w:tcW w:w="6884"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w:t>
            </w:r>
          </w:p>
        </w:tc>
      </w:tr>
      <w:tr w:rsidR="008A56BD" w:rsidRPr="005F6F45" w:rsidTr="008A56BD">
        <w:trPr>
          <w:cnfStyle w:val="000000100000"/>
        </w:trPr>
        <w:tc>
          <w:tcPr>
            <w:cnfStyle w:val="001000000000"/>
            <w:tcW w:w="9067" w:type="dxa"/>
            <w:gridSpan w:val="7"/>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Realizácia projektu</w:t>
            </w:r>
          </w:p>
        </w:tc>
      </w:tr>
      <w:tr w:rsidR="008A56BD" w:rsidRPr="005F6F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Fáza/míľnik</w:t>
            </w:r>
          </w:p>
        </w:tc>
        <w:tc>
          <w:tcPr>
            <w:tcW w:w="3383" w:type="dxa"/>
            <w:gridSpan w:val="3"/>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Súčinnosť iného odboru alebo subjektu</w:t>
            </w:r>
          </w:p>
        </w:tc>
        <w:tc>
          <w:tcPr>
            <w:tcW w:w="3501" w:type="dxa"/>
            <w:gridSpan w:val="3"/>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Termín (mesiac/rok)</w:t>
            </w:r>
          </w:p>
        </w:tc>
      </w:tr>
      <w:tr w:rsidR="008A56BD" w:rsidRPr="005F6F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Verejné obstarávanie</w:t>
            </w:r>
          </w:p>
        </w:tc>
        <w:tc>
          <w:tcPr>
            <w:tcW w:w="3383"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Verejný obstarávateľ</w:t>
            </w:r>
          </w:p>
        </w:tc>
        <w:tc>
          <w:tcPr>
            <w:tcW w:w="3501"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Mesiac/rok</w:t>
            </w:r>
          </w:p>
        </w:tc>
      </w:tr>
      <w:tr w:rsidR="008A56BD" w:rsidRPr="005F6F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Vypracovanie žiadosti o nenávratný finančný príspevok</w:t>
            </w:r>
          </w:p>
        </w:tc>
        <w:tc>
          <w:tcPr>
            <w:tcW w:w="3383" w:type="dxa"/>
            <w:gridSpan w:val="3"/>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Obecný úrad/externý subjekt</w:t>
            </w:r>
          </w:p>
        </w:tc>
        <w:tc>
          <w:tcPr>
            <w:tcW w:w="3501" w:type="dxa"/>
            <w:gridSpan w:val="3"/>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Mesiac/rok</w:t>
            </w:r>
          </w:p>
        </w:tc>
      </w:tr>
      <w:tr w:rsidR="008A56BD" w:rsidRPr="005F6F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lastRenderedPageBreak/>
              <w:t>Realizácia projektu</w:t>
            </w:r>
          </w:p>
        </w:tc>
        <w:tc>
          <w:tcPr>
            <w:tcW w:w="3383"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Dodávateľ</w:t>
            </w:r>
          </w:p>
        </w:tc>
        <w:tc>
          <w:tcPr>
            <w:tcW w:w="3501"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 xml:space="preserve">Mesiac/rok, od – do </w:t>
            </w:r>
          </w:p>
        </w:tc>
      </w:tr>
      <w:tr w:rsidR="008A56BD" w:rsidRPr="005F6F45" w:rsidTr="008A56BD">
        <w:tc>
          <w:tcPr>
            <w:cnfStyle w:val="001000000000"/>
            <w:tcW w:w="9067" w:type="dxa"/>
            <w:gridSpan w:val="7"/>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Financovanie projektu</w:t>
            </w:r>
          </w:p>
        </w:tc>
      </w:tr>
      <w:tr w:rsidR="008A56BD" w:rsidRPr="005F6F45" w:rsidTr="008A56BD">
        <w:trPr>
          <w:cnfStyle w:val="000000100000"/>
          <w:trHeight w:val="151"/>
        </w:trPr>
        <w:tc>
          <w:tcPr>
            <w:cnfStyle w:val="001000000000"/>
            <w:tcW w:w="2183" w:type="dxa"/>
            <w:vMerge w:val="restart"/>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Druh výdavku</w:t>
            </w:r>
          </w:p>
        </w:tc>
        <w:tc>
          <w:tcPr>
            <w:tcW w:w="1519" w:type="dxa"/>
            <w:vMerge w:val="restart"/>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Náklady spolu (eur)</w:t>
            </w:r>
          </w:p>
        </w:tc>
        <w:tc>
          <w:tcPr>
            <w:tcW w:w="3623" w:type="dxa"/>
            <w:gridSpan w:val="4"/>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Z toho verejné zdroje</w:t>
            </w:r>
          </w:p>
        </w:tc>
        <w:tc>
          <w:tcPr>
            <w:tcW w:w="1742" w:type="dxa"/>
            <w:vMerge w:val="restart"/>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Z toho súkromné zdroje</w:t>
            </w:r>
          </w:p>
        </w:tc>
      </w:tr>
      <w:tr w:rsidR="008A56BD" w:rsidRPr="005F6F45" w:rsidTr="008A56BD">
        <w:tc>
          <w:tcPr>
            <w:cnfStyle w:val="001000000000"/>
            <w:tcW w:w="2183" w:type="dxa"/>
            <w:vMerge/>
          </w:tcPr>
          <w:p w:rsidR="008A56BD" w:rsidRPr="00906D45" w:rsidRDefault="008A56BD" w:rsidP="008A56BD">
            <w:pPr>
              <w:spacing w:line="276" w:lineRule="auto"/>
              <w:ind w:firstLine="33"/>
              <w:rPr>
                <w:rFonts w:cstheme="minorHAnsi"/>
                <w:color w:val="000000" w:themeColor="text1"/>
                <w:szCs w:val="20"/>
              </w:rPr>
            </w:pPr>
          </w:p>
        </w:tc>
        <w:tc>
          <w:tcPr>
            <w:tcW w:w="1519" w:type="dxa"/>
            <w:vMerge/>
          </w:tcPr>
          <w:p w:rsidR="008A56BD" w:rsidRPr="00906D45" w:rsidRDefault="008A56BD" w:rsidP="008A56BD">
            <w:pPr>
              <w:spacing w:line="276" w:lineRule="auto"/>
              <w:ind w:firstLine="33"/>
              <w:cnfStyle w:val="000000000000"/>
              <w:rPr>
                <w:rFonts w:cstheme="minorHAnsi"/>
                <w:color w:val="000000" w:themeColor="text1"/>
                <w:szCs w:val="20"/>
              </w:rPr>
            </w:pPr>
          </w:p>
        </w:tc>
        <w:tc>
          <w:tcPr>
            <w:tcW w:w="1002"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EU</w:t>
            </w:r>
          </w:p>
        </w:tc>
        <w:tc>
          <w:tcPr>
            <w:tcW w:w="862"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SR</w:t>
            </w:r>
          </w:p>
        </w:tc>
        <w:tc>
          <w:tcPr>
            <w:tcW w:w="852"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VÚC</w:t>
            </w:r>
          </w:p>
        </w:tc>
        <w:tc>
          <w:tcPr>
            <w:tcW w:w="907"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Obec</w:t>
            </w:r>
          </w:p>
        </w:tc>
        <w:tc>
          <w:tcPr>
            <w:tcW w:w="1742" w:type="dxa"/>
            <w:vMerge/>
          </w:tcPr>
          <w:p w:rsidR="008A56BD" w:rsidRPr="00906D45" w:rsidRDefault="008A56BD" w:rsidP="008A56BD">
            <w:pPr>
              <w:spacing w:line="276" w:lineRule="auto"/>
              <w:ind w:firstLine="33"/>
              <w:cnfStyle w:val="000000000000"/>
              <w:rPr>
                <w:rFonts w:cstheme="minorHAnsi"/>
                <w:color w:val="000000" w:themeColor="text1"/>
                <w:szCs w:val="20"/>
              </w:rPr>
            </w:pPr>
          </w:p>
        </w:tc>
      </w:tr>
      <w:tr w:rsidR="008A56BD" w:rsidRPr="005F6F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Verejné obstarávanie</w:t>
            </w:r>
          </w:p>
        </w:tc>
        <w:tc>
          <w:tcPr>
            <w:tcW w:w="1519"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Prosím uviesť</w:t>
            </w:r>
          </w:p>
        </w:tc>
        <w:tc>
          <w:tcPr>
            <w:tcW w:w="1002"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862"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85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0,00</w:t>
            </w:r>
          </w:p>
        </w:tc>
        <w:tc>
          <w:tcPr>
            <w:tcW w:w="907"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174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0,00</w:t>
            </w:r>
          </w:p>
        </w:tc>
      </w:tr>
      <w:tr w:rsidR="008A56BD" w:rsidRPr="005F6F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 xml:space="preserve">Vypracovanie </w:t>
            </w:r>
            <w:proofErr w:type="spellStart"/>
            <w:r w:rsidRPr="00906D45">
              <w:rPr>
                <w:rFonts w:cstheme="minorHAnsi"/>
                <w:color w:val="000000" w:themeColor="text1"/>
                <w:szCs w:val="20"/>
              </w:rPr>
              <w:t>ŽoNFP</w:t>
            </w:r>
            <w:proofErr w:type="spellEnd"/>
          </w:p>
        </w:tc>
        <w:tc>
          <w:tcPr>
            <w:tcW w:w="1519"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Prosím uviesť</w:t>
            </w:r>
          </w:p>
        </w:tc>
        <w:tc>
          <w:tcPr>
            <w:tcW w:w="1002"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862"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852"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0,00</w:t>
            </w:r>
          </w:p>
        </w:tc>
        <w:tc>
          <w:tcPr>
            <w:tcW w:w="907"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1742"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0,00</w:t>
            </w:r>
          </w:p>
        </w:tc>
      </w:tr>
      <w:tr w:rsidR="008A56BD" w:rsidRPr="005F6F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Realizácia projektu</w:t>
            </w:r>
          </w:p>
        </w:tc>
        <w:tc>
          <w:tcPr>
            <w:tcW w:w="1519"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Prosím uviesť</w:t>
            </w:r>
          </w:p>
        </w:tc>
        <w:tc>
          <w:tcPr>
            <w:tcW w:w="1002"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862"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85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0,00</w:t>
            </w:r>
          </w:p>
        </w:tc>
        <w:tc>
          <w:tcPr>
            <w:tcW w:w="907"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174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0,00</w:t>
            </w:r>
          </w:p>
        </w:tc>
      </w:tr>
      <w:tr w:rsidR="008A56BD" w:rsidRPr="005F6F45" w:rsidTr="008A56BD">
        <w:tc>
          <w:tcPr>
            <w:cnfStyle w:val="001000000000"/>
            <w:tcW w:w="2183" w:type="dxa"/>
          </w:tcPr>
          <w:p w:rsidR="008A56BD" w:rsidRPr="00906D45" w:rsidRDefault="008A56BD" w:rsidP="008A56BD">
            <w:pPr>
              <w:spacing w:line="276" w:lineRule="auto"/>
              <w:ind w:firstLine="33"/>
              <w:rPr>
                <w:rFonts w:cstheme="minorHAnsi"/>
                <w:b w:val="0"/>
                <w:color w:val="000000" w:themeColor="text1"/>
                <w:szCs w:val="20"/>
              </w:rPr>
            </w:pPr>
            <w:r w:rsidRPr="00906D45">
              <w:rPr>
                <w:rFonts w:cstheme="minorHAnsi"/>
                <w:color w:val="000000" w:themeColor="text1"/>
                <w:szCs w:val="20"/>
              </w:rPr>
              <w:t>Spolu</w:t>
            </w:r>
          </w:p>
        </w:tc>
        <w:tc>
          <w:tcPr>
            <w:tcW w:w="1519" w:type="dxa"/>
          </w:tcPr>
          <w:p w:rsidR="008A56BD" w:rsidRPr="00906D45" w:rsidRDefault="008A56BD" w:rsidP="008A56BD">
            <w:pPr>
              <w:spacing w:line="276" w:lineRule="auto"/>
              <w:ind w:firstLine="33"/>
              <w:jc w:val="center"/>
              <w:cnfStyle w:val="000000000000"/>
              <w:rPr>
                <w:rFonts w:cstheme="minorHAnsi"/>
                <w:b/>
                <w:color w:val="000000" w:themeColor="text1"/>
                <w:szCs w:val="20"/>
              </w:rPr>
            </w:pPr>
          </w:p>
        </w:tc>
        <w:tc>
          <w:tcPr>
            <w:tcW w:w="1002" w:type="dxa"/>
          </w:tcPr>
          <w:p w:rsidR="008A56BD" w:rsidRPr="00906D45" w:rsidRDefault="008A56BD" w:rsidP="008A56BD">
            <w:pPr>
              <w:spacing w:line="276" w:lineRule="auto"/>
              <w:ind w:firstLine="33"/>
              <w:jc w:val="center"/>
              <w:cnfStyle w:val="000000000000"/>
              <w:rPr>
                <w:rFonts w:cstheme="minorHAnsi"/>
                <w:b/>
                <w:color w:val="000000" w:themeColor="text1"/>
                <w:szCs w:val="20"/>
              </w:rPr>
            </w:pPr>
          </w:p>
        </w:tc>
        <w:tc>
          <w:tcPr>
            <w:tcW w:w="862" w:type="dxa"/>
          </w:tcPr>
          <w:p w:rsidR="008A56BD" w:rsidRPr="00906D45" w:rsidRDefault="008A56BD" w:rsidP="008A56BD">
            <w:pPr>
              <w:spacing w:line="276" w:lineRule="auto"/>
              <w:ind w:firstLine="33"/>
              <w:jc w:val="center"/>
              <w:cnfStyle w:val="000000000000"/>
              <w:rPr>
                <w:rFonts w:cstheme="minorHAnsi"/>
                <w:b/>
                <w:color w:val="000000" w:themeColor="text1"/>
                <w:szCs w:val="20"/>
              </w:rPr>
            </w:pPr>
          </w:p>
        </w:tc>
        <w:tc>
          <w:tcPr>
            <w:tcW w:w="852" w:type="dxa"/>
          </w:tcPr>
          <w:p w:rsidR="008A56BD" w:rsidRPr="00906D45" w:rsidRDefault="008A56BD" w:rsidP="008A56BD">
            <w:pPr>
              <w:spacing w:line="276" w:lineRule="auto"/>
              <w:ind w:firstLine="33"/>
              <w:jc w:val="center"/>
              <w:cnfStyle w:val="000000000000"/>
              <w:rPr>
                <w:rFonts w:cstheme="minorHAnsi"/>
                <w:b/>
                <w:color w:val="000000" w:themeColor="text1"/>
                <w:szCs w:val="20"/>
              </w:rPr>
            </w:pPr>
            <w:r w:rsidRPr="00906D45">
              <w:rPr>
                <w:rFonts w:cstheme="minorHAnsi"/>
                <w:b/>
                <w:color w:val="000000" w:themeColor="text1"/>
                <w:szCs w:val="20"/>
              </w:rPr>
              <w:t>0,00</w:t>
            </w:r>
          </w:p>
        </w:tc>
        <w:tc>
          <w:tcPr>
            <w:tcW w:w="907" w:type="dxa"/>
          </w:tcPr>
          <w:p w:rsidR="008A56BD" w:rsidRPr="00906D45" w:rsidRDefault="008A56BD" w:rsidP="008A56BD">
            <w:pPr>
              <w:spacing w:line="276" w:lineRule="auto"/>
              <w:ind w:firstLine="33"/>
              <w:jc w:val="center"/>
              <w:cnfStyle w:val="000000000000"/>
              <w:rPr>
                <w:rFonts w:cstheme="minorHAnsi"/>
                <w:b/>
                <w:color w:val="000000" w:themeColor="text1"/>
                <w:szCs w:val="20"/>
              </w:rPr>
            </w:pPr>
          </w:p>
        </w:tc>
        <w:tc>
          <w:tcPr>
            <w:tcW w:w="1742" w:type="dxa"/>
          </w:tcPr>
          <w:p w:rsidR="008A56BD" w:rsidRPr="00906D45" w:rsidRDefault="008A56BD" w:rsidP="008A56BD">
            <w:pPr>
              <w:spacing w:line="276" w:lineRule="auto"/>
              <w:ind w:firstLine="33"/>
              <w:jc w:val="center"/>
              <w:cnfStyle w:val="000000000000"/>
              <w:rPr>
                <w:rFonts w:cstheme="minorHAnsi"/>
                <w:b/>
                <w:color w:val="000000" w:themeColor="text1"/>
                <w:szCs w:val="20"/>
              </w:rPr>
            </w:pPr>
            <w:r w:rsidRPr="00906D45">
              <w:rPr>
                <w:rFonts w:cstheme="minorHAnsi"/>
                <w:b/>
                <w:color w:val="000000" w:themeColor="text1"/>
                <w:szCs w:val="20"/>
              </w:rPr>
              <w:t>0,00</w:t>
            </w:r>
          </w:p>
        </w:tc>
      </w:tr>
    </w:tbl>
    <w:p w:rsidR="008A56BD" w:rsidRPr="005F6F45" w:rsidRDefault="008A56BD" w:rsidP="008A56BD">
      <w:pPr>
        <w:spacing w:after="0" w:line="276" w:lineRule="auto"/>
        <w:ind w:firstLine="0"/>
        <w:rPr>
          <w:rFonts w:cstheme="minorHAnsi"/>
          <w:szCs w:val="20"/>
        </w:rPr>
      </w:pPr>
    </w:p>
    <w:tbl>
      <w:tblPr>
        <w:tblStyle w:val="GridTable4Accent3"/>
        <w:tblW w:w="9067" w:type="dxa"/>
        <w:tblLook w:val="04A0"/>
      </w:tblPr>
      <w:tblGrid>
        <w:gridCol w:w="2170"/>
        <w:gridCol w:w="1523"/>
        <w:gridCol w:w="1006"/>
        <w:gridCol w:w="865"/>
        <w:gridCol w:w="853"/>
        <w:gridCol w:w="908"/>
        <w:gridCol w:w="1742"/>
      </w:tblGrid>
      <w:tr w:rsidR="00906D45" w:rsidRPr="00906D45" w:rsidTr="00DD490E">
        <w:trPr>
          <w:cnfStyle w:val="100000000000"/>
        </w:trPr>
        <w:tc>
          <w:tcPr>
            <w:cnfStyle w:val="001000000000"/>
            <w:tcW w:w="9067" w:type="dxa"/>
            <w:gridSpan w:val="7"/>
            <w:shd w:val="clear" w:color="auto" w:fill="auto"/>
          </w:tcPr>
          <w:p w:rsidR="008A56BD" w:rsidRPr="00906D45" w:rsidRDefault="008A56BD" w:rsidP="008A56BD">
            <w:pPr>
              <w:spacing w:line="276" w:lineRule="auto"/>
              <w:ind w:firstLine="33"/>
              <w:rPr>
                <w:rFonts w:cstheme="minorHAnsi"/>
                <w:b w:val="0"/>
                <w:color w:val="000000" w:themeColor="text1"/>
                <w:szCs w:val="20"/>
              </w:rPr>
            </w:pPr>
            <w:r w:rsidRPr="00906D45">
              <w:rPr>
                <w:rFonts w:cstheme="minorHAnsi"/>
                <w:color w:val="000000" w:themeColor="text1"/>
                <w:szCs w:val="20"/>
              </w:rPr>
              <w:t>Základné údaje o projektovom zámere č. 12</w:t>
            </w:r>
          </w:p>
        </w:tc>
      </w:tr>
      <w:tr w:rsidR="00906D45" w:rsidRPr="00906D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Názov projektu</w:t>
            </w:r>
          </w:p>
        </w:tc>
        <w:tc>
          <w:tcPr>
            <w:tcW w:w="6897" w:type="dxa"/>
            <w:gridSpan w:val="6"/>
          </w:tcPr>
          <w:p w:rsidR="008A56BD" w:rsidRPr="00906D45" w:rsidRDefault="008A56BD" w:rsidP="008A56BD">
            <w:pPr>
              <w:spacing w:line="276" w:lineRule="auto"/>
              <w:ind w:firstLine="33"/>
              <w:cnfStyle w:val="000000100000"/>
              <w:rPr>
                <w:rFonts w:cstheme="minorHAnsi"/>
                <w:b/>
                <w:bCs/>
                <w:color w:val="000000" w:themeColor="text1"/>
                <w:szCs w:val="20"/>
              </w:rPr>
            </w:pPr>
            <w:r w:rsidRPr="00906D45">
              <w:rPr>
                <w:rFonts w:cstheme="minorHAnsi"/>
                <w:b/>
                <w:bCs/>
                <w:color w:val="000000" w:themeColor="text1"/>
                <w:szCs w:val="20"/>
              </w:rPr>
              <w:t>Organizovanie besied a kurzov pre obyvateľov</w:t>
            </w:r>
          </w:p>
        </w:tc>
      </w:tr>
      <w:tr w:rsidR="00906D45" w:rsidRPr="00906D45" w:rsidTr="008A56BD">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Garant</w:t>
            </w:r>
          </w:p>
        </w:tc>
        <w:tc>
          <w:tcPr>
            <w:tcW w:w="6897"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 xml:space="preserve">Obec </w:t>
            </w:r>
          </w:p>
        </w:tc>
      </w:tr>
      <w:tr w:rsidR="00906D45" w:rsidRPr="00906D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Kontaktná osoba garanta</w:t>
            </w:r>
          </w:p>
        </w:tc>
        <w:tc>
          <w:tcPr>
            <w:tcW w:w="6897"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starostka</w:t>
            </w:r>
          </w:p>
        </w:tc>
      </w:tr>
      <w:tr w:rsidR="00906D45" w:rsidRPr="00906D45" w:rsidTr="008A56BD">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Partneri garanta</w:t>
            </w:r>
          </w:p>
        </w:tc>
        <w:tc>
          <w:tcPr>
            <w:tcW w:w="6897"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Stavebný úrad, externá firma zaoberajúca sa spracovaním žiadostí o nenávratný finančný príspevok a implementáciou projektov, verejný obstarávateľ, stavebný dozor, stavebný inžinier, dodávateľ</w:t>
            </w:r>
          </w:p>
        </w:tc>
      </w:tr>
      <w:tr w:rsidR="00906D45" w:rsidRPr="00906D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Začatie a ukončenie projektu</w:t>
            </w:r>
          </w:p>
        </w:tc>
        <w:tc>
          <w:tcPr>
            <w:tcW w:w="6897"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Mesiac/rok, od – do</w:t>
            </w:r>
          </w:p>
        </w:tc>
      </w:tr>
      <w:tr w:rsidR="00906D45" w:rsidRPr="00906D45" w:rsidTr="008A56BD">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Stav projektu pred realizáciou</w:t>
            </w:r>
          </w:p>
        </w:tc>
        <w:tc>
          <w:tcPr>
            <w:tcW w:w="6897" w:type="dxa"/>
            <w:gridSpan w:val="6"/>
          </w:tcPr>
          <w:p w:rsidR="008A56BD" w:rsidRPr="00906D45" w:rsidRDefault="008A56BD" w:rsidP="008A56BD">
            <w:pPr>
              <w:spacing w:line="276" w:lineRule="auto"/>
              <w:ind w:firstLine="33"/>
              <w:cnfStyle w:val="000000000000"/>
              <w:rPr>
                <w:rFonts w:cstheme="minorHAnsi"/>
                <w:color w:val="000000" w:themeColor="text1"/>
                <w:szCs w:val="20"/>
              </w:rPr>
            </w:pPr>
          </w:p>
        </w:tc>
      </w:tr>
      <w:tr w:rsidR="00906D45" w:rsidRPr="00906D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Cieľ projektu</w:t>
            </w:r>
          </w:p>
        </w:tc>
        <w:tc>
          <w:tcPr>
            <w:tcW w:w="6897"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Zlepšenie podmienok a služieb pre MRK</w:t>
            </w:r>
          </w:p>
        </w:tc>
      </w:tr>
      <w:tr w:rsidR="00906D45" w:rsidRPr="00906D45" w:rsidTr="008A56BD">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Výstupy</w:t>
            </w:r>
          </w:p>
        </w:tc>
        <w:tc>
          <w:tcPr>
            <w:tcW w:w="6897" w:type="dxa"/>
            <w:gridSpan w:val="6"/>
          </w:tcPr>
          <w:p w:rsidR="008A56BD" w:rsidRPr="00906D45" w:rsidRDefault="008A56BD" w:rsidP="008A56BD">
            <w:pPr>
              <w:spacing w:line="276" w:lineRule="auto"/>
              <w:ind w:firstLine="33"/>
              <w:cnfStyle w:val="000000000000"/>
              <w:rPr>
                <w:rFonts w:cstheme="minorHAnsi"/>
                <w:color w:val="000000" w:themeColor="text1"/>
                <w:szCs w:val="20"/>
              </w:rPr>
            </w:pPr>
          </w:p>
        </w:tc>
      </w:tr>
      <w:tr w:rsidR="00906D45" w:rsidRPr="00906D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Užívatelia</w:t>
            </w:r>
          </w:p>
        </w:tc>
        <w:tc>
          <w:tcPr>
            <w:tcW w:w="6897"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Obyvatelia obce</w:t>
            </w:r>
          </w:p>
        </w:tc>
      </w:tr>
      <w:tr w:rsidR="00906D45" w:rsidRPr="00906D45" w:rsidTr="008A56BD">
        <w:trPr>
          <w:trHeight w:val="132"/>
        </w:trPr>
        <w:tc>
          <w:tcPr>
            <w:cnfStyle w:val="001000000000"/>
            <w:tcW w:w="2170" w:type="dxa"/>
            <w:vMerge w:val="restart"/>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Indikátory monitoringu</w:t>
            </w:r>
          </w:p>
        </w:tc>
        <w:tc>
          <w:tcPr>
            <w:tcW w:w="6897" w:type="dxa"/>
            <w:gridSpan w:val="6"/>
          </w:tcPr>
          <w:p w:rsidR="008A56BD" w:rsidRPr="00906D45" w:rsidRDefault="008A56BD" w:rsidP="008A56BD">
            <w:pPr>
              <w:tabs>
                <w:tab w:val="left" w:pos="1273"/>
              </w:tabs>
              <w:spacing w:line="276" w:lineRule="auto"/>
              <w:ind w:firstLine="33"/>
              <w:cnfStyle w:val="000000000000"/>
              <w:rPr>
                <w:rFonts w:cstheme="minorHAnsi"/>
                <w:color w:val="000000" w:themeColor="text1"/>
                <w:szCs w:val="20"/>
              </w:rPr>
            </w:pPr>
            <w:r w:rsidRPr="00906D45">
              <w:rPr>
                <w:rFonts w:cstheme="minorHAnsi"/>
                <w:color w:val="000000" w:themeColor="text1"/>
                <w:szCs w:val="20"/>
              </w:rPr>
              <w:t>Počet zapojených obyvateľov .............. Prosím uviesť</w:t>
            </w:r>
          </w:p>
        </w:tc>
      </w:tr>
      <w:tr w:rsidR="00906D45" w:rsidRPr="00906D45" w:rsidTr="008A56BD">
        <w:trPr>
          <w:cnfStyle w:val="000000100000"/>
          <w:trHeight w:val="132"/>
        </w:trPr>
        <w:tc>
          <w:tcPr>
            <w:cnfStyle w:val="001000000000"/>
            <w:tcW w:w="2170" w:type="dxa"/>
            <w:vMerge/>
          </w:tcPr>
          <w:p w:rsidR="008A56BD" w:rsidRPr="00906D45" w:rsidRDefault="008A56BD" w:rsidP="008A56BD">
            <w:pPr>
              <w:spacing w:line="276" w:lineRule="auto"/>
              <w:ind w:firstLine="33"/>
              <w:rPr>
                <w:rFonts w:cstheme="minorHAnsi"/>
                <w:color w:val="000000" w:themeColor="text1"/>
                <w:szCs w:val="20"/>
              </w:rPr>
            </w:pPr>
          </w:p>
        </w:tc>
        <w:tc>
          <w:tcPr>
            <w:tcW w:w="6897" w:type="dxa"/>
            <w:gridSpan w:val="6"/>
          </w:tcPr>
          <w:p w:rsidR="008A56BD" w:rsidRPr="00906D45" w:rsidRDefault="008A56BD" w:rsidP="008A56BD">
            <w:pPr>
              <w:tabs>
                <w:tab w:val="left" w:pos="1273"/>
              </w:tabs>
              <w:spacing w:line="276" w:lineRule="auto"/>
              <w:ind w:firstLine="33"/>
              <w:cnfStyle w:val="000000100000"/>
              <w:rPr>
                <w:rFonts w:cstheme="minorHAnsi"/>
                <w:color w:val="000000" w:themeColor="text1"/>
                <w:szCs w:val="20"/>
              </w:rPr>
            </w:pPr>
            <w:r w:rsidRPr="00906D45">
              <w:rPr>
                <w:rFonts w:cstheme="minorHAnsi"/>
                <w:color w:val="000000" w:themeColor="text1"/>
                <w:szCs w:val="20"/>
              </w:rPr>
              <w:t>Počet zorganizovaných besied.............. Prosím uviesť</w:t>
            </w:r>
          </w:p>
        </w:tc>
      </w:tr>
      <w:tr w:rsidR="00906D45" w:rsidRPr="00906D45" w:rsidTr="008A56BD">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Zmluvné podmienky</w:t>
            </w:r>
          </w:p>
        </w:tc>
        <w:tc>
          <w:tcPr>
            <w:tcW w:w="6897"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Budú doplnené po podpise zmluvy s úspešným uchádzačom</w:t>
            </w:r>
          </w:p>
        </w:tc>
      </w:tr>
      <w:tr w:rsidR="00906D45" w:rsidRPr="00906D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Riziká</w:t>
            </w:r>
          </w:p>
        </w:tc>
        <w:tc>
          <w:tcPr>
            <w:tcW w:w="6897"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Nedostatok finančných prostriedkov na realizáciu projektu, nízky záujem</w:t>
            </w:r>
          </w:p>
        </w:tc>
      </w:tr>
      <w:tr w:rsidR="00906D45" w:rsidRPr="00906D45" w:rsidTr="008A56BD">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Poznámky</w:t>
            </w:r>
          </w:p>
        </w:tc>
        <w:tc>
          <w:tcPr>
            <w:tcW w:w="6897"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w:t>
            </w:r>
          </w:p>
        </w:tc>
      </w:tr>
      <w:tr w:rsidR="00906D45" w:rsidRPr="00906D45" w:rsidTr="008A56BD">
        <w:trPr>
          <w:cnfStyle w:val="000000100000"/>
        </w:trPr>
        <w:tc>
          <w:tcPr>
            <w:cnfStyle w:val="001000000000"/>
            <w:tcW w:w="9067" w:type="dxa"/>
            <w:gridSpan w:val="7"/>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Realizácia projektu</w:t>
            </w:r>
          </w:p>
        </w:tc>
      </w:tr>
      <w:tr w:rsidR="00906D45" w:rsidRPr="00906D45" w:rsidTr="008A56BD">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Fáza/míľnik</w:t>
            </w:r>
          </w:p>
        </w:tc>
        <w:tc>
          <w:tcPr>
            <w:tcW w:w="3394" w:type="dxa"/>
            <w:gridSpan w:val="3"/>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Súčinnosť iného odboru alebo subjektu</w:t>
            </w:r>
          </w:p>
        </w:tc>
        <w:tc>
          <w:tcPr>
            <w:tcW w:w="3503" w:type="dxa"/>
            <w:gridSpan w:val="3"/>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Termín (mesiac/rok)</w:t>
            </w:r>
          </w:p>
        </w:tc>
      </w:tr>
      <w:tr w:rsidR="00906D45" w:rsidRPr="00906D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Realizácia projektu</w:t>
            </w:r>
          </w:p>
        </w:tc>
        <w:tc>
          <w:tcPr>
            <w:tcW w:w="3394"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Dodávateľ</w:t>
            </w:r>
          </w:p>
        </w:tc>
        <w:tc>
          <w:tcPr>
            <w:tcW w:w="3503"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 xml:space="preserve">Mesiac/rok, od – do </w:t>
            </w:r>
          </w:p>
        </w:tc>
      </w:tr>
      <w:tr w:rsidR="00906D45" w:rsidRPr="00906D45" w:rsidTr="008A56BD">
        <w:tc>
          <w:tcPr>
            <w:cnfStyle w:val="001000000000"/>
            <w:tcW w:w="9067" w:type="dxa"/>
            <w:gridSpan w:val="7"/>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Financovanie projektu</w:t>
            </w:r>
          </w:p>
        </w:tc>
      </w:tr>
      <w:tr w:rsidR="00906D45" w:rsidRPr="00906D45" w:rsidTr="008A56BD">
        <w:trPr>
          <w:cnfStyle w:val="000000100000"/>
          <w:trHeight w:val="151"/>
        </w:trPr>
        <w:tc>
          <w:tcPr>
            <w:cnfStyle w:val="001000000000"/>
            <w:tcW w:w="2170" w:type="dxa"/>
            <w:vMerge w:val="restart"/>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Druh výdavku</w:t>
            </w:r>
          </w:p>
        </w:tc>
        <w:tc>
          <w:tcPr>
            <w:tcW w:w="1523" w:type="dxa"/>
            <w:vMerge w:val="restart"/>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Náklady spolu (eur)</w:t>
            </w:r>
          </w:p>
        </w:tc>
        <w:tc>
          <w:tcPr>
            <w:tcW w:w="3632" w:type="dxa"/>
            <w:gridSpan w:val="4"/>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Z toho verejné zdroje</w:t>
            </w:r>
          </w:p>
        </w:tc>
        <w:tc>
          <w:tcPr>
            <w:tcW w:w="1742" w:type="dxa"/>
            <w:vMerge w:val="restart"/>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Z toho súkromné zdroje</w:t>
            </w:r>
          </w:p>
        </w:tc>
      </w:tr>
      <w:tr w:rsidR="00906D45" w:rsidRPr="00906D45" w:rsidTr="008A56BD">
        <w:tc>
          <w:tcPr>
            <w:cnfStyle w:val="001000000000"/>
            <w:tcW w:w="2170" w:type="dxa"/>
            <w:vMerge/>
          </w:tcPr>
          <w:p w:rsidR="008A56BD" w:rsidRPr="00906D45" w:rsidRDefault="008A56BD" w:rsidP="008A56BD">
            <w:pPr>
              <w:spacing w:line="276" w:lineRule="auto"/>
              <w:ind w:firstLine="33"/>
              <w:rPr>
                <w:rFonts w:cstheme="minorHAnsi"/>
                <w:color w:val="000000" w:themeColor="text1"/>
                <w:szCs w:val="20"/>
              </w:rPr>
            </w:pPr>
          </w:p>
        </w:tc>
        <w:tc>
          <w:tcPr>
            <w:tcW w:w="1523" w:type="dxa"/>
            <w:vMerge/>
          </w:tcPr>
          <w:p w:rsidR="008A56BD" w:rsidRPr="00906D45" w:rsidRDefault="008A56BD" w:rsidP="008A56BD">
            <w:pPr>
              <w:spacing w:line="276" w:lineRule="auto"/>
              <w:ind w:firstLine="33"/>
              <w:cnfStyle w:val="000000000000"/>
              <w:rPr>
                <w:rFonts w:cstheme="minorHAnsi"/>
                <w:color w:val="000000" w:themeColor="text1"/>
                <w:szCs w:val="20"/>
              </w:rPr>
            </w:pPr>
          </w:p>
        </w:tc>
        <w:tc>
          <w:tcPr>
            <w:tcW w:w="1006"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EU</w:t>
            </w:r>
          </w:p>
        </w:tc>
        <w:tc>
          <w:tcPr>
            <w:tcW w:w="865"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SR</w:t>
            </w:r>
          </w:p>
        </w:tc>
        <w:tc>
          <w:tcPr>
            <w:tcW w:w="853"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VÚC</w:t>
            </w:r>
          </w:p>
        </w:tc>
        <w:tc>
          <w:tcPr>
            <w:tcW w:w="908"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Obec</w:t>
            </w:r>
          </w:p>
        </w:tc>
        <w:tc>
          <w:tcPr>
            <w:tcW w:w="1742" w:type="dxa"/>
            <w:vMerge/>
          </w:tcPr>
          <w:p w:rsidR="008A56BD" w:rsidRPr="00906D45" w:rsidRDefault="008A56BD" w:rsidP="008A56BD">
            <w:pPr>
              <w:spacing w:line="276" w:lineRule="auto"/>
              <w:ind w:firstLine="33"/>
              <w:cnfStyle w:val="000000000000"/>
              <w:rPr>
                <w:rFonts w:cstheme="minorHAnsi"/>
                <w:color w:val="000000" w:themeColor="text1"/>
                <w:szCs w:val="20"/>
              </w:rPr>
            </w:pPr>
          </w:p>
        </w:tc>
      </w:tr>
      <w:tr w:rsidR="00906D45" w:rsidRPr="00906D45" w:rsidTr="008A56BD">
        <w:trPr>
          <w:cnfStyle w:val="000000100000"/>
        </w:trPr>
        <w:tc>
          <w:tcPr>
            <w:cnfStyle w:val="001000000000"/>
            <w:tcW w:w="2170"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Realizácia projektu</w:t>
            </w:r>
          </w:p>
        </w:tc>
        <w:tc>
          <w:tcPr>
            <w:tcW w:w="1523"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Prosím uviesť</w:t>
            </w:r>
          </w:p>
        </w:tc>
        <w:tc>
          <w:tcPr>
            <w:tcW w:w="1006"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865"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853"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0,00</w:t>
            </w:r>
          </w:p>
        </w:tc>
        <w:tc>
          <w:tcPr>
            <w:tcW w:w="908"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174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0,00</w:t>
            </w:r>
          </w:p>
        </w:tc>
      </w:tr>
      <w:tr w:rsidR="00906D45" w:rsidRPr="00906D45" w:rsidTr="008A56BD">
        <w:tc>
          <w:tcPr>
            <w:cnfStyle w:val="001000000000"/>
            <w:tcW w:w="2170" w:type="dxa"/>
          </w:tcPr>
          <w:p w:rsidR="008A56BD" w:rsidRPr="00906D45" w:rsidRDefault="008A56BD" w:rsidP="008A56BD">
            <w:pPr>
              <w:spacing w:line="276" w:lineRule="auto"/>
              <w:ind w:firstLine="33"/>
              <w:rPr>
                <w:rFonts w:cstheme="minorHAnsi"/>
                <w:b w:val="0"/>
                <w:color w:val="000000" w:themeColor="text1"/>
                <w:szCs w:val="20"/>
              </w:rPr>
            </w:pPr>
            <w:r w:rsidRPr="00906D45">
              <w:rPr>
                <w:rFonts w:cstheme="minorHAnsi"/>
                <w:color w:val="000000" w:themeColor="text1"/>
                <w:szCs w:val="20"/>
              </w:rPr>
              <w:t>Spolu</w:t>
            </w:r>
          </w:p>
        </w:tc>
        <w:tc>
          <w:tcPr>
            <w:tcW w:w="1523" w:type="dxa"/>
          </w:tcPr>
          <w:p w:rsidR="008A56BD" w:rsidRPr="00906D45" w:rsidRDefault="008A56BD" w:rsidP="008A56BD">
            <w:pPr>
              <w:spacing w:line="276" w:lineRule="auto"/>
              <w:ind w:firstLine="33"/>
              <w:jc w:val="center"/>
              <w:cnfStyle w:val="000000000000"/>
              <w:rPr>
                <w:rFonts w:cstheme="minorHAnsi"/>
                <w:b/>
                <w:color w:val="000000" w:themeColor="text1"/>
                <w:szCs w:val="20"/>
              </w:rPr>
            </w:pPr>
          </w:p>
        </w:tc>
        <w:tc>
          <w:tcPr>
            <w:tcW w:w="1006" w:type="dxa"/>
          </w:tcPr>
          <w:p w:rsidR="008A56BD" w:rsidRPr="00906D45" w:rsidRDefault="008A56BD" w:rsidP="008A56BD">
            <w:pPr>
              <w:spacing w:line="276" w:lineRule="auto"/>
              <w:ind w:firstLine="33"/>
              <w:jc w:val="center"/>
              <w:cnfStyle w:val="000000000000"/>
              <w:rPr>
                <w:rFonts w:cstheme="minorHAnsi"/>
                <w:b/>
                <w:color w:val="000000" w:themeColor="text1"/>
                <w:szCs w:val="20"/>
              </w:rPr>
            </w:pPr>
          </w:p>
        </w:tc>
        <w:tc>
          <w:tcPr>
            <w:tcW w:w="865" w:type="dxa"/>
          </w:tcPr>
          <w:p w:rsidR="008A56BD" w:rsidRPr="00906D45" w:rsidRDefault="008A56BD" w:rsidP="008A56BD">
            <w:pPr>
              <w:spacing w:line="276" w:lineRule="auto"/>
              <w:ind w:firstLine="33"/>
              <w:jc w:val="center"/>
              <w:cnfStyle w:val="000000000000"/>
              <w:rPr>
                <w:rFonts w:cstheme="minorHAnsi"/>
                <w:b/>
                <w:color w:val="000000" w:themeColor="text1"/>
                <w:szCs w:val="20"/>
              </w:rPr>
            </w:pPr>
          </w:p>
        </w:tc>
        <w:tc>
          <w:tcPr>
            <w:tcW w:w="853" w:type="dxa"/>
          </w:tcPr>
          <w:p w:rsidR="008A56BD" w:rsidRPr="00906D45" w:rsidRDefault="008A56BD" w:rsidP="008A56BD">
            <w:pPr>
              <w:spacing w:line="276" w:lineRule="auto"/>
              <w:ind w:firstLine="33"/>
              <w:jc w:val="center"/>
              <w:cnfStyle w:val="000000000000"/>
              <w:rPr>
                <w:rFonts w:cstheme="minorHAnsi"/>
                <w:b/>
                <w:color w:val="000000" w:themeColor="text1"/>
                <w:szCs w:val="20"/>
              </w:rPr>
            </w:pPr>
            <w:r w:rsidRPr="00906D45">
              <w:rPr>
                <w:rFonts w:cstheme="minorHAnsi"/>
                <w:b/>
                <w:color w:val="000000" w:themeColor="text1"/>
                <w:szCs w:val="20"/>
              </w:rPr>
              <w:t>0,00</w:t>
            </w:r>
          </w:p>
        </w:tc>
        <w:tc>
          <w:tcPr>
            <w:tcW w:w="908" w:type="dxa"/>
          </w:tcPr>
          <w:p w:rsidR="008A56BD" w:rsidRPr="00906D45" w:rsidRDefault="008A56BD" w:rsidP="008A56BD">
            <w:pPr>
              <w:spacing w:line="276" w:lineRule="auto"/>
              <w:ind w:firstLine="33"/>
              <w:jc w:val="center"/>
              <w:cnfStyle w:val="000000000000"/>
              <w:rPr>
                <w:rFonts w:cstheme="minorHAnsi"/>
                <w:b/>
                <w:color w:val="000000" w:themeColor="text1"/>
                <w:szCs w:val="20"/>
              </w:rPr>
            </w:pPr>
          </w:p>
        </w:tc>
        <w:tc>
          <w:tcPr>
            <w:tcW w:w="1742" w:type="dxa"/>
          </w:tcPr>
          <w:p w:rsidR="008A56BD" w:rsidRPr="00906D45" w:rsidRDefault="008A56BD" w:rsidP="008A56BD">
            <w:pPr>
              <w:spacing w:line="276" w:lineRule="auto"/>
              <w:ind w:firstLine="33"/>
              <w:jc w:val="center"/>
              <w:cnfStyle w:val="000000000000"/>
              <w:rPr>
                <w:rFonts w:cstheme="minorHAnsi"/>
                <w:b/>
                <w:color w:val="000000" w:themeColor="text1"/>
                <w:szCs w:val="20"/>
              </w:rPr>
            </w:pPr>
            <w:r w:rsidRPr="00906D45">
              <w:rPr>
                <w:rFonts w:cstheme="minorHAnsi"/>
                <w:b/>
                <w:color w:val="000000" w:themeColor="text1"/>
                <w:szCs w:val="20"/>
              </w:rPr>
              <w:t>0,00</w:t>
            </w:r>
          </w:p>
        </w:tc>
      </w:tr>
    </w:tbl>
    <w:p w:rsidR="008A56BD" w:rsidRPr="005F6F45" w:rsidRDefault="008A56BD" w:rsidP="003A3638">
      <w:pPr>
        <w:spacing w:after="0" w:line="276" w:lineRule="auto"/>
        <w:ind w:firstLine="0"/>
        <w:rPr>
          <w:rFonts w:cstheme="minorHAnsi"/>
          <w:szCs w:val="20"/>
        </w:rPr>
      </w:pPr>
    </w:p>
    <w:p w:rsidR="008A56BD" w:rsidRPr="005F6F45" w:rsidRDefault="008A56BD" w:rsidP="008A56BD">
      <w:pPr>
        <w:spacing w:after="0" w:line="276" w:lineRule="auto"/>
        <w:rPr>
          <w:rFonts w:cstheme="minorHAnsi"/>
          <w:szCs w:val="20"/>
        </w:rPr>
      </w:pPr>
    </w:p>
    <w:tbl>
      <w:tblPr>
        <w:tblStyle w:val="GridTable4Accent3"/>
        <w:tblW w:w="9067" w:type="dxa"/>
        <w:tblLook w:val="04A0"/>
      </w:tblPr>
      <w:tblGrid>
        <w:gridCol w:w="2183"/>
        <w:gridCol w:w="1519"/>
        <w:gridCol w:w="1002"/>
        <w:gridCol w:w="862"/>
        <w:gridCol w:w="852"/>
        <w:gridCol w:w="907"/>
        <w:gridCol w:w="1742"/>
      </w:tblGrid>
      <w:tr w:rsidR="00906D45" w:rsidRPr="00906D45" w:rsidTr="00DD490E">
        <w:trPr>
          <w:cnfStyle w:val="100000000000"/>
        </w:trPr>
        <w:tc>
          <w:tcPr>
            <w:cnfStyle w:val="001000000000"/>
            <w:tcW w:w="9067" w:type="dxa"/>
            <w:gridSpan w:val="7"/>
            <w:shd w:val="clear" w:color="auto" w:fill="auto"/>
          </w:tcPr>
          <w:p w:rsidR="008A56BD" w:rsidRPr="00906D45" w:rsidRDefault="008A56BD" w:rsidP="008A56BD">
            <w:pPr>
              <w:spacing w:line="276" w:lineRule="auto"/>
              <w:ind w:firstLine="33"/>
              <w:rPr>
                <w:rFonts w:cstheme="minorHAnsi"/>
                <w:b w:val="0"/>
                <w:color w:val="000000" w:themeColor="text1"/>
                <w:szCs w:val="20"/>
              </w:rPr>
            </w:pPr>
            <w:r w:rsidRPr="00906D45">
              <w:rPr>
                <w:rFonts w:cstheme="minorHAnsi"/>
                <w:color w:val="000000" w:themeColor="text1"/>
                <w:szCs w:val="20"/>
              </w:rPr>
              <w:t>Základné údaje o projektovom zámere č. 13</w:t>
            </w:r>
          </w:p>
        </w:tc>
      </w:tr>
      <w:tr w:rsidR="00906D45" w:rsidRPr="00906D45" w:rsidTr="008A56BD">
        <w:trPr>
          <w:cnfStyle w:val="000000100000"/>
          <w:trHeight w:val="306"/>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lastRenderedPageBreak/>
              <w:t>Názov projektu</w:t>
            </w:r>
          </w:p>
        </w:tc>
        <w:tc>
          <w:tcPr>
            <w:tcW w:w="6884" w:type="dxa"/>
            <w:gridSpan w:val="6"/>
          </w:tcPr>
          <w:p w:rsidR="008A56BD" w:rsidRPr="00906D45" w:rsidRDefault="008A56BD" w:rsidP="008A56BD">
            <w:pPr>
              <w:spacing w:line="276" w:lineRule="auto"/>
              <w:ind w:firstLine="33"/>
              <w:cnfStyle w:val="000000100000"/>
              <w:rPr>
                <w:rFonts w:cstheme="minorHAnsi"/>
                <w:b/>
                <w:bCs/>
                <w:color w:val="000000" w:themeColor="text1"/>
                <w:szCs w:val="20"/>
              </w:rPr>
            </w:pPr>
            <w:r w:rsidRPr="00906D45">
              <w:rPr>
                <w:rFonts w:cstheme="minorHAnsi"/>
                <w:b/>
                <w:bCs/>
                <w:color w:val="000000" w:themeColor="text1"/>
                <w:szCs w:val="20"/>
              </w:rPr>
              <w:t>Zriadenie komunitného centra</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Garant</w:t>
            </w:r>
          </w:p>
        </w:tc>
        <w:tc>
          <w:tcPr>
            <w:tcW w:w="6884"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 xml:space="preserve">Obec </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Kontaktná osoba garanta</w:t>
            </w:r>
          </w:p>
        </w:tc>
        <w:tc>
          <w:tcPr>
            <w:tcW w:w="6884"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starostka</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Partneri garanta</w:t>
            </w:r>
          </w:p>
        </w:tc>
        <w:tc>
          <w:tcPr>
            <w:tcW w:w="6884"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Stavebný úrad, externá firma zaoberajúca sa spracovaním žiadostí o nenávratný finančný príspevok a implementáciou projektov, verejný obstarávateľ, stavebný dozor, stavebný inžinier, dodávateľ</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Začatie a ukončenie projektu</w:t>
            </w:r>
          </w:p>
        </w:tc>
        <w:tc>
          <w:tcPr>
            <w:tcW w:w="6884"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Mesiac/rok, od – do</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Stav projektu pred realizáciou</w:t>
            </w:r>
          </w:p>
        </w:tc>
        <w:tc>
          <w:tcPr>
            <w:tcW w:w="6884"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 xml:space="preserve">Aký je stav zámeru? (Napr. stav PD, VO, spracovania </w:t>
            </w:r>
            <w:proofErr w:type="spellStart"/>
            <w:r w:rsidRPr="00906D45">
              <w:rPr>
                <w:rFonts w:cstheme="minorHAnsi"/>
                <w:color w:val="000000" w:themeColor="text1"/>
                <w:szCs w:val="20"/>
              </w:rPr>
              <w:t>ŽoNFP</w:t>
            </w:r>
            <w:proofErr w:type="spellEnd"/>
            <w:r w:rsidRPr="00906D45">
              <w:rPr>
                <w:rFonts w:cstheme="minorHAnsi"/>
                <w:color w:val="000000" w:themeColor="text1"/>
                <w:szCs w:val="20"/>
              </w:rPr>
              <w:t>, projektu...?)</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Cieľ projektu</w:t>
            </w:r>
          </w:p>
        </w:tc>
        <w:tc>
          <w:tcPr>
            <w:tcW w:w="6884"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Zlepšenie podmienok a služieb pre MRK</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Výstupy</w:t>
            </w:r>
          </w:p>
        </w:tc>
        <w:tc>
          <w:tcPr>
            <w:tcW w:w="6884"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 xml:space="preserve">V obci bude zriadené komunitné centrum zamerané na prácu s MRK </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Užívatelia</w:t>
            </w:r>
          </w:p>
        </w:tc>
        <w:tc>
          <w:tcPr>
            <w:tcW w:w="6884"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Obyvatelia obce</w:t>
            </w:r>
          </w:p>
        </w:tc>
      </w:tr>
      <w:tr w:rsidR="00906D45" w:rsidRPr="00906D45" w:rsidTr="008A56BD">
        <w:trPr>
          <w:trHeight w:val="132"/>
        </w:trPr>
        <w:tc>
          <w:tcPr>
            <w:cnfStyle w:val="001000000000"/>
            <w:tcW w:w="2183" w:type="dxa"/>
            <w:vMerge w:val="restart"/>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Indikátory monitoringu</w:t>
            </w:r>
          </w:p>
        </w:tc>
        <w:tc>
          <w:tcPr>
            <w:tcW w:w="6884" w:type="dxa"/>
            <w:gridSpan w:val="6"/>
          </w:tcPr>
          <w:p w:rsidR="008A56BD" w:rsidRPr="00906D45" w:rsidRDefault="008A56BD" w:rsidP="008A56BD">
            <w:pPr>
              <w:tabs>
                <w:tab w:val="left" w:pos="1273"/>
              </w:tabs>
              <w:spacing w:line="276" w:lineRule="auto"/>
              <w:ind w:firstLine="33"/>
              <w:cnfStyle w:val="000000000000"/>
              <w:rPr>
                <w:rFonts w:cstheme="minorHAnsi"/>
                <w:color w:val="000000" w:themeColor="text1"/>
                <w:szCs w:val="20"/>
              </w:rPr>
            </w:pPr>
            <w:r w:rsidRPr="00906D45">
              <w:rPr>
                <w:rFonts w:cstheme="minorHAnsi"/>
                <w:color w:val="000000" w:themeColor="text1"/>
                <w:szCs w:val="20"/>
              </w:rPr>
              <w:t>Počet zamestnancov komunitného centra ................................... Prosím uviesť</w:t>
            </w:r>
          </w:p>
        </w:tc>
      </w:tr>
      <w:tr w:rsidR="00906D45" w:rsidRPr="00906D45" w:rsidTr="008A56BD">
        <w:trPr>
          <w:cnfStyle w:val="000000100000"/>
          <w:trHeight w:val="132"/>
        </w:trPr>
        <w:tc>
          <w:tcPr>
            <w:cnfStyle w:val="001000000000"/>
            <w:tcW w:w="2183" w:type="dxa"/>
            <w:vMerge/>
          </w:tcPr>
          <w:p w:rsidR="008A56BD" w:rsidRPr="00906D45" w:rsidRDefault="008A56BD" w:rsidP="008A56BD">
            <w:pPr>
              <w:spacing w:line="276" w:lineRule="auto"/>
              <w:ind w:firstLine="33"/>
              <w:rPr>
                <w:rFonts w:cstheme="minorHAnsi"/>
                <w:color w:val="000000" w:themeColor="text1"/>
                <w:szCs w:val="20"/>
              </w:rPr>
            </w:pPr>
          </w:p>
        </w:tc>
        <w:tc>
          <w:tcPr>
            <w:tcW w:w="6884" w:type="dxa"/>
            <w:gridSpan w:val="6"/>
          </w:tcPr>
          <w:p w:rsidR="008A56BD" w:rsidRPr="00906D45" w:rsidRDefault="008A56BD" w:rsidP="008A56BD">
            <w:pPr>
              <w:tabs>
                <w:tab w:val="left" w:pos="1273"/>
              </w:tabs>
              <w:spacing w:line="276" w:lineRule="auto"/>
              <w:ind w:firstLine="33"/>
              <w:cnfStyle w:val="000000100000"/>
              <w:rPr>
                <w:rFonts w:cstheme="minorHAnsi"/>
                <w:color w:val="000000" w:themeColor="text1"/>
                <w:szCs w:val="20"/>
              </w:rPr>
            </w:pPr>
            <w:r w:rsidRPr="00906D45">
              <w:rPr>
                <w:rFonts w:cstheme="minorHAnsi"/>
                <w:color w:val="000000" w:themeColor="text1"/>
                <w:szCs w:val="20"/>
              </w:rPr>
              <w:t>Počet zapojených obyvateľov................................... Prosím uviesť</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Zmluvné podmienky</w:t>
            </w:r>
          </w:p>
        </w:tc>
        <w:tc>
          <w:tcPr>
            <w:tcW w:w="6884"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Budú doplnené po podpise zmluvy s úspešným uchádzačom</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Riziká</w:t>
            </w:r>
          </w:p>
        </w:tc>
        <w:tc>
          <w:tcPr>
            <w:tcW w:w="6884"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Nedostatok finančných prostriedkov na realizáciu projektu, absencia vhodnej výzvy na predkladanie projektov, nízky záujem MRK</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Poznámky</w:t>
            </w:r>
          </w:p>
        </w:tc>
        <w:tc>
          <w:tcPr>
            <w:tcW w:w="6884"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w:t>
            </w:r>
          </w:p>
        </w:tc>
      </w:tr>
      <w:tr w:rsidR="00906D45" w:rsidRPr="00906D45" w:rsidTr="008A56BD">
        <w:trPr>
          <w:cnfStyle w:val="000000100000"/>
        </w:trPr>
        <w:tc>
          <w:tcPr>
            <w:cnfStyle w:val="001000000000"/>
            <w:tcW w:w="9067" w:type="dxa"/>
            <w:gridSpan w:val="7"/>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Realizácia projektu</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Fáza/míľnik</w:t>
            </w:r>
          </w:p>
        </w:tc>
        <w:tc>
          <w:tcPr>
            <w:tcW w:w="3383" w:type="dxa"/>
            <w:gridSpan w:val="3"/>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Súčinnosť iného odboru alebo subjektu</w:t>
            </w:r>
          </w:p>
        </w:tc>
        <w:tc>
          <w:tcPr>
            <w:tcW w:w="3501" w:type="dxa"/>
            <w:gridSpan w:val="3"/>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Termín (mesiac/rok)</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Vypracovanie žiadosti o nenávratný finančný príspevok</w:t>
            </w:r>
          </w:p>
        </w:tc>
        <w:tc>
          <w:tcPr>
            <w:tcW w:w="3383"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Obecný úrad/externý subjekt</w:t>
            </w:r>
          </w:p>
        </w:tc>
        <w:tc>
          <w:tcPr>
            <w:tcW w:w="3501"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Mesiac/rok</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Realizácia projektu</w:t>
            </w:r>
          </w:p>
        </w:tc>
        <w:tc>
          <w:tcPr>
            <w:tcW w:w="3383" w:type="dxa"/>
            <w:gridSpan w:val="3"/>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Dodávateľ</w:t>
            </w:r>
          </w:p>
        </w:tc>
        <w:tc>
          <w:tcPr>
            <w:tcW w:w="3501" w:type="dxa"/>
            <w:gridSpan w:val="3"/>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 xml:space="preserve">Mesiac/rok, od – do </w:t>
            </w:r>
          </w:p>
        </w:tc>
      </w:tr>
      <w:tr w:rsidR="00906D45" w:rsidRPr="00906D45" w:rsidTr="008A56BD">
        <w:trPr>
          <w:cnfStyle w:val="000000100000"/>
        </w:trPr>
        <w:tc>
          <w:tcPr>
            <w:cnfStyle w:val="001000000000"/>
            <w:tcW w:w="9067" w:type="dxa"/>
            <w:gridSpan w:val="7"/>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Financovanie projektu</w:t>
            </w:r>
          </w:p>
        </w:tc>
      </w:tr>
      <w:tr w:rsidR="00906D45" w:rsidRPr="00906D45" w:rsidTr="008A56BD">
        <w:trPr>
          <w:trHeight w:val="151"/>
        </w:trPr>
        <w:tc>
          <w:tcPr>
            <w:cnfStyle w:val="001000000000"/>
            <w:tcW w:w="2183" w:type="dxa"/>
            <w:vMerge w:val="restart"/>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Druh výdavku</w:t>
            </w:r>
          </w:p>
        </w:tc>
        <w:tc>
          <w:tcPr>
            <w:tcW w:w="1519" w:type="dxa"/>
            <w:vMerge w:val="restart"/>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Náklady spolu (eur)</w:t>
            </w:r>
          </w:p>
        </w:tc>
        <w:tc>
          <w:tcPr>
            <w:tcW w:w="3623" w:type="dxa"/>
            <w:gridSpan w:val="4"/>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Z toho verejné zdroje</w:t>
            </w:r>
          </w:p>
        </w:tc>
        <w:tc>
          <w:tcPr>
            <w:tcW w:w="1742" w:type="dxa"/>
            <w:vMerge w:val="restart"/>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Z toho súkromné zdroje</w:t>
            </w:r>
          </w:p>
        </w:tc>
      </w:tr>
      <w:tr w:rsidR="00906D45" w:rsidRPr="00906D45" w:rsidTr="008A56BD">
        <w:trPr>
          <w:cnfStyle w:val="000000100000"/>
        </w:trPr>
        <w:tc>
          <w:tcPr>
            <w:cnfStyle w:val="001000000000"/>
            <w:tcW w:w="2183" w:type="dxa"/>
            <w:vMerge/>
          </w:tcPr>
          <w:p w:rsidR="008A56BD" w:rsidRPr="00906D45" w:rsidRDefault="008A56BD" w:rsidP="008A56BD">
            <w:pPr>
              <w:spacing w:line="276" w:lineRule="auto"/>
              <w:ind w:firstLine="33"/>
              <w:rPr>
                <w:rFonts w:cstheme="minorHAnsi"/>
                <w:color w:val="000000" w:themeColor="text1"/>
                <w:szCs w:val="20"/>
              </w:rPr>
            </w:pPr>
          </w:p>
        </w:tc>
        <w:tc>
          <w:tcPr>
            <w:tcW w:w="1519" w:type="dxa"/>
            <w:vMerge/>
          </w:tcPr>
          <w:p w:rsidR="008A56BD" w:rsidRPr="00906D45" w:rsidRDefault="008A56BD" w:rsidP="008A56BD">
            <w:pPr>
              <w:spacing w:line="276" w:lineRule="auto"/>
              <w:ind w:firstLine="33"/>
              <w:cnfStyle w:val="000000100000"/>
              <w:rPr>
                <w:rFonts w:cstheme="minorHAnsi"/>
                <w:color w:val="000000" w:themeColor="text1"/>
                <w:szCs w:val="20"/>
              </w:rPr>
            </w:pPr>
          </w:p>
        </w:tc>
        <w:tc>
          <w:tcPr>
            <w:tcW w:w="100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EU</w:t>
            </w:r>
          </w:p>
        </w:tc>
        <w:tc>
          <w:tcPr>
            <w:tcW w:w="86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SR</w:t>
            </w:r>
          </w:p>
        </w:tc>
        <w:tc>
          <w:tcPr>
            <w:tcW w:w="85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VÚC</w:t>
            </w:r>
          </w:p>
        </w:tc>
        <w:tc>
          <w:tcPr>
            <w:tcW w:w="907"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Obec</w:t>
            </w:r>
          </w:p>
        </w:tc>
        <w:tc>
          <w:tcPr>
            <w:tcW w:w="1742" w:type="dxa"/>
            <w:vMerge/>
          </w:tcPr>
          <w:p w:rsidR="008A56BD" w:rsidRPr="00906D45" w:rsidRDefault="008A56BD" w:rsidP="008A56BD">
            <w:pPr>
              <w:spacing w:line="276" w:lineRule="auto"/>
              <w:ind w:firstLine="33"/>
              <w:cnfStyle w:val="000000100000"/>
              <w:rPr>
                <w:rFonts w:cstheme="minorHAnsi"/>
                <w:color w:val="000000" w:themeColor="text1"/>
                <w:szCs w:val="20"/>
              </w:rPr>
            </w:pP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 xml:space="preserve">Vypracovanie </w:t>
            </w:r>
            <w:proofErr w:type="spellStart"/>
            <w:r w:rsidRPr="00906D45">
              <w:rPr>
                <w:rFonts w:cstheme="minorHAnsi"/>
                <w:color w:val="000000" w:themeColor="text1"/>
                <w:szCs w:val="20"/>
              </w:rPr>
              <w:t>ŽoNFP</w:t>
            </w:r>
            <w:proofErr w:type="spellEnd"/>
          </w:p>
        </w:tc>
        <w:tc>
          <w:tcPr>
            <w:tcW w:w="1519"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Prosím uviesť</w:t>
            </w:r>
          </w:p>
        </w:tc>
        <w:tc>
          <w:tcPr>
            <w:tcW w:w="1002"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862"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852"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0,00</w:t>
            </w:r>
          </w:p>
        </w:tc>
        <w:tc>
          <w:tcPr>
            <w:tcW w:w="907"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1742"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0,00</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Realizácia projektu</w:t>
            </w:r>
          </w:p>
        </w:tc>
        <w:tc>
          <w:tcPr>
            <w:tcW w:w="1519"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Prosím uviesť</w:t>
            </w:r>
          </w:p>
        </w:tc>
        <w:tc>
          <w:tcPr>
            <w:tcW w:w="1002"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862"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85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0,00</w:t>
            </w:r>
          </w:p>
        </w:tc>
        <w:tc>
          <w:tcPr>
            <w:tcW w:w="907"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174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0,00</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b w:val="0"/>
                <w:color w:val="000000" w:themeColor="text1"/>
                <w:szCs w:val="20"/>
              </w:rPr>
            </w:pPr>
            <w:r w:rsidRPr="00906D45">
              <w:rPr>
                <w:rFonts w:cstheme="minorHAnsi"/>
                <w:color w:val="000000" w:themeColor="text1"/>
                <w:szCs w:val="20"/>
              </w:rPr>
              <w:t>Spolu</w:t>
            </w:r>
          </w:p>
        </w:tc>
        <w:tc>
          <w:tcPr>
            <w:tcW w:w="1519" w:type="dxa"/>
          </w:tcPr>
          <w:p w:rsidR="008A56BD" w:rsidRPr="00906D45" w:rsidRDefault="008A56BD" w:rsidP="008A56BD">
            <w:pPr>
              <w:spacing w:line="276" w:lineRule="auto"/>
              <w:ind w:firstLine="33"/>
              <w:jc w:val="center"/>
              <w:cnfStyle w:val="000000000000"/>
              <w:rPr>
                <w:rFonts w:cstheme="minorHAnsi"/>
                <w:b/>
                <w:color w:val="000000" w:themeColor="text1"/>
                <w:szCs w:val="20"/>
              </w:rPr>
            </w:pPr>
          </w:p>
        </w:tc>
        <w:tc>
          <w:tcPr>
            <w:tcW w:w="1002" w:type="dxa"/>
          </w:tcPr>
          <w:p w:rsidR="008A56BD" w:rsidRPr="00906D45" w:rsidRDefault="008A56BD" w:rsidP="008A56BD">
            <w:pPr>
              <w:spacing w:line="276" w:lineRule="auto"/>
              <w:ind w:firstLine="33"/>
              <w:jc w:val="center"/>
              <w:cnfStyle w:val="000000000000"/>
              <w:rPr>
                <w:rFonts w:cstheme="minorHAnsi"/>
                <w:b/>
                <w:color w:val="000000" w:themeColor="text1"/>
                <w:szCs w:val="20"/>
              </w:rPr>
            </w:pPr>
          </w:p>
        </w:tc>
        <w:tc>
          <w:tcPr>
            <w:tcW w:w="862" w:type="dxa"/>
          </w:tcPr>
          <w:p w:rsidR="008A56BD" w:rsidRPr="00906D45" w:rsidRDefault="008A56BD" w:rsidP="008A56BD">
            <w:pPr>
              <w:spacing w:line="276" w:lineRule="auto"/>
              <w:ind w:firstLine="33"/>
              <w:jc w:val="center"/>
              <w:cnfStyle w:val="000000000000"/>
              <w:rPr>
                <w:rFonts w:cstheme="minorHAnsi"/>
                <w:b/>
                <w:color w:val="000000" w:themeColor="text1"/>
                <w:szCs w:val="20"/>
              </w:rPr>
            </w:pPr>
          </w:p>
        </w:tc>
        <w:tc>
          <w:tcPr>
            <w:tcW w:w="852" w:type="dxa"/>
          </w:tcPr>
          <w:p w:rsidR="008A56BD" w:rsidRPr="00906D45" w:rsidRDefault="008A56BD" w:rsidP="008A56BD">
            <w:pPr>
              <w:spacing w:line="276" w:lineRule="auto"/>
              <w:ind w:firstLine="33"/>
              <w:jc w:val="center"/>
              <w:cnfStyle w:val="000000000000"/>
              <w:rPr>
                <w:rFonts w:cstheme="minorHAnsi"/>
                <w:b/>
                <w:color w:val="000000" w:themeColor="text1"/>
                <w:szCs w:val="20"/>
              </w:rPr>
            </w:pPr>
            <w:r w:rsidRPr="00906D45">
              <w:rPr>
                <w:rFonts w:cstheme="minorHAnsi"/>
                <w:b/>
                <w:color w:val="000000" w:themeColor="text1"/>
                <w:szCs w:val="20"/>
              </w:rPr>
              <w:t>0,00</w:t>
            </w:r>
          </w:p>
        </w:tc>
        <w:tc>
          <w:tcPr>
            <w:tcW w:w="907" w:type="dxa"/>
          </w:tcPr>
          <w:p w:rsidR="008A56BD" w:rsidRPr="00906D45" w:rsidRDefault="008A56BD" w:rsidP="008A56BD">
            <w:pPr>
              <w:spacing w:line="276" w:lineRule="auto"/>
              <w:ind w:firstLine="33"/>
              <w:jc w:val="center"/>
              <w:cnfStyle w:val="000000000000"/>
              <w:rPr>
                <w:rFonts w:cstheme="minorHAnsi"/>
                <w:b/>
                <w:color w:val="000000" w:themeColor="text1"/>
                <w:szCs w:val="20"/>
              </w:rPr>
            </w:pPr>
          </w:p>
        </w:tc>
        <w:tc>
          <w:tcPr>
            <w:tcW w:w="1742" w:type="dxa"/>
          </w:tcPr>
          <w:p w:rsidR="008A56BD" w:rsidRPr="00906D45" w:rsidRDefault="008A56BD" w:rsidP="008A56BD">
            <w:pPr>
              <w:spacing w:line="276" w:lineRule="auto"/>
              <w:ind w:firstLine="33"/>
              <w:jc w:val="center"/>
              <w:cnfStyle w:val="000000000000"/>
              <w:rPr>
                <w:rFonts w:cstheme="minorHAnsi"/>
                <w:b/>
                <w:color w:val="000000" w:themeColor="text1"/>
                <w:szCs w:val="20"/>
              </w:rPr>
            </w:pPr>
            <w:r w:rsidRPr="00906D45">
              <w:rPr>
                <w:rFonts w:cstheme="minorHAnsi"/>
                <w:b/>
                <w:color w:val="000000" w:themeColor="text1"/>
                <w:szCs w:val="20"/>
              </w:rPr>
              <w:t>0,00</w:t>
            </w:r>
          </w:p>
        </w:tc>
      </w:tr>
    </w:tbl>
    <w:p w:rsidR="008A56BD" w:rsidRPr="005F6F45" w:rsidRDefault="008A56BD" w:rsidP="003A3638">
      <w:pPr>
        <w:spacing w:after="0" w:line="276" w:lineRule="auto"/>
        <w:ind w:firstLine="0"/>
        <w:rPr>
          <w:rFonts w:cstheme="minorHAnsi"/>
          <w:szCs w:val="20"/>
        </w:rPr>
      </w:pPr>
    </w:p>
    <w:tbl>
      <w:tblPr>
        <w:tblStyle w:val="GridTable4Accent3"/>
        <w:tblW w:w="9067" w:type="dxa"/>
        <w:tblLook w:val="04A0"/>
      </w:tblPr>
      <w:tblGrid>
        <w:gridCol w:w="2183"/>
        <w:gridCol w:w="1519"/>
        <w:gridCol w:w="1002"/>
        <w:gridCol w:w="862"/>
        <w:gridCol w:w="852"/>
        <w:gridCol w:w="907"/>
        <w:gridCol w:w="1742"/>
      </w:tblGrid>
      <w:tr w:rsidR="00906D45" w:rsidRPr="00906D45" w:rsidTr="00DD490E">
        <w:trPr>
          <w:cnfStyle w:val="100000000000"/>
        </w:trPr>
        <w:tc>
          <w:tcPr>
            <w:cnfStyle w:val="001000000000"/>
            <w:tcW w:w="9067" w:type="dxa"/>
            <w:gridSpan w:val="7"/>
            <w:shd w:val="clear" w:color="auto" w:fill="auto"/>
          </w:tcPr>
          <w:p w:rsidR="008A56BD" w:rsidRPr="00906D45" w:rsidRDefault="008A56BD" w:rsidP="008A56BD">
            <w:pPr>
              <w:spacing w:line="276" w:lineRule="auto"/>
              <w:ind w:firstLine="33"/>
              <w:rPr>
                <w:rFonts w:cstheme="minorHAnsi"/>
                <w:b w:val="0"/>
                <w:color w:val="000000" w:themeColor="text1"/>
                <w:szCs w:val="20"/>
              </w:rPr>
            </w:pPr>
            <w:r w:rsidRPr="00906D45">
              <w:rPr>
                <w:rFonts w:cstheme="minorHAnsi"/>
                <w:color w:val="000000" w:themeColor="text1"/>
                <w:szCs w:val="20"/>
              </w:rPr>
              <w:t>Základné údaje o projektovom zámere č. 14</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Názov projektu</w:t>
            </w:r>
          </w:p>
        </w:tc>
        <w:tc>
          <w:tcPr>
            <w:tcW w:w="6884" w:type="dxa"/>
            <w:gridSpan w:val="6"/>
          </w:tcPr>
          <w:p w:rsidR="008A56BD" w:rsidRPr="00906D45" w:rsidRDefault="008A56BD" w:rsidP="008A56BD">
            <w:pPr>
              <w:spacing w:line="276" w:lineRule="auto"/>
              <w:ind w:firstLine="33"/>
              <w:cnfStyle w:val="000000100000"/>
              <w:rPr>
                <w:rFonts w:cstheme="minorHAnsi"/>
                <w:b/>
                <w:color w:val="000000" w:themeColor="text1"/>
                <w:szCs w:val="20"/>
              </w:rPr>
            </w:pPr>
            <w:r w:rsidRPr="00906D45">
              <w:rPr>
                <w:rFonts w:cstheme="minorHAnsi"/>
                <w:b/>
                <w:color w:val="000000" w:themeColor="text1"/>
                <w:szCs w:val="20"/>
              </w:rPr>
              <w:t>Zlepšenie prístupu k zamestnaniu pre dlhodobo nezamestnaných a znevýhodnených občanov prostredníctvom obecného sociálneho podniku</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Garant</w:t>
            </w:r>
          </w:p>
        </w:tc>
        <w:tc>
          <w:tcPr>
            <w:tcW w:w="6884"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 xml:space="preserve">Obec </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 xml:space="preserve">Kontaktná osoba </w:t>
            </w:r>
            <w:r w:rsidRPr="00906D45">
              <w:rPr>
                <w:rFonts w:cstheme="minorHAnsi"/>
                <w:color w:val="000000" w:themeColor="text1"/>
                <w:szCs w:val="20"/>
              </w:rPr>
              <w:lastRenderedPageBreak/>
              <w:t>garanta</w:t>
            </w:r>
          </w:p>
        </w:tc>
        <w:tc>
          <w:tcPr>
            <w:tcW w:w="6884"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lastRenderedPageBreak/>
              <w:t>starostka</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lastRenderedPageBreak/>
              <w:t>Partneri garanta</w:t>
            </w:r>
          </w:p>
        </w:tc>
        <w:tc>
          <w:tcPr>
            <w:tcW w:w="6884"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Externá firma zaoberajúca sa spracovaním žiadostí o nenávratný finančný príspevok a implementáciou projektov, verejný obstarávateľ, dodávateľ</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Začatie a ukončenie projektu</w:t>
            </w:r>
          </w:p>
        </w:tc>
        <w:tc>
          <w:tcPr>
            <w:tcW w:w="6884"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Mesiac/rok, od – do</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Stav projektu pred realizáciou</w:t>
            </w:r>
          </w:p>
        </w:tc>
        <w:tc>
          <w:tcPr>
            <w:tcW w:w="6884"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 xml:space="preserve">Aký je stav zámeru? (Napr. stav PD, VO, spracovania </w:t>
            </w:r>
            <w:proofErr w:type="spellStart"/>
            <w:r w:rsidRPr="00906D45">
              <w:rPr>
                <w:rFonts w:cstheme="minorHAnsi"/>
                <w:color w:val="000000" w:themeColor="text1"/>
                <w:szCs w:val="20"/>
              </w:rPr>
              <w:t>ŽoNFP</w:t>
            </w:r>
            <w:proofErr w:type="spellEnd"/>
            <w:r w:rsidRPr="00906D45">
              <w:rPr>
                <w:rFonts w:cstheme="minorHAnsi"/>
                <w:color w:val="000000" w:themeColor="text1"/>
                <w:szCs w:val="20"/>
              </w:rPr>
              <w:t>, projektu...?)</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Cieľ projektu</w:t>
            </w:r>
          </w:p>
        </w:tc>
        <w:tc>
          <w:tcPr>
            <w:tcW w:w="6884"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Sociálna inklúzia, podpora zamestnanosti, miestny rozvoj</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Výstupy</w:t>
            </w:r>
          </w:p>
        </w:tc>
        <w:tc>
          <w:tcPr>
            <w:tcW w:w="6884" w:type="dxa"/>
            <w:gridSpan w:val="6"/>
          </w:tcPr>
          <w:p w:rsidR="008A56BD" w:rsidRPr="00906D45" w:rsidRDefault="008A56BD" w:rsidP="008A56BD">
            <w:pPr>
              <w:spacing w:line="276" w:lineRule="auto"/>
              <w:ind w:firstLine="33"/>
              <w:cnfStyle w:val="000000000000"/>
              <w:rPr>
                <w:rFonts w:cstheme="minorHAnsi"/>
                <w:color w:val="000000" w:themeColor="text1"/>
                <w:szCs w:val="20"/>
              </w:rPr>
            </w:pP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Užívatelia</w:t>
            </w:r>
          </w:p>
        </w:tc>
        <w:tc>
          <w:tcPr>
            <w:tcW w:w="6884"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Obyvatelia obce</w:t>
            </w:r>
          </w:p>
        </w:tc>
      </w:tr>
      <w:tr w:rsidR="00906D45" w:rsidRPr="00906D45" w:rsidTr="008A56BD">
        <w:trPr>
          <w:trHeight w:val="132"/>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Indikátory monitoringu</w:t>
            </w:r>
          </w:p>
        </w:tc>
        <w:tc>
          <w:tcPr>
            <w:tcW w:w="6884" w:type="dxa"/>
            <w:gridSpan w:val="6"/>
          </w:tcPr>
          <w:p w:rsidR="008A56BD" w:rsidRPr="00906D45" w:rsidRDefault="008A56BD" w:rsidP="008A56BD">
            <w:pPr>
              <w:tabs>
                <w:tab w:val="left" w:pos="1273"/>
              </w:tabs>
              <w:spacing w:line="276" w:lineRule="auto"/>
              <w:ind w:firstLine="33"/>
              <w:cnfStyle w:val="000000000000"/>
              <w:rPr>
                <w:rFonts w:cstheme="minorHAnsi"/>
                <w:color w:val="000000" w:themeColor="text1"/>
                <w:szCs w:val="20"/>
              </w:rPr>
            </w:pPr>
            <w:r w:rsidRPr="00906D45">
              <w:rPr>
                <w:rFonts w:cstheme="minorHAnsi"/>
                <w:color w:val="000000" w:themeColor="text1"/>
                <w:szCs w:val="20"/>
              </w:rPr>
              <w:t>Počet vytvorených pracovných miest..........Prosím uviesť</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Zmluvné podmienky</w:t>
            </w:r>
          </w:p>
        </w:tc>
        <w:tc>
          <w:tcPr>
            <w:tcW w:w="6884" w:type="dxa"/>
            <w:gridSpan w:val="6"/>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Budú doplnené po podpise zmluvy s úspešným uchádzačom</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Riziká</w:t>
            </w:r>
          </w:p>
        </w:tc>
        <w:tc>
          <w:tcPr>
            <w:tcW w:w="6884" w:type="dxa"/>
            <w:gridSpan w:val="6"/>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Nedostatok finančných prostriedkov na realizáciu projektu, nezáujem zo strany obyvateľstva</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Poznámky</w:t>
            </w:r>
          </w:p>
        </w:tc>
        <w:tc>
          <w:tcPr>
            <w:tcW w:w="6884" w:type="dxa"/>
            <w:gridSpan w:val="6"/>
          </w:tcPr>
          <w:p w:rsidR="008A56BD" w:rsidRPr="00906D45" w:rsidRDefault="008A56BD" w:rsidP="008A56BD">
            <w:pPr>
              <w:spacing w:line="276" w:lineRule="auto"/>
              <w:ind w:firstLine="33"/>
              <w:cnfStyle w:val="000000100000"/>
              <w:rPr>
                <w:rFonts w:cstheme="minorHAnsi"/>
                <w:color w:val="000000" w:themeColor="text1"/>
                <w:szCs w:val="20"/>
              </w:rPr>
            </w:pPr>
          </w:p>
        </w:tc>
      </w:tr>
      <w:tr w:rsidR="00906D45" w:rsidRPr="00906D45" w:rsidTr="008A56BD">
        <w:tc>
          <w:tcPr>
            <w:cnfStyle w:val="001000000000"/>
            <w:tcW w:w="9067" w:type="dxa"/>
            <w:gridSpan w:val="7"/>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Realizácia projektu</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Fáza/míľnik</w:t>
            </w:r>
          </w:p>
        </w:tc>
        <w:tc>
          <w:tcPr>
            <w:tcW w:w="3383"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Súčinnosť iného odboru alebo subjektu</w:t>
            </w:r>
          </w:p>
        </w:tc>
        <w:tc>
          <w:tcPr>
            <w:tcW w:w="3501"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Termín (mesiac/rok)</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Verejné obstarávanie</w:t>
            </w:r>
          </w:p>
        </w:tc>
        <w:tc>
          <w:tcPr>
            <w:tcW w:w="3383" w:type="dxa"/>
            <w:gridSpan w:val="3"/>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Verejný obstarávateľ</w:t>
            </w:r>
          </w:p>
        </w:tc>
        <w:tc>
          <w:tcPr>
            <w:tcW w:w="3501" w:type="dxa"/>
            <w:gridSpan w:val="3"/>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Mesiac/rok</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Vypracovanie žiadosti o nenávratný finančný príspevok</w:t>
            </w:r>
          </w:p>
        </w:tc>
        <w:tc>
          <w:tcPr>
            <w:tcW w:w="3383"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Obecný úrad/externý subjekt</w:t>
            </w:r>
          </w:p>
        </w:tc>
        <w:tc>
          <w:tcPr>
            <w:tcW w:w="3501" w:type="dxa"/>
            <w:gridSpan w:val="3"/>
          </w:tcPr>
          <w:p w:rsidR="008A56BD" w:rsidRPr="00906D45" w:rsidRDefault="008A56BD" w:rsidP="008A56BD">
            <w:pPr>
              <w:spacing w:line="276" w:lineRule="auto"/>
              <w:ind w:firstLine="33"/>
              <w:cnfStyle w:val="000000100000"/>
              <w:rPr>
                <w:rFonts w:cstheme="minorHAnsi"/>
                <w:color w:val="000000" w:themeColor="text1"/>
                <w:szCs w:val="20"/>
              </w:rPr>
            </w:pPr>
            <w:r w:rsidRPr="00906D45">
              <w:rPr>
                <w:rFonts w:cstheme="minorHAnsi"/>
                <w:color w:val="000000" w:themeColor="text1"/>
                <w:szCs w:val="20"/>
              </w:rPr>
              <w:t>Mesiac/rok</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Realizácia projektu</w:t>
            </w:r>
          </w:p>
        </w:tc>
        <w:tc>
          <w:tcPr>
            <w:tcW w:w="3383" w:type="dxa"/>
            <w:gridSpan w:val="3"/>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Dodávateľ</w:t>
            </w:r>
          </w:p>
        </w:tc>
        <w:tc>
          <w:tcPr>
            <w:tcW w:w="3501" w:type="dxa"/>
            <w:gridSpan w:val="3"/>
          </w:tcPr>
          <w:p w:rsidR="008A56BD" w:rsidRPr="00906D45" w:rsidRDefault="008A56BD" w:rsidP="008A56BD">
            <w:pPr>
              <w:spacing w:line="276" w:lineRule="auto"/>
              <w:ind w:firstLine="33"/>
              <w:cnfStyle w:val="000000000000"/>
              <w:rPr>
                <w:rFonts w:cstheme="minorHAnsi"/>
                <w:color w:val="000000" w:themeColor="text1"/>
                <w:szCs w:val="20"/>
              </w:rPr>
            </w:pPr>
            <w:r w:rsidRPr="00906D45">
              <w:rPr>
                <w:rFonts w:cstheme="minorHAnsi"/>
                <w:color w:val="000000" w:themeColor="text1"/>
                <w:szCs w:val="20"/>
              </w:rPr>
              <w:t xml:space="preserve">Mesiac/rok, od – do </w:t>
            </w:r>
          </w:p>
        </w:tc>
      </w:tr>
      <w:tr w:rsidR="00906D45" w:rsidRPr="00906D45" w:rsidTr="008A56BD">
        <w:trPr>
          <w:cnfStyle w:val="000000100000"/>
        </w:trPr>
        <w:tc>
          <w:tcPr>
            <w:cnfStyle w:val="001000000000"/>
            <w:tcW w:w="9067" w:type="dxa"/>
            <w:gridSpan w:val="7"/>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Financovanie projektu</w:t>
            </w:r>
          </w:p>
        </w:tc>
      </w:tr>
      <w:tr w:rsidR="00906D45" w:rsidRPr="00906D45" w:rsidTr="008A56BD">
        <w:trPr>
          <w:trHeight w:val="151"/>
        </w:trPr>
        <w:tc>
          <w:tcPr>
            <w:cnfStyle w:val="001000000000"/>
            <w:tcW w:w="2183" w:type="dxa"/>
            <w:vMerge w:val="restart"/>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Druh výdavku</w:t>
            </w:r>
          </w:p>
        </w:tc>
        <w:tc>
          <w:tcPr>
            <w:tcW w:w="1519" w:type="dxa"/>
            <w:vMerge w:val="restart"/>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Náklady spolu (eur)</w:t>
            </w:r>
          </w:p>
        </w:tc>
        <w:tc>
          <w:tcPr>
            <w:tcW w:w="3623" w:type="dxa"/>
            <w:gridSpan w:val="4"/>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Z toho verejné zdroje</w:t>
            </w:r>
          </w:p>
        </w:tc>
        <w:tc>
          <w:tcPr>
            <w:tcW w:w="1742" w:type="dxa"/>
            <w:vMerge w:val="restart"/>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Z toho súkromné zdroje</w:t>
            </w:r>
          </w:p>
        </w:tc>
      </w:tr>
      <w:tr w:rsidR="00906D45" w:rsidRPr="00906D45" w:rsidTr="008A56BD">
        <w:trPr>
          <w:cnfStyle w:val="000000100000"/>
        </w:trPr>
        <w:tc>
          <w:tcPr>
            <w:cnfStyle w:val="001000000000"/>
            <w:tcW w:w="2183" w:type="dxa"/>
            <w:vMerge/>
          </w:tcPr>
          <w:p w:rsidR="008A56BD" w:rsidRPr="00906D45" w:rsidRDefault="008A56BD" w:rsidP="008A56BD">
            <w:pPr>
              <w:spacing w:line="276" w:lineRule="auto"/>
              <w:ind w:firstLine="33"/>
              <w:rPr>
                <w:rFonts w:cstheme="minorHAnsi"/>
                <w:color w:val="000000" w:themeColor="text1"/>
                <w:szCs w:val="20"/>
              </w:rPr>
            </w:pPr>
          </w:p>
        </w:tc>
        <w:tc>
          <w:tcPr>
            <w:tcW w:w="1519" w:type="dxa"/>
            <w:vMerge/>
          </w:tcPr>
          <w:p w:rsidR="008A56BD" w:rsidRPr="00906D45" w:rsidRDefault="008A56BD" w:rsidP="008A56BD">
            <w:pPr>
              <w:spacing w:line="276" w:lineRule="auto"/>
              <w:ind w:firstLine="33"/>
              <w:cnfStyle w:val="000000100000"/>
              <w:rPr>
                <w:rFonts w:cstheme="minorHAnsi"/>
                <w:color w:val="000000" w:themeColor="text1"/>
                <w:szCs w:val="20"/>
              </w:rPr>
            </w:pPr>
          </w:p>
        </w:tc>
        <w:tc>
          <w:tcPr>
            <w:tcW w:w="100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EU</w:t>
            </w:r>
          </w:p>
        </w:tc>
        <w:tc>
          <w:tcPr>
            <w:tcW w:w="86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SR</w:t>
            </w:r>
          </w:p>
        </w:tc>
        <w:tc>
          <w:tcPr>
            <w:tcW w:w="85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VÚC</w:t>
            </w:r>
          </w:p>
        </w:tc>
        <w:tc>
          <w:tcPr>
            <w:tcW w:w="907"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Obec</w:t>
            </w:r>
          </w:p>
        </w:tc>
        <w:tc>
          <w:tcPr>
            <w:tcW w:w="1742" w:type="dxa"/>
            <w:vMerge/>
          </w:tcPr>
          <w:p w:rsidR="008A56BD" w:rsidRPr="00906D45" w:rsidRDefault="008A56BD" w:rsidP="008A56BD">
            <w:pPr>
              <w:spacing w:line="276" w:lineRule="auto"/>
              <w:ind w:firstLine="33"/>
              <w:cnfStyle w:val="000000100000"/>
              <w:rPr>
                <w:rFonts w:cstheme="minorHAnsi"/>
                <w:color w:val="000000" w:themeColor="text1"/>
                <w:szCs w:val="20"/>
              </w:rPr>
            </w:pP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Verejné obstarávanie</w:t>
            </w:r>
          </w:p>
        </w:tc>
        <w:tc>
          <w:tcPr>
            <w:tcW w:w="1519"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Prosím uviesť</w:t>
            </w:r>
          </w:p>
        </w:tc>
        <w:tc>
          <w:tcPr>
            <w:tcW w:w="1002"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862"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852"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0,00</w:t>
            </w:r>
          </w:p>
        </w:tc>
        <w:tc>
          <w:tcPr>
            <w:tcW w:w="907"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1742"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0,00</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 xml:space="preserve">Vypracovanie </w:t>
            </w:r>
            <w:proofErr w:type="spellStart"/>
            <w:r w:rsidRPr="00906D45">
              <w:rPr>
                <w:rFonts w:cstheme="minorHAnsi"/>
                <w:color w:val="000000" w:themeColor="text1"/>
                <w:szCs w:val="20"/>
              </w:rPr>
              <w:t>ŽoNFP</w:t>
            </w:r>
            <w:proofErr w:type="spellEnd"/>
          </w:p>
        </w:tc>
        <w:tc>
          <w:tcPr>
            <w:tcW w:w="1519"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Prosím uviesť</w:t>
            </w:r>
          </w:p>
        </w:tc>
        <w:tc>
          <w:tcPr>
            <w:tcW w:w="1002"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862"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85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0,00</w:t>
            </w:r>
          </w:p>
        </w:tc>
        <w:tc>
          <w:tcPr>
            <w:tcW w:w="907" w:type="dxa"/>
          </w:tcPr>
          <w:p w:rsidR="008A56BD" w:rsidRPr="00906D45" w:rsidRDefault="008A56BD" w:rsidP="008A56BD">
            <w:pPr>
              <w:spacing w:line="276" w:lineRule="auto"/>
              <w:ind w:firstLine="33"/>
              <w:jc w:val="center"/>
              <w:cnfStyle w:val="000000100000"/>
              <w:rPr>
                <w:rFonts w:cstheme="minorHAnsi"/>
                <w:color w:val="000000" w:themeColor="text1"/>
                <w:szCs w:val="20"/>
              </w:rPr>
            </w:pPr>
          </w:p>
        </w:tc>
        <w:tc>
          <w:tcPr>
            <w:tcW w:w="1742" w:type="dxa"/>
          </w:tcPr>
          <w:p w:rsidR="008A56BD" w:rsidRPr="00906D45" w:rsidRDefault="008A56BD" w:rsidP="008A56BD">
            <w:pPr>
              <w:spacing w:line="276" w:lineRule="auto"/>
              <w:ind w:firstLine="33"/>
              <w:jc w:val="center"/>
              <w:cnfStyle w:val="000000100000"/>
              <w:rPr>
                <w:rFonts w:cstheme="minorHAnsi"/>
                <w:color w:val="000000" w:themeColor="text1"/>
                <w:szCs w:val="20"/>
              </w:rPr>
            </w:pPr>
            <w:r w:rsidRPr="00906D45">
              <w:rPr>
                <w:rFonts w:cstheme="minorHAnsi"/>
                <w:color w:val="000000" w:themeColor="text1"/>
                <w:szCs w:val="20"/>
              </w:rPr>
              <w:t>0,00</w:t>
            </w:r>
          </w:p>
        </w:tc>
      </w:tr>
      <w:tr w:rsidR="00906D45" w:rsidRPr="00906D45" w:rsidTr="008A56BD">
        <w:tc>
          <w:tcPr>
            <w:cnfStyle w:val="001000000000"/>
            <w:tcW w:w="2183" w:type="dxa"/>
          </w:tcPr>
          <w:p w:rsidR="008A56BD" w:rsidRPr="00906D45" w:rsidRDefault="008A56BD" w:rsidP="008A56BD">
            <w:pPr>
              <w:spacing w:line="276" w:lineRule="auto"/>
              <w:ind w:firstLine="33"/>
              <w:rPr>
                <w:rFonts w:cstheme="minorHAnsi"/>
                <w:color w:val="000000" w:themeColor="text1"/>
                <w:szCs w:val="20"/>
              </w:rPr>
            </w:pPr>
            <w:r w:rsidRPr="00906D45">
              <w:rPr>
                <w:rFonts w:cstheme="minorHAnsi"/>
                <w:color w:val="000000" w:themeColor="text1"/>
                <w:szCs w:val="20"/>
              </w:rPr>
              <w:t>Realizácia projektu</w:t>
            </w:r>
          </w:p>
        </w:tc>
        <w:tc>
          <w:tcPr>
            <w:tcW w:w="1519"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Prosím uviesť</w:t>
            </w:r>
          </w:p>
        </w:tc>
        <w:tc>
          <w:tcPr>
            <w:tcW w:w="1002"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862"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852"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0,00</w:t>
            </w:r>
          </w:p>
        </w:tc>
        <w:tc>
          <w:tcPr>
            <w:tcW w:w="907" w:type="dxa"/>
          </w:tcPr>
          <w:p w:rsidR="008A56BD" w:rsidRPr="00906D45" w:rsidRDefault="008A56BD" w:rsidP="008A56BD">
            <w:pPr>
              <w:spacing w:line="276" w:lineRule="auto"/>
              <w:ind w:firstLine="33"/>
              <w:jc w:val="center"/>
              <w:cnfStyle w:val="000000000000"/>
              <w:rPr>
                <w:rFonts w:cstheme="minorHAnsi"/>
                <w:color w:val="000000" w:themeColor="text1"/>
                <w:szCs w:val="20"/>
              </w:rPr>
            </w:pPr>
          </w:p>
        </w:tc>
        <w:tc>
          <w:tcPr>
            <w:tcW w:w="1742" w:type="dxa"/>
          </w:tcPr>
          <w:p w:rsidR="008A56BD" w:rsidRPr="00906D45" w:rsidRDefault="008A56BD" w:rsidP="008A56BD">
            <w:pPr>
              <w:spacing w:line="276" w:lineRule="auto"/>
              <w:ind w:firstLine="33"/>
              <w:jc w:val="center"/>
              <w:cnfStyle w:val="000000000000"/>
              <w:rPr>
                <w:rFonts w:cstheme="minorHAnsi"/>
                <w:color w:val="000000" w:themeColor="text1"/>
                <w:szCs w:val="20"/>
              </w:rPr>
            </w:pPr>
            <w:r w:rsidRPr="00906D45">
              <w:rPr>
                <w:rFonts w:cstheme="minorHAnsi"/>
                <w:color w:val="000000" w:themeColor="text1"/>
                <w:szCs w:val="20"/>
              </w:rPr>
              <w:t>0,00</w:t>
            </w:r>
          </w:p>
        </w:tc>
      </w:tr>
      <w:tr w:rsidR="00906D45" w:rsidRPr="00906D45" w:rsidTr="008A56BD">
        <w:trPr>
          <w:cnfStyle w:val="000000100000"/>
        </w:trPr>
        <w:tc>
          <w:tcPr>
            <w:cnfStyle w:val="001000000000"/>
            <w:tcW w:w="2183" w:type="dxa"/>
          </w:tcPr>
          <w:p w:rsidR="008A56BD" w:rsidRPr="00906D45" w:rsidRDefault="008A56BD" w:rsidP="008A56BD">
            <w:pPr>
              <w:spacing w:line="276" w:lineRule="auto"/>
              <w:ind w:firstLine="33"/>
              <w:rPr>
                <w:rFonts w:cstheme="minorHAnsi"/>
                <w:b w:val="0"/>
                <w:color w:val="000000" w:themeColor="text1"/>
                <w:szCs w:val="20"/>
              </w:rPr>
            </w:pPr>
            <w:r w:rsidRPr="00906D45">
              <w:rPr>
                <w:rFonts w:cstheme="minorHAnsi"/>
                <w:color w:val="000000" w:themeColor="text1"/>
                <w:szCs w:val="20"/>
              </w:rPr>
              <w:t>Spolu</w:t>
            </w:r>
          </w:p>
        </w:tc>
        <w:tc>
          <w:tcPr>
            <w:tcW w:w="1519" w:type="dxa"/>
          </w:tcPr>
          <w:p w:rsidR="008A56BD" w:rsidRPr="00906D45" w:rsidRDefault="008A56BD" w:rsidP="008A56BD">
            <w:pPr>
              <w:spacing w:line="276" w:lineRule="auto"/>
              <w:ind w:firstLine="33"/>
              <w:jc w:val="center"/>
              <w:cnfStyle w:val="000000100000"/>
              <w:rPr>
                <w:rFonts w:cstheme="minorHAnsi"/>
                <w:b/>
                <w:color w:val="000000" w:themeColor="text1"/>
                <w:szCs w:val="20"/>
              </w:rPr>
            </w:pPr>
          </w:p>
        </w:tc>
        <w:tc>
          <w:tcPr>
            <w:tcW w:w="1002" w:type="dxa"/>
          </w:tcPr>
          <w:p w:rsidR="008A56BD" w:rsidRPr="00906D45" w:rsidRDefault="008A56BD" w:rsidP="008A56BD">
            <w:pPr>
              <w:spacing w:line="276" w:lineRule="auto"/>
              <w:ind w:firstLine="33"/>
              <w:jc w:val="center"/>
              <w:cnfStyle w:val="000000100000"/>
              <w:rPr>
                <w:rFonts w:cstheme="minorHAnsi"/>
                <w:b/>
                <w:color w:val="000000" w:themeColor="text1"/>
                <w:szCs w:val="20"/>
              </w:rPr>
            </w:pPr>
          </w:p>
        </w:tc>
        <w:tc>
          <w:tcPr>
            <w:tcW w:w="862" w:type="dxa"/>
          </w:tcPr>
          <w:p w:rsidR="008A56BD" w:rsidRPr="00906D45" w:rsidRDefault="008A56BD" w:rsidP="008A56BD">
            <w:pPr>
              <w:spacing w:line="276" w:lineRule="auto"/>
              <w:ind w:firstLine="33"/>
              <w:jc w:val="center"/>
              <w:cnfStyle w:val="000000100000"/>
              <w:rPr>
                <w:rFonts w:cstheme="minorHAnsi"/>
                <w:b/>
                <w:color w:val="000000" w:themeColor="text1"/>
                <w:szCs w:val="20"/>
              </w:rPr>
            </w:pPr>
          </w:p>
        </w:tc>
        <w:tc>
          <w:tcPr>
            <w:tcW w:w="852" w:type="dxa"/>
          </w:tcPr>
          <w:p w:rsidR="008A56BD" w:rsidRPr="00906D45" w:rsidRDefault="008A56BD" w:rsidP="008A56BD">
            <w:pPr>
              <w:spacing w:line="276" w:lineRule="auto"/>
              <w:ind w:firstLine="33"/>
              <w:jc w:val="center"/>
              <w:cnfStyle w:val="000000100000"/>
              <w:rPr>
                <w:rFonts w:cstheme="minorHAnsi"/>
                <w:b/>
                <w:color w:val="000000" w:themeColor="text1"/>
                <w:szCs w:val="20"/>
              </w:rPr>
            </w:pPr>
            <w:r w:rsidRPr="00906D45">
              <w:rPr>
                <w:rFonts w:cstheme="minorHAnsi"/>
                <w:b/>
                <w:color w:val="000000" w:themeColor="text1"/>
                <w:szCs w:val="20"/>
              </w:rPr>
              <w:t>0,00</w:t>
            </w:r>
          </w:p>
        </w:tc>
        <w:tc>
          <w:tcPr>
            <w:tcW w:w="907" w:type="dxa"/>
          </w:tcPr>
          <w:p w:rsidR="008A56BD" w:rsidRPr="00906D45" w:rsidRDefault="008A56BD" w:rsidP="008A56BD">
            <w:pPr>
              <w:spacing w:line="276" w:lineRule="auto"/>
              <w:ind w:firstLine="33"/>
              <w:jc w:val="center"/>
              <w:cnfStyle w:val="000000100000"/>
              <w:rPr>
                <w:rFonts w:cstheme="minorHAnsi"/>
                <w:b/>
                <w:color w:val="000000" w:themeColor="text1"/>
                <w:szCs w:val="20"/>
              </w:rPr>
            </w:pPr>
          </w:p>
        </w:tc>
        <w:tc>
          <w:tcPr>
            <w:tcW w:w="1742" w:type="dxa"/>
          </w:tcPr>
          <w:p w:rsidR="008A56BD" w:rsidRPr="00906D45" w:rsidRDefault="008A56BD" w:rsidP="008A56BD">
            <w:pPr>
              <w:spacing w:line="276" w:lineRule="auto"/>
              <w:ind w:firstLine="33"/>
              <w:jc w:val="center"/>
              <w:cnfStyle w:val="000000100000"/>
              <w:rPr>
                <w:rFonts w:cstheme="minorHAnsi"/>
                <w:b/>
                <w:color w:val="000000" w:themeColor="text1"/>
                <w:szCs w:val="20"/>
              </w:rPr>
            </w:pPr>
            <w:r w:rsidRPr="00906D45">
              <w:rPr>
                <w:rFonts w:cstheme="minorHAnsi"/>
                <w:b/>
                <w:color w:val="000000" w:themeColor="text1"/>
                <w:szCs w:val="20"/>
              </w:rPr>
              <w:t>0,00</w:t>
            </w:r>
          </w:p>
        </w:tc>
      </w:tr>
    </w:tbl>
    <w:p w:rsidR="008A56BD" w:rsidRPr="005F6F45" w:rsidRDefault="008A56BD" w:rsidP="008A56BD">
      <w:pPr>
        <w:spacing w:after="0" w:line="276" w:lineRule="auto"/>
        <w:rPr>
          <w:rFonts w:cstheme="minorHAnsi"/>
          <w:szCs w:val="20"/>
        </w:rPr>
      </w:pPr>
    </w:p>
    <w:p w:rsidR="00F25B7C" w:rsidRDefault="00F25B7C" w:rsidP="00F25B7C">
      <w:pPr>
        <w:ind w:firstLine="0"/>
        <w:jc w:val="center"/>
        <w:rPr>
          <w:i/>
          <w:iCs/>
          <w:noProof/>
          <w:sz w:val="16"/>
          <w:szCs w:val="16"/>
        </w:rPr>
      </w:pPr>
      <w:r w:rsidRPr="00625207">
        <w:rPr>
          <w:i/>
          <w:iCs/>
          <w:noProof/>
          <w:sz w:val="16"/>
          <w:szCs w:val="16"/>
        </w:rPr>
        <w:t>Tab. č. 1</w:t>
      </w:r>
      <w:r>
        <w:rPr>
          <w:i/>
          <w:iCs/>
          <w:noProof/>
          <w:sz w:val="16"/>
          <w:szCs w:val="16"/>
        </w:rPr>
        <w:t>3</w:t>
      </w:r>
      <w:r w:rsidRPr="00625207">
        <w:rPr>
          <w:i/>
          <w:iCs/>
          <w:noProof/>
          <w:sz w:val="16"/>
          <w:szCs w:val="16"/>
        </w:rPr>
        <w:t xml:space="preserve">: Strategické zámery </w:t>
      </w:r>
      <w:r>
        <w:rPr>
          <w:i/>
          <w:iCs/>
          <w:noProof/>
          <w:sz w:val="16"/>
          <w:szCs w:val="16"/>
        </w:rPr>
        <w:t>o</w:t>
      </w:r>
      <w:r w:rsidRPr="00625207">
        <w:rPr>
          <w:i/>
          <w:iCs/>
          <w:noProof/>
          <w:sz w:val="16"/>
          <w:szCs w:val="16"/>
        </w:rPr>
        <w:t xml:space="preserve">bce </w:t>
      </w:r>
      <w:r>
        <w:rPr>
          <w:i/>
          <w:iCs/>
          <w:noProof/>
          <w:sz w:val="16"/>
          <w:szCs w:val="16"/>
        </w:rPr>
        <w:t xml:space="preserve">Šalov </w:t>
      </w:r>
      <w:r w:rsidRPr="00625207">
        <w:rPr>
          <w:i/>
          <w:iCs/>
          <w:noProof/>
          <w:sz w:val="16"/>
          <w:szCs w:val="16"/>
        </w:rPr>
        <w:t>a na obdobie 2023 – 20</w:t>
      </w:r>
      <w:r>
        <w:rPr>
          <w:i/>
          <w:iCs/>
          <w:noProof/>
          <w:sz w:val="16"/>
          <w:szCs w:val="16"/>
        </w:rPr>
        <w:t>30</w:t>
      </w:r>
    </w:p>
    <w:p w:rsidR="008A56BD" w:rsidRDefault="008A56BD">
      <w:pPr>
        <w:ind w:firstLine="0"/>
        <w:jc w:val="left"/>
        <w:rPr>
          <w:rFonts w:eastAsiaTheme="majorEastAsia" w:cstheme="majorBidi"/>
          <w:b/>
          <w:bCs/>
          <w:color w:val="000000" w:themeColor="text1"/>
          <w:sz w:val="24"/>
          <w:szCs w:val="26"/>
        </w:rPr>
      </w:pPr>
    </w:p>
    <w:p w:rsidR="000861DC" w:rsidRDefault="000861DC" w:rsidP="002F3559">
      <w:pPr>
        <w:pStyle w:val="Nadpis2"/>
        <w:pBdr>
          <w:top w:val="single" w:sz="8" w:space="1" w:color="70AD47" w:themeColor="accent6"/>
          <w:left w:val="single" w:sz="8" w:space="4" w:color="70AD47" w:themeColor="accent6"/>
          <w:bottom w:val="single" w:sz="8" w:space="1" w:color="70AD47" w:themeColor="accent6"/>
          <w:right w:val="single" w:sz="8" w:space="4" w:color="70AD47" w:themeColor="accent6"/>
        </w:pBdr>
      </w:pPr>
      <w:r>
        <w:t>Plán financovania</w:t>
      </w:r>
      <w:bookmarkEnd w:id="39"/>
    </w:p>
    <w:p w:rsidR="000861DC" w:rsidRDefault="000861DC" w:rsidP="00516C20">
      <w:pPr>
        <w:pStyle w:val="popisky0"/>
        <w:spacing w:before="0" w:after="160" w:line="276" w:lineRule="auto"/>
        <w:jc w:val="both"/>
        <w:rPr>
          <w:rFonts w:ascii="Century Gothic" w:hAnsi="Century Gothic"/>
          <w:i w:val="0"/>
        </w:rPr>
      </w:pPr>
    </w:p>
    <w:p w:rsidR="000861DC" w:rsidRPr="00516C20" w:rsidRDefault="000861DC" w:rsidP="00516C20">
      <w:pPr>
        <w:pStyle w:val="popisky0"/>
        <w:spacing w:before="0" w:after="160" w:line="276" w:lineRule="auto"/>
        <w:ind w:firstLine="567"/>
        <w:jc w:val="both"/>
        <w:rPr>
          <w:rFonts w:ascii="Century Gothic" w:hAnsi="Century Gothic"/>
          <w:i w:val="0"/>
          <w:sz w:val="21"/>
          <w:szCs w:val="21"/>
        </w:rPr>
      </w:pPr>
      <w:r w:rsidRPr="00516C20">
        <w:rPr>
          <w:rFonts w:ascii="Century Gothic" w:hAnsi="Century Gothic"/>
          <w:i w:val="0"/>
          <w:sz w:val="21"/>
          <w:szCs w:val="21"/>
        </w:rPr>
        <w:t xml:space="preserve">V tejto časti KPSS prinášame sumár jednotlivých plánovaných zámerov (akčný plán), prehľad financovania zámerov v jednotlivých rokoch plánovacieho obdobia a </w:t>
      </w:r>
      <w:r w:rsidRPr="00516C20">
        <w:rPr>
          <w:rFonts w:ascii="Century Gothic" w:hAnsi="Century Gothic"/>
          <w:i w:val="0"/>
          <w:sz w:val="21"/>
          <w:szCs w:val="21"/>
        </w:rPr>
        <w:lastRenderedPageBreak/>
        <w:t xml:space="preserve">celkovú potrebu finančných prostriedkov. Keďže možnosti obecného rozpočtu sú obmedzené, má obec </w:t>
      </w:r>
      <w:r w:rsidR="00516C20" w:rsidRPr="00516C20">
        <w:rPr>
          <w:rFonts w:ascii="Century Gothic" w:hAnsi="Century Gothic"/>
          <w:i w:val="0"/>
          <w:sz w:val="21"/>
          <w:szCs w:val="21"/>
        </w:rPr>
        <w:t>Šalov</w:t>
      </w:r>
      <w:r w:rsidRPr="00516C20">
        <w:rPr>
          <w:rFonts w:ascii="Century Gothic" w:hAnsi="Century Gothic"/>
          <w:i w:val="0"/>
          <w:sz w:val="21"/>
          <w:szCs w:val="21"/>
        </w:rPr>
        <w:t xml:space="preserve"> v rámci plánovacieho obdobia 202</w:t>
      </w:r>
      <w:r w:rsidR="0053309D" w:rsidRPr="00516C20">
        <w:rPr>
          <w:rFonts w:ascii="Century Gothic" w:hAnsi="Century Gothic"/>
          <w:i w:val="0"/>
          <w:sz w:val="21"/>
          <w:szCs w:val="21"/>
        </w:rPr>
        <w:t>3</w:t>
      </w:r>
      <w:r w:rsidRPr="00516C20">
        <w:rPr>
          <w:rFonts w:ascii="Century Gothic" w:hAnsi="Century Gothic"/>
          <w:i w:val="0"/>
          <w:sz w:val="21"/>
          <w:szCs w:val="21"/>
        </w:rPr>
        <w:t xml:space="preserve"> – 20</w:t>
      </w:r>
      <w:r w:rsidR="00516C20" w:rsidRPr="00516C20">
        <w:rPr>
          <w:rFonts w:ascii="Century Gothic" w:hAnsi="Century Gothic"/>
          <w:i w:val="0"/>
          <w:sz w:val="21"/>
          <w:szCs w:val="21"/>
        </w:rPr>
        <w:t>30</w:t>
      </w:r>
      <w:r w:rsidRPr="00516C20">
        <w:rPr>
          <w:rFonts w:ascii="Century Gothic" w:hAnsi="Century Gothic"/>
          <w:i w:val="0"/>
          <w:sz w:val="21"/>
          <w:szCs w:val="21"/>
        </w:rPr>
        <w:t xml:space="preserve"> záujem okrem vlastných finančných prostriedkov využívať aj prostriedky zo štátneho rozpočtu a fondov EÚ, prípadne alternatívne zdroje financovania (dary a</w:t>
      </w:r>
      <w:r w:rsidR="00422831" w:rsidRPr="00516C20">
        <w:rPr>
          <w:rFonts w:ascii="Century Gothic" w:hAnsi="Century Gothic"/>
          <w:i w:val="0"/>
          <w:sz w:val="21"/>
          <w:szCs w:val="21"/>
        </w:rPr>
        <w:t> iné).</w:t>
      </w:r>
    </w:p>
    <w:p w:rsidR="0053309D" w:rsidRDefault="0053309D" w:rsidP="00837B1D">
      <w:pPr>
        <w:rPr>
          <w:i/>
          <w:sz w:val="16"/>
          <w:szCs w:val="16"/>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1"/>
        <w:gridCol w:w="1577"/>
        <w:gridCol w:w="1649"/>
        <w:gridCol w:w="1558"/>
      </w:tblGrid>
      <w:tr w:rsidR="004562A8" w:rsidRPr="00516C20" w:rsidTr="00516C20">
        <w:trPr>
          <w:trHeight w:val="729"/>
          <w:jc w:val="center"/>
        </w:trPr>
        <w:tc>
          <w:tcPr>
            <w:tcW w:w="8505" w:type="dxa"/>
            <w:gridSpan w:val="4"/>
            <w:shd w:val="clear" w:color="auto" w:fill="A8D08D" w:themeFill="accent6" w:themeFillTint="99"/>
            <w:vAlign w:val="center"/>
          </w:tcPr>
          <w:p w:rsidR="004562A8" w:rsidRPr="00516C20" w:rsidRDefault="004562A8" w:rsidP="004562A8">
            <w:pPr>
              <w:spacing w:after="0" w:line="240" w:lineRule="auto"/>
              <w:ind w:firstLine="0"/>
              <w:jc w:val="center"/>
              <w:rPr>
                <w:rFonts w:eastAsia="Times New Roman" w:cs="Times New Roman"/>
                <w:b/>
                <w:color w:val="FFFFFF" w:themeColor="background1"/>
                <w:szCs w:val="20"/>
                <w:lang w:eastAsia="sk-SK"/>
              </w:rPr>
            </w:pPr>
            <w:r w:rsidRPr="00516C20">
              <w:rPr>
                <w:rFonts w:eastAsia="Times New Roman" w:cs="Times New Roman"/>
                <w:b/>
                <w:color w:val="FFFFFF" w:themeColor="background1"/>
                <w:szCs w:val="20"/>
                <w:lang w:eastAsia="sk-SK"/>
              </w:rPr>
              <w:t>Akčný plán pre Sociálnu oblasť</w:t>
            </w:r>
          </w:p>
        </w:tc>
      </w:tr>
      <w:tr w:rsidR="004562A8" w:rsidRPr="00516C20" w:rsidTr="00516C20">
        <w:trPr>
          <w:trHeight w:val="308"/>
          <w:jc w:val="center"/>
        </w:trPr>
        <w:tc>
          <w:tcPr>
            <w:tcW w:w="3721" w:type="dxa"/>
            <w:shd w:val="clear" w:color="auto" w:fill="A8D08D" w:themeFill="accent6" w:themeFillTint="99"/>
            <w:vAlign w:val="center"/>
          </w:tcPr>
          <w:p w:rsidR="004562A8" w:rsidRPr="00516C20" w:rsidRDefault="004562A8" w:rsidP="004562A8">
            <w:pPr>
              <w:spacing w:after="0" w:line="240" w:lineRule="auto"/>
              <w:ind w:firstLine="0"/>
              <w:jc w:val="center"/>
              <w:rPr>
                <w:rFonts w:eastAsia="Times New Roman" w:cs="Times New Roman"/>
                <w:b/>
                <w:color w:val="FFFFFF" w:themeColor="background1"/>
                <w:szCs w:val="20"/>
                <w:lang w:eastAsia="sk-SK"/>
              </w:rPr>
            </w:pPr>
            <w:r w:rsidRPr="00516C20">
              <w:rPr>
                <w:rFonts w:eastAsia="Times New Roman" w:cs="Times New Roman"/>
                <w:b/>
                <w:color w:val="FFFFFF" w:themeColor="background1"/>
                <w:szCs w:val="20"/>
                <w:lang w:eastAsia="sk-SK"/>
              </w:rPr>
              <w:t>Projekt</w:t>
            </w:r>
          </w:p>
        </w:tc>
        <w:tc>
          <w:tcPr>
            <w:tcW w:w="1577" w:type="dxa"/>
            <w:shd w:val="clear" w:color="auto" w:fill="A8D08D" w:themeFill="accent6" w:themeFillTint="99"/>
            <w:vAlign w:val="center"/>
          </w:tcPr>
          <w:p w:rsidR="004562A8" w:rsidRPr="00516C20" w:rsidRDefault="004562A8" w:rsidP="004562A8">
            <w:pPr>
              <w:spacing w:after="0" w:line="240" w:lineRule="auto"/>
              <w:ind w:firstLine="0"/>
              <w:jc w:val="center"/>
              <w:rPr>
                <w:rFonts w:eastAsia="Times New Roman" w:cs="Times New Roman"/>
                <w:b/>
                <w:color w:val="FFFFFF" w:themeColor="background1"/>
                <w:szCs w:val="20"/>
                <w:lang w:eastAsia="sk-SK"/>
              </w:rPr>
            </w:pPr>
            <w:r w:rsidRPr="00516C20">
              <w:rPr>
                <w:rFonts w:eastAsia="Times New Roman" w:cs="Times New Roman"/>
                <w:b/>
                <w:color w:val="FFFFFF" w:themeColor="background1"/>
                <w:szCs w:val="20"/>
                <w:lang w:eastAsia="sk-SK"/>
              </w:rPr>
              <w:t>Termín (rok)</w:t>
            </w:r>
          </w:p>
        </w:tc>
        <w:tc>
          <w:tcPr>
            <w:tcW w:w="1649" w:type="dxa"/>
            <w:shd w:val="clear" w:color="auto" w:fill="A8D08D" w:themeFill="accent6" w:themeFillTint="99"/>
            <w:vAlign w:val="center"/>
          </w:tcPr>
          <w:p w:rsidR="004562A8" w:rsidRPr="00516C20" w:rsidRDefault="004562A8" w:rsidP="004562A8">
            <w:pPr>
              <w:spacing w:after="0" w:line="240" w:lineRule="auto"/>
              <w:ind w:firstLine="0"/>
              <w:jc w:val="center"/>
              <w:rPr>
                <w:rFonts w:eastAsia="Times New Roman" w:cs="Times New Roman"/>
                <w:b/>
                <w:color w:val="FFFFFF" w:themeColor="background1"/>
                <w:szCs w:val="20"/>
                <w:lang w:eastAsia="sk-SK"/>
              </w:rPr>
            </w:pPr>
            <w:r w:rsidRPr="00516C20">
              <w:rPr>
                <w:rFonts w:eastAsia="Times New Roman" w:cs="Times New Roman"/>
                <w:b/>
                <w:color w:val="FFFFFF" w:themeColor="background1"/>
                <w:szCs w:val="20"/>
                <w:lang w:eastAsia="sk-SK"/>
              </w:rPr>
              <w:t>Zodpovedný</w:t>
            </w:r>
          </w:p>
        </w:tc>
        <w:tc>
          <w:tcPr>
            <w:tcW w:w="1558" w:type="dxa"/>
            <w:shd w:val="clear" w:color="auto" w:fill="A8D08D" w:themeFill="accent6" w:themeFillTint="99"/>
            <w:vAlign w:val="center"/>
          </w:tcPr>
          <w:p w:rsidR="004562A8" w:rsidRPr="00516C20" w:rsidRDefault="004562A8" w:rsidP="004562A8">
            <w:pPr>
              <w:spacing w:after="0" w:line="240" w:lineRule="auto"/>
              <w:ind w:firstLine="0"/>
              <w:jc w:val="center"/>
              <w:rPr>
                <w:rFonts w:eastAsia="Times New Roman" w:cs="Times New Roman"/>
                <w:b/>
                <w:color w:val="FFFFFF" w:themeColor="background1"/>
                <w:szCs w:val="20"/>
                <w:lang w:eastAsia="sk-SK"/>
              </w:rPr>
            </w:pPr>
            <w:r w:rsidRPr="00516C20">
              <w:rPr>
                <w:rFonts w:eastAsia="Times New Roman" w:cs="Times New Roman"/>
                <w:b/>
                <w:color w:val="FFFFFF" w:themeColor="background1"/>
                <w:szCs w:val="20"/>
                <w:lang w:eastAsia="sk-SK"/>
              </w:rPr>
              <w:t>Financovanie</w:t>
            </w:r>
          </w:p>
        </w:tc>
      </w:tr>
      <w:tr w:rsidR="00F25B7C" w:rsidRPr="00516C20" w:rsidTr="00516C20">
        <w:trPr>
          <w:trHeight w:val="673"/>
          <w:jc w:val="center"/>
        </w:trPr>
        <w:tc>
          <w:tcPr>
            <w:tcW w:w="3721" w:type="dxa"/>
            <w:shd w:val="clear" w:color="auto" w:fill="auto"/>
            <w:vAlign w:val="center"/>
          </w:tcPr>
          <w:p w:rsidR="00F25B7C" w:rsidRPr="00516C20" w:rsidRDefault="00F25B7C">
            <w:pPr>
              <w:pStyle w:val="Odsekzoznamu"/>
              <w:numPr>
                <w:ilvl w:val="0"/>
                <w:numId w:val="42"/>
              </w:numPr>
              <w:ind w:left="317" w:hanging="284"/>
              <w:jc w:val="left"/>
              <w:rPr>
                <w:rFonts w:eastAsia="Times New Roman" w:cs="Times New Roman"/>
                <w:color w:val="000000"/>
                <w:szCs w:val="20"/>
                <w:lang w:eastAsia="sk-SK"/>
              </w:rPr>
            </w:pPr>
            <w:r w:rsidRPr="00516C20">
              <w:rPr>
                <w:rFonts w:cstheme="minorHAnsi"/>
                <w:noProof/>
                <w:szCs w:val="20"/>
              </w:rPr>
              <w:t>Rekonštrukcia a modernizácia budovy MŠ a ZŠ  s detským ihriskom</w:t>
            </w:r>
          </w:p>
        </w:tc>
        <w:tc>
          <w:tcPr>
            <w:tcW w:w="1577" w:type="dxa"/>
            <w:shd w:val="clear" w:color="auto" w:fill="auto"/>
            <w:vAlign w:val="center"/>
          </w:tcPr>
          <w:p w:rsidR="00F25B7C" w:rsidRPr="00516C20" w:rsidRDefault="00F25B7C" w:rsidP="00F25B7C">
            <w:pPr>
              <w:spacing w:after="0" w:line="240" w:lineRule="auto"/>
              <w:ind w:firstLine="0"/>
              <w:jc w:val="center"/>
              <w:rPr>
                <w:rFonts w:eastAsia="Times New Roman" w:cs="Times New Roman"/>
                <w:color w:val="000000"/>
                <w:szCs w:val="20"/>
                <w:lang w:eastAsia="sk-SK"/>
              </w:rPr>
            </w:pPr>
            <w:r w:rsidRPr="00516C20">
              <w:rPr>
                <w:rFonts w:eastAsia="Times New Roman" w:cs="Times New Roman"/>
                <w:color w:val="000000"/>
                <w:szCs w:val="20"/>
                <w:lang w:eastAsia="sk-SK"/>
              </w:rPr>
              <w:t>BD</w:t>
            </w:r>
          </w:p>
        </w:tc>
        <w:tc>
          <w:tcPr>
            <w:tcW w:w="1649" w:type="dxa"/>
            <w:shd w:val="clear" w:color="auto" w:fill="auto"/>
            <w:vAlign w:val="center"/>
          </w:tcPr>
          <w:p w:rsidR="00F25B7C" w:rsidRPr="00516C20" w:rsidRDefault="00F25B7C" w:rsidP="00F25B7C">
            <w:pPr>
              <w:spacing w:after="0" w:line="240" w:lineRule="auto"/>
              <w:ind w:firstLine="0"/>
              <w:jc w:val="center"/>
              <w:rPr>
                <w:rFonts w:eastAsia="Times New Roman" w:cs="Times New Roman"/>
                <w:color w:val="000000"/>
                <w:szCs w:val="20"/>
                <w:lang w:eastAsia="sk-SK"/>
              </w:rPr>
            </w:pPr>
            <w:r w:rsidRPr="00516C20">
              <w:rPr>
                <w:rFonts w:eastAsia="Times New Roman" w:cs="Times New Roman"/>
                <w:szCs w:val="20"/>
              </w:rPr>
              <w:t>Obec Šalov</w:t>
            </w:r>
          </w:p>
        </w:tc>
        <w:tc>
          <w:tcPr>
            <w:tcW w:w="1558" w:type="dxa"/>
            <w:shd w:val="clear" w:color="auto" w:fill="auto"/>
            <w:vAlign w:val="center"/>
          </w:tcPr>
          <w:p w:rsidR="00F25B7C" w:rsidRPr="00516C20" w:rsidRDefault="00F25B7C" w:rsidP="00F25B7C">
            <w:pPr>
              <w:spacing w:after="0" w:line="240" w:lineRule="auto"/>
              <w:ind w:firstLine="0"/>
              <w:jc w:val="center"/>
              <w:rPr>
                <w:rFonts w:eastAsia="Times New Roman" w:cs="Times New Roman"/>
                <w:color w:val="000000"/>
                <w:szCs w:val="20"/>
                <w:lang w:eastAsia="sk-SK"/>
              </w:rPr>
            </w:pPr>
            <w:r w:rsidRPr="00516C20">
              <w:rPr>
                <w:rFonts w:eastAsia="Times New Roman" w:cs="Times New Roman"/>
                <w:color w:val="000000"/>
                <w:szCs w:val="20"/>
                <w:lang w:eastAsia="sk-SK"/>
              </w:rPr>
              <w:t>BD</w:t>
            </w:r>
          </w:p>
        </w:tc>
      </w:tr>
      <w:tr w:rsidR="00F25B7C" w:rsidRPr="00516C20" w:rsidTr="00516C20">
        <w:trPr>
          <w:trHeight w:val="673"/>
          <w:jc w:val="center"/>
        </w:trPr>
        <w:tc>
          <w:tcPr>
            <w:tcW w:w="3721" w:type="dxa"/>
            <w:shd w:val="clear" w:color="auto" w:fill="auto"/>
            <w:vAlign w:val="center"/>
          </w:tcPr>
          <w:p w:rsidR="00F25B7C" w:rsidRPr="00516C20" w:rsidRDefault="00F25B7C">
            <w:pPr>
              <w:pStyle w:val="Odsekzoznamu"/>
              <w:numPr>
                <w:ilvl w:val="0"/>
                <w:numId w:val="42"/>
              </w:numPr>
              <w:ind w:left="317" w:hanging="284"/>
              <w:jc w:val="left"/>
              <w:rPr>
                <w:rFonts w:eastAsia="Times New Roman" w:cs="Times New Roman"/>
                <w:color w:val="000000"/>
                <w:szCs w:val="20"/>
                <w:lang w:eastAsia="sk-SK"/>
              </w:rPr>
            </w:pPr>
            <w:r w:rsidRPr="00516C20">
              <w:rPr>
                <w:rFonts w:cstheme="minorHAnsi"/>
                <w:noProof/>
                <w:szCs w:val="20"/>
              </w:rPr>
              <w:t>Podpora vzniku nových prevádzok služieb a obchodu</w:t>
            </w:r>
          </w:p>
        </w:tc>
        <w:tc>
          <w:tcPr>
            <w:tcW w:w="1577" w:type="dxa"/>
            <w:shd w:val="clear" w:color="auto" w:fill="auto"/>
            <w:vAlign w:val="center"/>
          </w:tcPr>
          <w:p w:rsidR="00F25B7C" w:rsidRPr="00516C20" w:rsidRDefault="00F25B7C" w:rsidP="00F25B7C">
            <w:pPr>
              <w:spacing w:after="0" w:line="240" w:lineRule="auto"/>
              <w:ind w:firstLine="0"/>
              <w:jc w:val="center"/>
              <w:rPr>
                <w:rFonts w:eastAsia="Times New Roman" w:cs="Times New Roman"/>
                <w:color w:val="000000"/>
                <w:szCs w:val="20"/>
                <w:lang w:eastAsia="sk-SK"/>
              </w:rPr>
            </w:pPr>
            <w:r w:rsidRPr="00516C20">
              <w:rPr>
                <w:rFonts w:eastAsia="Times New Roman" w:cs="Times New Roman"/>
                <w:color w:val="000000"/>
                <w:szCs w:val="20"/>
                <w:lang w:eastAsia="sk-SK"/>
              </w:rPr>
              <w:t>BD</w:t>
            </w:r>
          </w:p>
        </w:tc>
        <w:tc>
          <w:tcPr>
            <w:tcW w:w="1649" w:type="dxa"/>
            <w:shd w:val="clear" w:color="auto" w:fill="auto"/>
            <w:vAlign w:val="center"/>
          </w:tcPr>
          <w:p w:rsidR="00F25B7C" w:rsidRPr="00516C20" w:rsidRDefault="00F25B7C" w:rsidP="00F25B7C">
            <w:pPr>
              <w:spacing w:after="0" w:line="240" w:lineRule="auto"/>
              <w:ind w:firstLine="0"/>
              <w:jc w:val="center"/>
              <w:rPr>
                <w:rFonts w:eastAsia="Times New Roman" w:cs="Times New Roman"/>
                <w:color w:val="000000"/>
                <w:szCs w:val="20"/>
                <w:lang w:eastAsia="sk-SK"/>
              </w:rPr>
            </w:pPr>
            <w:r w:rsidRPr="00516C20">
              <w:rPr>
                <w:rFonts w:eastAsia="Times New Roman" w:cs="Times New Roman"/>
                <w:szCs w:val="20"/>
              </w:rPr>
              <w:t>Obec Šalov</w:t>
            </w:r>
          </w:p>
        </w:tc>
        <w:tc>
          <w:tcPr>
            <w:tcW w:w="1558" w:type="dxa"/>
            <w:shd w:val="clear" w:color="auto" w:fill="auto"/>
            <w:vAlign w:val="center"/>
          </w:tcPr>
          <w:p w:rsidR="00F25B7C" w:rsidRPr="00516C20" w:rsidRDefault="00F25B7C" w:rsidP="00F25B7C">
            <w:pPr>
              <w:spacing w:after="0" w:line="240" w:lineRule="auto"/>
              <w:ind w:firstLine="0"/>
              <w:jc w:val="center"/>
              <w:rPr>
                <w:rFonts w:eastAsia="Times New Roman" w:cs="Times New Roman"/>
                <w:color w:val="000000"/>
                <w:szCs w:val="20"/>
                <w:lang w:eastAsia="sk-SK"/>
              </w:rPr>
            </w:pPr>
            <w:r w:rsidRPr="00516C20">
              <w:rPr>
                <w:rFonts w:eastAsia="Times New Roman" w:cs="Times New Roman"/>
                <w:color w:val="000000"/>
                <w:szCs w:val="20"/>
                <w:lang w:eastAsia="sk-SK"/>
              </w:rPr>
              <w:t>BD</w:t>
            </w:r>
          </w:p>
        </w:tc>
      </w:tr>
      <w:tr w:rsidR="00F25B7C" w:rsidRPr="00516C20" w:rsidTr="00516C20">
        <w:trPr>
          <w:trHeight w:val="673"/>
          <w:jc w:val="center"/>
        </w:trPr>
        <w:tc>
          <w:tcPr>
            <w:tcW w:w="3721" w:type="dxa"/>
            <w:shd w:val="clear" w:color="auto" w:fill="auto"/>
            <w:vAlign w:val="center"/>
          </w:tcPr>
          <w:p w:rsidR="00F25B7C" w:rsidRPr="00516C20" w:rsidRDefault="00F25B7C">
            <w:pPr>
              <w:pStyle w:val="Odsekzoznamu"/>
              <w:numPr>
                <w:ilvl w:val="0"/>
                <w:numId w:val="42"/>
              </w:numPr>
              <w:ind w:left="317" w:hanging="284"/>
              <w:jc w:val="left"/>
              <w:rPr>
                <w:color w:val="000000"/>
                <w:szCs w:val="20"/>
              </w:rPr>
            </w:pPr>
            <w:r w:rsidRPr="00516C20">
              <w:rPr>
                <w:rFonts w:cstheme="minorHAnsi"/>
                <w:noProof/>
                <w:szCs w:val="20"/>
              </w:rPr>
              <w:t>Vytvorenie oddychovej zóny</w:t>
            </w:r>
          </w:p>
        </w:tc>
        <w:tc>
          <w:tcPr>
            <w:tcW w:w="1577"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c>
          <w:tcPr>
            <w:tcW w:w="1649" w:type="dxa"/>
            <w:shd w:val="clear" w:color="auto" w:fill="auto"/>
            <w:vAlign w:val="center"/>
          </w:tcPr>
          <w:p w:rsidR="00F25B7C" w:rsidRPr="00516C20" w:rsidRDefault="00F25B7C" w:rsidP="00F25B7C">
            <w:pPr>
              <w:spacing w:after="0" w:line="240" w:lineRule="auto"/>
              <w:ind w:firstLine="0"/>
              <w:jc w:val="center"/>
              <w:rPr>
                <w:rFonts w:eastAsia="Times New Roman" w:cs="Times New Roman"/>
                <w:szCs w:val="20"/>
              </w:rPr>
            </w:pPr>
            <w:r w:rsidRPr="00516C20">
              <w:rPr>
                <w:rFonts w:eastAsia="Times New Roman" w:cs="Times New Roman"/>
                <w:szCs w:val="20"/>
              </w:rPr>
              <w:t>Obec Šalov</w:t>
            </w:r>
          </w:p>
        </w:tc>
        <w:tc>
          <w:tcPr>
            <w:tcW w:w="1558"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r>
      <w:tr w:rsidR="00F25B7C" w:rsidRPr="00516C20" w:rsidTr="00516C20">
        <w:trPr>
          <w:trHeight w:val="673"/>
          <w:jc w:val="center"/>
        </w:trPr>
        <w:tc>
          <w:tcPr>
            <w:tcW w:w="3721" w:type="dxa"/>
            <w:shd w:val="clear" w:color="auto" w:fill="auto"/>
            <w:vAlign w:val="center"/>
          </w:tcPr>
          <w:p w:rsidR="00F25B7C" w:rsidRPr="00516C20" w:rsidRDefault="00F25B7C">
            <w:pPr>
              <w:pStyle w:val="Odsekzoznamu"/>
              <w:numPr>
                <w:ilvl w:val="0"/>
                <w:numId w:val="42"/>
              </w:numPr>
              <w:ind w:left="317" w:hanging="284"/>
              <w:jc w:val="left"/>
              <w:rPr>
                <w:color w:val="000000"/>
                <w:szCs w:val="20"/>
              </w:rPr>
            </w:pPr>
            <w:r w:rsidRPr="00516C20">
              <w:rPr>
                <w:rFonts w:cstheme="minorHAnsi"/>
                <w:noProof/>
                <w:szCs w:val="20"/>
              </w:rPr>
              <w:t>Vybudovanie služieb pre rodiny zo sociálne znevýhodneného prostredia (práčovňa, umyvárka)</w:t>
            </w:r>
          </w:p>
        </w:tc>
        <w:tc>
          <w:tcPr>
            <w:tcW w:w="1577"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c>
          <w:tcPr>
            <w:tcW w:w="1649" w:type="dxa"/>
            <w:shd w:val="clear" w:color="auto" w:fill="auto"/>
            <w:vAlign w:val="center"/>
          </w:tcPr>
          <w:p w:rsidR="00F25B7C" w:rsidRPr="00516C20" w:rsidRDefault="00F25B7C" w:rsidP="00F25B7C">
            <w:pPr>
              <w:spacing w:after="0" w:line="240" w:lineRule="auto"/>
              <w:ind w:firstLine="0"/>
              <w:jc w:val="center"/>
              <w:rPr>
                <w:rFonts w:eastAsia="Times New Roman" w:cs="Times New Roman"/>
                <w:szCs w:val="20"/>
              </w:rPr>
            </w:pPr>
            <w:r w:rsidRPr="00516C20">
              <w:rPr>
                <w:rFonts w:eastAsia="Times New Roman" w:cs="Times New Roman"/>
                <w:szCs w:val="20"/>
              </w:rPr>
              <w:t>Obec Šalov</w:t>
            </w:r>
          </w:p>
        </w:tc>
        <w:tc>
          <w:tcPr>
            <w:tcW w:w="1558"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r>
      <w:tr w:rsidR="00F25B7C" w:rsidRPr="00516C20" w:rsidTr="00516C20">
        <w:trPr>
          <w:trHeight w:val="673"/>
          <w:jc w:val="center"/>
        </w:trPr>
        <w:tc>
          <w:tcPr>
            <w:tcW w:w="3721" w:type="dxa"/>
            <w:shd w:val="clear" w:color="auto" w:fill="auto"/>
            <w:vAlign w:val="center"/>
          </w:tcPr>
          <w:p w:rsidR="00F25B7C" w:rsidRPr="00516C20" w:rsidRDefault="00F25B7C">
            <w:pPr>
              <w:pStyle w:val="Odsekzoznamu"/>
              <w:numPr>
                <w:ilvl w:val="0"/>
                <w:numId w:val="42"/>
              </w:numPr>
              <w:ind w:left="317" w:hanging="284"/>
              <w:jc w:val="left"/>
              <w:rPr>
                <w:szCs w:val="20"/>
              </w:rPr>
            </w:pPr>
            <w:r w:rsidRPr="00516C20">
              <w:rPr>
                <w:rFonts w:cstheme="minorHAnsi"/>
                <w:noProof/>
                <w:szCs w:val="20"/>
              </w:rPr>
              <w:t>Udržiavanie vyváženého spektra podujatí a aktivít kultúrneho a spoločenského života</w:t>
            </w:r>
          </w:p>
        </w:tc>
        <w:tc>
          <w:tcPr>
            <w:tcW w:w="1577"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c>
          <w:tcPr>
            <w:tcW w:w="1649" w:type="dxa"/>
            <w:shd w:val="clear" w:color="auto" w:fill="auto"/>
            <w:vAlign w:val="center"/>
          </w:tcPr>
          <w:p w:rsidR="00F25B7C" w:rsidRPr="00516C20" w:rsidRDefault="00F25B7C" w:rsidP="00F25B7C">
            <w:pPr>
              <w:spacing w:after="0" w:line="240" w:lineRule="auto"/>
              <w:ind w:firstLine="0"/>
              <w:jc w:val="center"/>
              <w:rPr>
                <w:rFonts w:eastAsia="Times New Roman" w:cs="Times New Roman"/>
                <w:szCs w:val="20"/>
              </w:rPr>
            </w:pPr>
            <w:r w:rsidRPr="00516C20">
              <w:rPr>
                <w:rFonts w:eastAsia="Times New Roman" w:cs="Times New Roman"/>
                <w:szCs w:val="20"/>
              </w:rPr>
              <w:t>Obec Šalov</w:t>
            </w:r>
          </w:p>
        </w:tc>
        <w:tc>
          <w:tcPr>
            <w:tcW w:w="1558"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r>
      <w:tr w:rsidR="00F25B7C" w:rsidRPr="00516C20" w:rsidTr="00516C20">
        <w:trPr>
          <w:trHeight w:val="673"/>
          <w:jc w:val="center"/>
        </w:trPr>
        <w:tc>
          <w:tcPr>
            <w:tcW w:w="3721" w:type="dxa"/>
            <w:shd w:val="clear" w:color="auto" w:fill="auto"/>
            <w:vAlign w:val="center"/>
          </w:tcPr>
          <w:p w:rsidR="00F25B7C" w:rsidRPr="00516C20" w:rsidRDefault="00F25B7C">
            <w:pPr>
              <w:pStyle w:val="Odsekzoznamu"/>
              <w:numPr>
                <w:ilvl w:val="0"/>
                <w:numId w:val="42"/>
              </w:numPr>
              <w:ind w:left="317" w:hanging="284"/>
              <w:jc w:val="left"/>
              <w:rPr>
                <w:color w:val="000000"/>
                <w:szCs w:val="20"/>
              </w:rPr>
            </w:pPr>
            <w:r w:rsidRPr="00516C20">
              <w:rPr>
                <w:rFonts w:cstheme="minorHAnsi"/>
                <w:noProof/>
                <w:szCs w:val="20"/>
              </w:rPr>
              <w:t>Nadviazanie družobnej/cezhraničnej spolupráce</w:t>
            </w:r>
          </w:p>
        </w:tc>
        <w:tc>
          <w:tcPr>
            <w:tcW w:w="1577"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c>
          <w:tcPr>
            <w:tcW w:w="1649" w:type="dxa"/>
            <w:shd w:val="clear" w:color="auto" w:fill="auto"/>
            <w:vAlign w:val="center"/>
          </w:tcPr>
          <w:p w:rsidR="00F25B7C" w:rsidRPr="00516C20" w:rsidRDefault="00F25B7C" w:rsidP="00F25B7C">
            <w:pPr>
              <w:spacing w:after="0" w:line="240" w:lineRule="auto"/>
              <w:ind w:firstLine="0"/>
              <w:jc w:val="center"/>
              <w:rPr>
                <w:rFonts w:eastAsia="Times New Roman" w:cs="Times New Roman"/>
                <w:szCs w:val="20"/>
              </w:rPr>
            </w:pPr>
            <w:r w:rsidRPr="00516C20">
              <w:rPr>
                <w:rFonts w:eastAsia="Times New Roman" w:cs="Times New Roman"/>
                <w:szCs w:val="20"/>
              </w:rPr>
              <w:t>Obec Šalov</w:t>
            </w:r>
          </w:p>
        </w:tc>
        <w:tc>
          <w:tcPr>
            <w:tcW w:w="1558"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r>
      <w:tr w:rsidR="00F25B7C" w:rsidRPr="00516C20" w:rsidTr="00516C20">
        <w:trPr>
          <w:trHeight w:val="673"/>
          <w:jc w:val="center"/>
        </w:trPr>
        <w:tc>
          <w:tcPr>
            <w:tcW w:w="3721" w:type="dxa"/>
            <w:shd w:val="clear" w:color="auto" w:fill="auto"/>
            <w:vAlign w:val="center"/>
          </w:tcPr>
          <w:p w:rsidR="00F25B7C" w:rsidRPr="00516C20" w:rsidRDefault="00F25B7C">
            <w:pPr>
              <w:pStyle w:val="Odsekzoznamu"/>
              <w:numPr>
                <w:ilvl w:val="0"/>
                <w:numId w:val="42"/>
              </w:numPr>
              <w:ind w:left="317" w:hanging="284"/>
              <w:jc w:val="left"/>
              <w:rPr>
                <w:color w:val="000000"/>
                <w:szCs w:val="20"/>
              </w:rPr>
            </w:pPr>
            <w:r w:rsidRPr="00516C20">
              <w:rPr>
                <w:rFonts w:cstheme="minorHAnsi"/>
                <w:noProof/>
                <w:szCs w:val="20"/>
              </w:rPr>
              <w:t>Organizovanie súťažných akcií pre obyvateľov</w:t>
            </w:r>
          </w:p>
        </w:tc>
        <w:tc>
          <w:tcPr>
            <w:tcW w:w="1577"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c>
          <w:tcPr>
            <w:tcW w:w="1649" w:type="dxa"/>
            <w:shd w:val="clear" w:color="auto" w:fill="auto"/>
            <w:vAlign w:val="center"/>
          </w:tcPr>
          <w:p w:rsidR="00F25B7C" w:rsidRPr="00516C20" w:rsidRDefault="00F25B7C" w:rsidP="00F25B7C">
            <w:pPr>
              <w:spacing w:after="0" w:line="240" w:lineRule="auto"/>
              <w:ind w:firstLine="0"/>
              <w:jc w:val="center"/>
              <w:rPr>
                <w:rFonts w:eastAsia="Times New Roman" w:cs="Times New Roman"/>
                <w:szCs w:val="20"/>
              </w:rPr>
            </w:pPr>
            <w:r w:rsidRPr="00516C20">
              <w:rPr>
                <w:rFonts w:eastAsia="Times New Roman" w:cs="Times New Roman"/>
                <w:szCs w:val="20"/>
              </w:rPr>
              <w:t>Obec Šalov</w:t>
            </w:r>
          </w:p>
        </w:tc>
        <w:tc>
          <w:tcPr>
            <w:tcW w:w="1558"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r>
      <w:tr w:rsidR="00F25B7C" w:rsidRPr="00516C20" w:rsidTr="00516C20">
        <w:trPr>
          <w:trHeight w:val="673"/>
          <w:jc w:val="center"/>
        </w:trPr>
        <w:tc>
          <w:tcPr>
            <w:tcW w:w="3721" w:type="dxa"/>
            <w:shd w:val="clear" w:color="auto" w:fill="auto"/>
            <w:vAlign w:val="center"/>
          </w:tcPr>
          <w:p w:rsidR="00F25B7C" w:rsidRPr="00516C20" w:rsidRDefault="00F25B7C">
            <w:pPr>
              <w:pStyle w:val="Odsekzoznamu"/>
              <w:numPr>
                <w:ilvl w:val="0"/>
                <w:numId w:val="42"/>
              </w:numPr>
              <w:ind w:left="317" w:hanging="284"/>
              <w:jc w:val="left"/>
              <w:rPr>
                <w:color w:val="000000"/>
                <w:szCs w:val="20"/>
              </w:rPr>
            </w:pPr>
            <w:r w:rsidRPr="00516C20">
              <w:rPr>
                <w:rFonts w:cstheme="minorHAnsi"/>
                <w:noProof/>
                <w:szCs w:val="20"/>
              </w:rPr>
              <w:t>Organizovanie podujatí viazaných na vínnu kultúru</w:t>
            </w:r>
          </w:p>
        </w:tc>
        <w:tc>
          <w:tcPr>
            <w:tcW w:w="1577"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c>
          <w:tcPr>
            <w:tcW w:w="1649" w:type="dxa"/>
            <w:shd w:val="clear" w:color="auto" w:fill="auto"/>
            <w:vAlign w:val="center"/>
          </w:tcPr>
          <w:p w:rsidR="00F25B7C" w:rsidRPr="00516C20" w:rsidRDefault="00F25B7C" w:rsidP="00F25B7C">
            <w:pPr>
              <w:spacing w:after="0" w:line="240" w:lineRule="auto"/>
              <w:ind w:firstLine="0"/>
              <w:jc w:val="center"/>
              <w:rPr>
                <w:rFonts w:eastAsia="Times New Roman" w:cs="Times New Roman"/>
                <w:szCs w:val="20"/>
              </w:rPr>
            </w:pPr>
            <w:r w:rsidRPr="00516C20">
              <w:rPr>
                <w:rFonts w:eastAsia="Times New Roman" w:cs="Times New Roman"/>
                <w:szCs w:val="20"/>
              </w:rPr>
              <w:t>Obec Šalov</w:t>
            </w:r>
          </w:p>
        </w:tc>
        <w:tc>
          <w:tcPr>
            <w:tcW w:w="1558"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r>
      <w:tr w:rsidR="00F25B7C" w:rsidRPr="00516C20" w:rsidTr="00516C20">
        <w:trPr>
          <w:trHeight w:val="673"/>
          <w:jc w:val="center"/>
        </w:trPr>
        <w:tc>
          <w:tcPr>
            <w:tcW w:w="3721" w:type="dxa"/>
            <w:shd w:val="clear" w:color="auto" w:fill="auto"/>
            <w:vAlign w:val="center"/>
          </w:tcPr>
          <w:p w:rsidR="00F25B7C" w:rsidRPr="00516C20" w:rsidRDefault="00F25B7C">
            <w:pPr>
              <w:pStyle w:val="Odsekzoznamu"/>
              <w:numPr>
                <w:ilvl w:val="0"/>
                <w:numId w:val="42"/>
              </w:numPr>
              <w:ind w:left="317" w:hanging="284"/>
              <w:jc w:val="left"/>
              <w:rPr>
                <w:color w:val="000000"/>
                <w:szCs w:val="20"/>
              </w:rPr>
            </w:pPr>
            <w:r w:rsidRPr="00516C20">
              <w:rPr>
                <w:rFonts w:cstheme="minorHAnsi"/>
                <w:noProof/>
                <w:szCs w:val="20"/>
              </w:rPr>
              <w:t>Oživenie tradičných remesiel</w:t>
            </w:r>
          </w:p>
        </w:tc>
        <w:tc>
          <w:tcPr>
            <w:tcW w:w="1577"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c>
          <w:tcPr>
            <w:tcW w:w="1649" w:type="dxa"/>
            <w:shd w:val="clear" w:color="auto" w:fill="auto"/>
            <w:vAlign w:val="center"/>
          </w:tcPr>
          <w:p w:rsidR="00F25B7C" w:rsidRPr="00516C20" w:rsidRDefault="00F25B7C" w:rsidP="00F25B7C">
            <w:pPr>
              <w:spacing w:after="0" w:line="240" w:lineRule="auto"/>
              <w:ind w:firstLine="0"/>
              <w:jc w:val="center"/>
              <w:rPr>
                <w:rFonts w:eastAsia="Times New Roman" w:cs="Times New Roman"/>
                <w:szCs w:val="20"/>
              </w:rPr>
            </w:pPr>
            <w:r w:rsidRPr="00516C20">
              <w:rPr>
                <w:rFonts w:eastAsia="Times New Roman" w:cs="Times New Roman"/>
                <w:szCs w:val="20"/>
              </w:rPr>
              <w:t>Obec Šalov</w:t>
            </w:r>
          </w:p>
        </w:tc>
        <w:tc>
          <w:tcPr>
            <w:tcW w:w="1558"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r>
      <w:tr w:rsidR="00F25B7C" w:rsidRPr="00516C20" w:rsidTr="00516C20">
        <w:trPr>
          <w:trHeight w:val="673"/>
          <w:jc w:val="center"/>
        </w:trPr>
        <w:tc>
          <w:tcPr>
            <w:tcW w:w="3721" w:type="dxa"/>
            <w:shd w:val="clear" w:color="auto" w:fill="auto"/>
            <w:vAlign w:val="center"/>
          </w:tcPr>
          <w:p w:rsidR="00F25B7C" w:rsidRPr="00516C20" w:rsidRDefault="00F25B7C">
            <w:pPr>
              <w:pStyle w:val="Odsekzoznamu"/>
              <w:numPr>
                <w:ilvl w:val="0"/>
                <w:numId w:val="42"/>
              </w:numPr>
              <w:ind w:left="317" w:hanging="284"/>
              <w:jc w:val="left"/>
              <w:rPr>
                <w:color w:val="000000"/>
                <w:szCs w:val="20"/>
              </w:rPr>
            </w:pPr>
            <w:r w:rsidRPr="00516C20">
              <w:rPr>
                <w:rFonts w:cstheme="minorHAnsi"/>
                <w:noProof/>
                <w:szCs w:val="20"/>
              </w:rPr>
              <w:t>Vybudovanie viacúčelového ihriska vrátane rekonštrukcie futbalového ihriska</w:t>
            </w:r>
          </w:p>
        </w:tc>
        <w:tc>
          <w:tcPr>
            <w:tcW w:w="1577"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c>
          <w:tcPr>
            <w:tcW w:w="1649" w:type="dxa"/>
            <w:shd w:val="clear" w:color="auto" w:fill="auto"/>
            <w:vAlign w:val="center"/>
          </w:tcPr>
          <w:p w:rsidR="00F25B7C" w:rsidRPr="00516C20" w:rsidRDefault="00F25B7C" w:rsidP="00F25B7C">
            <w:pPr>
              <w:spacing w:after="0" w:line="240" w:lineRule="auto"/>
              <w:ind w:firstLine="0"/>
              <w:jc w:val="center"/>
              <w:rPr>
                <w:rFonts w:eastAsia="Times New Roman" w:cs="Times New Roman"/>
                <w:szCs w:val="20"/>
              </w:rPr>
            </w:pPr>
            <w:r w:rsidRPr="00516C20">
              <w:rPr>
                <w:rFonts w:eastAsia="Times New Roman" w:cs="Times New Roman"/>
                <w:szCs w:val="20"/>
              </w:rPr>
              <w:t>Obec Šalov</w:t>
            </w:r>
          </w:p>
        </w:tc>
        <w:tc>
          <w:tcPr>
            <w:tcW w:w="1558"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r>
      <w:tr w:rsidR="00F25B7C" w:rsidRPr="00516C20" w:rsidTr="00516C20">
        <w:trPr>
          <w:trHeight w:val="673"/>
          <w:jc w:val="center"/>
        </w:trPr>
        <w:tc>
          <w:tcPr>
            <w:tcW w:w="3721" w:type="dxa"/>
            <w:shd w:val="clear" w:color="auto" w:fill="auto"/>
            <w:vAlign w:val="center"/>
          </w:tcPr>
          <w:p w:rsidR="00F25B7C" w:rsidRPr="00516C20" w:rsidRDefault="00F25B7C">
            <w:pPr>
              <w:pStyle w:val="Odsekzoznamu"/>
              <w:numPr>
                <w:ilvl w:val="0"/>
                <w:numId w:val="42"/>
              </w:numPr>
              <w:ind w:left="317" w:hanging="284"/>
              <w:jc w:val="left"/>
              <w:rPr>
                <w:color w:val="000000"/>
                <w:szCs w:val="20"/>
              </w:rPr>
            </w:pPr>
            <w:r w:rsidRPr="00516C20">
              <w:rPr>
                <w:rFonts w:cstheme="minorHAnsi"/>
                <w:noProof/>
                <w:szCs w:val="20"/>
              </w:rPr>
              <w:t xml:space="preserve">Výstavba nájomných bytov nižšieho štandardu  </w:t>
            </w:r>
          </w:p>
        </w:tc>
        <w:tc>
          <w:tcPr>
            <w:tcW w:w="1577"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c>
          <w:tcPr>
            <w:tcW w:w="1649" w:type="dxa"/>
            <w:shd w:val="clear" w:color="auto" w:fill="auto"/>
            <w:vAlign w:val="center"/>
          </w:tcPr>
          <w:p w:rsidR="00F25B7C" w:rsidRPr="00516C20" w:rsidRDefault="00F25B7C" w:rsidP="00F25B7C">
            <w:pPr>
              <w:spacing w:after="0" w:line="240" w:lineRule="auto"/>
              <w:ind w:firstLine="0"/>
              <w:jc w:val="center"/>
              <w:rPr>
                <w:rFonts w:eastAsia="Times New Roman" w:cs="Times New Roman"/>
                <w:szCs w:val="20"/>
              </w:rPr>
            </w:pPr>
            <w:r w:rsidRPr="00516C20">
              <w:rPr>
                <w:rFonts w:eastAsia="Times New Roman" w:cs="Times New Roman"/>
                <w:szCs w:val="20"/>
              </w:rPr>
              <w:t>Obec Šalov</w:t>
            </w:r>
          </w:p>
        </w:tc>
        <w:tc>
          <w:tcPr>
            <w:tcW w:w="1558"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r>
      <w:tr w:rsidR="00F25B7C" w:rsidRPr="00516C20" w:rsidTr="00516C20">
        <w:trPr>
          <w:trHeight w:val="673"/>
          <w:jc w:val="center"/>
        </w:trPr>
        <w:tc>
          <w:tcPr>
            <w:tcW w:w="3721" w:type="dxa"/>
            <w:shd w:val="clear" w:color="auto" w:fill="auto"/>
            <w:vAlign w:val="center"/>
          </w:tcPr>
          <w:p w:rsidR="00F25B7C" w:rsidRPr="00516C20" w:rsidRDefault="00F25B7C">
            <w:pPr>
              <w:pStyle w:val="Odsekzoznamu"/>
              <w:numPr>
                <w:ilvl w:val="0"/>
                <w:numId w:val="42"/>
              </w:numPr>
              <w:ind w:left="317" w:hanging="284"/>
              <w:jc w:val="left"/>
              <w:rPr>
                <w:color w:val="000000"/>
                <w:szCs w:val="20"/>
              </w:rPr>
            </w:pPr>
            <w:r w:rsidRPr="00516C20">
              <w:rPr>
                <w:rFonts w:cstheme="minorHAnsi"/>
                <w:noProof/>
                <w:szCs w:val="20"/>
              </w:rPr>
              <w:t>Organizovanie besied a kurzov pre obyvateľov</w:t>
            </w:r>
          </w:p>
        </w:tc>
        <w:tc>
          <w:tcPr>
            <w:tcW w:w="1577"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c>
          <w:tcPr>
            <w:tcW w:w="1649" w:type="dxa"/>
            <w:shd w:val="clear" w:color="auto" w:fill="auto"/>
            <w:vAlign w:val="center"/>
          </w:tcPr>
          <w:p w:rsidR="00F25B7C" w:rsidRPr="00516C20" w:rsidRDefault="00F25B7C" w:rsidP="00F25B7C">
            <w:pPr>
              <w:spacing w:after="0" w:line="240" w:lineRule="auto"/>
              <w:ind w:firstLine="0"/>
              <w:jc w:val="center"/>
              <w:rPr>
                <w:rFonts w:eastAsia="Times New Roman" w:cs="Times New Roman"/>
                <w:szCs w:val="20"/>
              </w:rPr>
            </w:pPr>
            <w:r w:rsidRPr="00516C20">
              <w:rPr>
                <w:rFonts w:eastAsia="Times New Roman" w:cs="Times New Roman"/>
                <w:szCs w:val="20"/>
              </w:rPr>
              <w:t>Obec Šalov</w:t>
            </w:r>
          </w:p>
        </w:tc>
        <w:tc>
          <w:tcPr>
            <w:tcW w:w="1558"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r>
      <w:tr w:rsidR="00F25B7C" w:rsidRPr="00516C20" w:rsidTr="00516C20">
        <w:trPr>
          <w:trHeight w:val="673"/>
          <w:jc w:val="center"/>
        </w:trPr>
        <w:tc>
          <w:tcPr>
            <w:tcW w:w="3721" w:type="dxa"/>
            <w:shd w:val="clear" w:color="auto" w:fill="auto"/>
            <w:vAlign w:val="center"/>
          </w:tcPr>
          <w:p w:rsidR="00F25B7C" w:rsidRPr="00516C20" w:rsidRDefault="00F25B7C">
            <w:pPr>
              <w:pStyle w:val="Odsekzoznamu"/>
              <w:numPr>
                <w:ilvl w:val="0"/>
                <w:numId w:val="42"/>
              </w:numPr>
              <w:ind w:left="317" w:hanging="284"/>
              <w:jc w:val="left"/>
              <w:rPr>
                <w:color w:val="000000"/>
                <w:szCs w:val="20"/>
              </w:rPr>
            </w:pPr>
            <w:r w:rsidRPr="00516C20">
              <w:rPr>
                <w:rFonts w:cstheme="minorHAnsi"/>
                <w:noProof/>
                <w:szCs w:val="20"/>
              </w:rPr>
              <w:t>Zriadenie komunitného centra</w:t>
            </w:r>
          </w:p>
        </w:tc>
        <w:tc>
          <w:tcPr>
            <w:tcW w:w="1577"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c>
          <w:tcPr>
            <w:tcW w:w="1649" w:type="dxa"/>
            <w:shd w:val="clear" w:color="auto" w:fill="auto"/>
            <w:vAlign w:val="center"/>
          </w:tcPr>
          <w:p w:rsidR="00F25B7C" w:rsidRPr="00516C20" w:rsidRDefault="00F25B7C" w:rsidP="00F25B7C">
            <w:pPr>
              <w:spacing w:after="0" w:line="240" w:lineRule="auto"/>
              <w:ind w:firstLine="0"/>
              <w:jc w:val="center"/>
              <w:rPr>
                <w:rFonts w:eastAsia="Times New Roman" w:cs="Times New Roman"/>
                <w:szCs w:val="20"/>
              </w:rPr>
            </w:pPr>
            <w:r w:rsidRPr="00516C20">
              <w:rPr>
                <w:rFonts w:eastAsia="Times New Roman" w:cs="Times New Roman"/>
                <w:szCs w:val="20"/>
              </w:rPr>
              <w:t>Obec Šalov</w:t>
            </w:r>
          </w:p>
        </w:tc>
        <w:tc>
          <w:tcPr>
            <w:tcW w:w="1558"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r>
      <w:tr w:rsidR="00F25B7C" w:rsidRPr="00516C20" w:rsidTr="00516C20">
        <w:trPr>
          <w:trHeight w:val="1687"/>
          <w:jc w:val="center"/>
        </w:trPr>
        <w:tc>
          <w:tcPr>
            <w:tcW w:w="3721" w:type="dxa"/>
            <w:shd w:val="clear" w:color="auto" w:fill="auto"/>
            <w:vAlign w:val="center"/>
          </w:tcPr>
          <w:p w:rsidR="00F25B7C" w:rsidRPr="00516C20" w:rsidRDefault="00F25B7C">
            <w:pPr>
              <w:pStyle w:val="Odsekzoznamu"/>
              <w:numPr>
                <w:ilvl w:val="0"/>
                <w:numId w:val="42"/>
              </w:numPr>
              <w:ind w:left="317" w:hanging="284"/>
              <w:jc w:val="left"/>
              <w:rPr>
                <w:color w:val="000000"/>
                <w:szCs w:val="20"/>
              </w:rPr>
            </w:pPr>
            <w:r w:rsidRPr="00516C20">
              <w:rPr>
                <w:rFonts w:cstheme="minorHAnsi"/>
                <w:noProof/>
                <w:szCs w:val="20"/>
              </w:rPr>
              <w:lastRenderedPageBreak/>
              <w:t xml:space="preserve">Zlepšenie prístupu k zamestnaniu pre dlhodobo nezamestnaných a znevýhodnených občanov prostredníctvom obecného sociálneho podniku  </w:t>
            </w:r>
          </w:p>
        </w:tc>
        <w:tc>
          <w:tcPr>
            <w:tcW w:w="1577"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c>
          <w:tcPr>
            <w:tcW w:w="1649" w:type="dxa"/>
            <w:shd w:val="clear" w:color="auto" w:fill="auto"/>
            <w:vAlign w:val="center"/>
          </w:tcPr>
          <w:p w:rsidR="00F25B7C" w:rsidRPr="00516C20" w:rsidRDefault="00F25B7C" w:rsidP="00F25B7C">
            <w:pPr>
              <w:spacing w:after="0" w:line="240" w:lineRule="auto"/>
              <w:ind w:firstLine="0"/>
              <w:jc w:val="center"/>
              <w:rPr>
                <w:rFonts w:eastAsia="Times New Roman" w:cs="Times New Roman"/>
                <w:szCs w:val="20"/>
              </w:rPr>
            </w:pPr>
            <w:r w:rsidRPr="00516C20">
              <w:rPr>
                <w:rFonts w:eastAsia="Times New Roman" w:cs="Times New Roman"/>
                <w:szCs w:val="20"/>
              </w:rPr>
              <w:t>Obec Šalov</w:t>
            </w:r>
          </w:p>
        </w:tc>
        <w:tc>
          <w:tcPr>
            <w:tcW w:w="1558" w:type="dxa"/>
            <w:shd w:val="clear" w:color="auto" w:fill="auto"/>
            <w:vAlign w:val="center"/>
          </w:tcPr>
          <w:p w:rsidR="00F25B7C" w:rsidRPr="00516C20" w:rsidRDefault="00F25B7C" w:rsidP="00F25B7C">
            <w:pPr>
              <w:spacing w:after="0" w:line="240" w:lineRule="auto"/>
              <w:ind w:firstLine="0"/>
              <w:jc w:val="center"/>
              <w:rPr>
                <w:color w:val="000000"/>
                <w:szCs w:val="20"/>
              </w:rPr>
            </w:pPr>
            <w:r w:rsidRPr="00516C20">
              <w:rPr>
                <w:rFonts w:eastAsia="Times New Roman" w:cs="Times New Roman"/>
                <w:color w:val="000000"/>
                <w:szCs w:val="20"/>
                <w:lang w:eastAsia="sk-SK"/>
              </w:rPr>
              <w:t>BD</w:t>
            </w:r>
          </w:p>
        </w:tc>
      </w:tr>
    </w:tbl>
    <w:p w:rsidR="00AC46DA" w:rsidRDefault="00AC46DA" w:rsidP="00E12213">
      <w:pPr>
        <w:pStyle w:val="Popis"/>
        <w:rPr>
          <w:noProof/>
          <w:color w:val="auto"/>
          <w:sz w:val="16"/>
          <w:szCs w:val="16"/>
        </w:rPr>
      </w:pPr>
    </w:p>
    <w:p w:rsidR="00422831" w:rsidRDefault="00E12213" w:rsidP="00F25B7C">
      <w:pPr>
        <w:pStyle w:val="Popis"/>
        <w:jc w:val="center"/>
        <w:rPr>
          <w:noProof/>
          <w:color w:val="auto"/>
          <w:sz w:val="16"/>
          <w:szCs w:val="16"/>
        </w:rPr>
      </w:pPr>
      <w:r w:rsidRPr="00E12213">
        <w:rPr>
          <w:noProof/>
          <w:color w:val="auto"/>
          <w:sz w:val="16"/>
          <w:szCs w:val="16"/>
        </w:rPr>
        <w:t xml:space="preserve">Tabuľka </w:t>
      </w:r>
      <w:r w:rsidR="004F70C0" w:rsidRPr="00E12213">
        <w:rPr>
          <w:noProof/>
          <w:color w:val="auto"/>
          <w:sz w:val="16"/>
          <w:szCs w:val="16"/>
        </w:rPr>
        <w:fldChar w:fldCharType="begin"/>
      </w:r>
      <w:r w:rsidRPr="00E12213">
        <w:rPr>
          <w:noProof/>
          <w:color w:val="auto"/>
          <w:sz w:val="16"/>
          <w:szCs w:val="16"/>
        </w:rPr>
        <w:instrText xml:space="preserve"> SEQ Tabuľka \* ARABIC </w:instrText>
      </w:r>
      <w:r w:rsidR="004F70C0" w:rsidRPr="00E12213">
        <w:rPr>
          <w:noProof/>
          <w:color w:val="auto"/>
          <w:sz w:val="16"/>
          <w:szCs w:val="16"/>
        </w:rPr>
        <w:fldChar w:fldCharType="separate"/>
      </w:r>
      <w:r w:rsidR="00D91182">
        <w:rPr>
          <w:noProof/>
          <w:color w:val="auto"/>
          <w:sz w:val="16"/>
          <w:szCs w:val="16"/>
        </w:rPr>
        <w:t>14</w:t>
      </w:r>
      <w:r w:rsidR="004F70C0" w:rsidRPr="00E12213">
        <w:rPr>
          <w:noProof/>
          <w:color w:val="auto"/>
          <w:sz w:val="16"/>
          <w:szCs w:val="16"/>
        </w:rPr>
        <w:fldChar w:fldCharType="end"/>
      </w:r>
      <w:r w:rsidRPr="00E12213">
        <w:rPr>
          <w:noProof/>
          <w:color w:val="auto"/>
          <w:sz w:val="16"/>
          <w:szCs w:val="16"/>
        </w:rPr>
        <w:t xml:space="preserve">: Akčný plán pre financovanie uvažovaných zámerov, zdroj: OcÚ </w:t>
      </w:r>
      <w:r w:rsidR="00F25B7C">
        <w:rPr>
          <w:noProof/>
          <w:color w:val="auto"/>
          <w:sz w:val="16"/>
          <w:szCs w:val="16"/>
        </w:rPr>
        <w:t>Šalov</w:t>
      </w:r>
    </w:p>
    <w:p w:rsidR="00F25B7C" w:rsidRPr="00F25B7C" w:rsidRDefault="00F25B7C" w:rsidP="00F25B7C"/>
    <w:p w:rsidR="00422831" w:rsidRPr="00516C20" w:rsidRDefault="00422831" w:rsidP="00422831">
      <w:pPr>
        <w:spacing w:line="276" w:lineRule="auto"/>
        <w:ind w:firstLine="709"/>
        <w:rPr>
          <w:rFonts w:eastAsia="MS Mincho" w:cs="Times New Roman"/>
          <w:sz w:val="21"/>
          <w:szCs w:val="21"/>
          <w:lang w:eastAsia="sk-SK"/>
        </w:rPr>
      </w:pPr>
      <w:r w:rsidRPr="00516C20">
        <w:rPr>
          <w:rFonts w:eastAsia="MS Mincho" w:cs="Times New Roman"/>
          <w:sz w:val="21"/>
          <w:szCs w:val="21"/>
          <w:lang w:eastAsia="sk-SK"/>
        </w:rPr>
        <w:t>Okrem snahy obce o realizáciu vytýčených zámerov bude obecný úrad počas aktuálneho plánovacieho obdobia 202</w:t>
      </w:r>
      <w:r w:rsidR="0053309D" w:rsidRPr="00516C20">
        <w:rPr>
          <w:rFonts w:eastAsia="MS Mincho" w:cs="Times New Roman"/>
          <w:sz w:val="21"/>
          <w:szCs w:val="21"/>
          <w:lang w:eastAsia="sk-SK"/>
        </w:rPr>
        <w:t>3</w:t>
      </w:r>
      <w:r w:rsidRPr="00516C20">
        <w:rPr>
          <w:rFonts w:eastAsia="MS Mincho" w:cs="Times New Roman"/>
          <w:sz w:val="21"/>
          <w:szCs w:val="21"/>
          <w:lang w:eastAsia="sk-SK"/>
        </w:rPr>
        <w:t xml:space="preserve"> – 20</w:t>
      </w:r>
      <w:r w:rsidR="00F25B7C" w:rsidRPr="00516C20">
        <w:rPr>
          <w:rFonts w:eastAsia="MS Mincho" w:cs="Times New Roman"/>
          <w:sz w:val="21"/>
          <w:szCs w:val="21"/>
          <w:lang w:eastAsia="sk-SK"/>
        </w:rPr>
        <w:t>30</w:t>
      </w:r>
      <w:r w:rsidRPr="00516C20">
        <w:rPr>
          <w:rFonts w:eastAsia="MS Mincho" w:cs="Times New Roman"/>
          <w:sz w:val="21"/>
          <w:szCs w:val="21"/>
          <w:lang w:eastAsia="sk-SK"/>
        </w:rPr>
        <w:t xml:space="preserve">: </w:t>
      </w:r>
    </w:p>
    <w:p w:rsidR="00422831" w:rsidRPr="00516C20" w:rsidRDefault="00422831">
      <w:pPr>
        <w:numPr>
          <w:ilvl w:val="0"/>
          <w:numId w:val="36"/>
        </w:numPr>
        <w:spacing w:line="276" w:lineRule="auto"/>
        <w:rPr>
          <w:rFonts w:eastAsia="MS Mincho" w:cs="Times New Roman"/>
          <w:sz w:val="21"/>
          <w:szCs w:val="21"/>
          <w:lang w:eastAsia="sk-SK"/>
        </w:rPr>
      </w:pPr>
      <w:r w:rsidRPr="00516C20">
        <w:rPr>
          <w:rFonts w:eastAsia="MS Mincho" w:cs="Times New Roman"/>
          <w:sz w:val="21"/>
          <w:szCs w:val="21"/>
          <w:lang w:eastAsia="sk-SK"/>
        </w:rPr>
        <w:t>vyvíjať aktivity podporujúce zotrvanie občanov v domácom prostredí,</w:t>
      </w:r>
    </w:p>
    <w:p w:rsidR="00422831" w:rsidRPr="00516C20" w:rsidRDefault="00422831">
      <w:pPr>
        <w:numPr>
          <w:ilvl w:val="0"/>
          <w:numId w:val="36"/>
        </w:numPr>
        <w:spacing w:line="276" w:lineRule="auto"/>
        <w:rPr>
          <w:rFonts w:eastAsia="MS Mincho" w:cs="Times New Roman"/>
          <w:sz w:val="21"/>
          <w:szCs w:val="21"/>
          <w:lang w:eastAsia="sk-SK"/>
        </w:rPr>
      </w:pPr>
      <w:r w:rsidRPr="00516C20">
        <w:rPr>
          <w:rFonts w:eastAsia="MS Mincho" w:cs="Times New Roman"/>
          <w:sz w:val="21"/>
          <w:szCs w:val="21"/>
          <w:lang w:eastAsia="sk-SK"/>
        </w:rPr>
        <w:t xml:space="preserve">dbať na dosahovanie štandardov kvality sociálnych služieb a zvyšovanie odbornosti zamestnancov, </w:t>
      </w:r>
    </w:p>
    <w:p w:rsidR="00422831" w:rsidRPr="00516C20" w:rsidRDefault="00422831">
      <w:pPr>
        <w:numPr>
          <w:ilvl w:val="0"/>
          <w:numId w:val="36"/>
        </w:numPr>
        <w:spacing w:line="276" w:lineRule="auto"/>
        <w:rPr>
          <w:rFonts w:eastAsia="MS Mincho" w:cs="Times New Roman"/>
          <w:sz w:val="21"/>
          <w:szCs w:val="21"/>
          <w:lang w:eastAsia="sk-SK"/>
        </w:rPr>
      </w:pPr>
      <w:r w:rsidRPr="00516C20">
        <w:rPr>
          <w:rFonts w:eastAsia="MS Mincho" w:cs="Times New Roman"/>
          <w:sz w:val="21"/>
          <w:szCs w:val="21"/>
          <w:lang w:eastAsia="sk-SK"/>
        </w:rPr>
        <w:t>uskutočňovať opatrenia, ktorými sa adaptuje systém poskytovania sociálnych služieb obce na prípadné budúce novely zákona o sociálnych službách,</w:t>
      </w:r>
    </w:p>
    <w:p w:rsidR="00422831" w:rsidRPr="00516C20" w:rsidRDefault="00422831">
      <w:pPr>
        <w:numPr>
          <w:ilvl w:val="0"/>
          <w:numId w:val="36"/>
        </w:numPr>
        <w:spacing w:line="276" w:lineRule="auto"/>
        <w:rPr>
          <w:rFonts w:eastAsia="MS Mincho" w:cs="Times New Roman"/>
          <w:sz w:val="21"/>
          <w:szCs w:val="21"/>
          <w:lang w:eastAsia="sk-SK"/>
        </w:rPr>
      </w:pPr>
      <w:r w:rsidRPr="00516C20">
        <w:rPr>
          <w:rFonts w:eastAsia="MS Mincho" w:cs="Times New Roman"/>
          <w:sz w:val="21"/>
          <w:szCs w:val="21"/>
          <w:lang w:eastAsia="sk-SK"/>
        </w:rPr>
        <w:t xml:space="preserve">aktualizovať všeobecne záväzné nariadenia obce v zmysle platnej legislatívy, </w:t>
      </w:r>
    </w:p>
    <w:p w:rsidR="00422831" w:rsidRPr="00516C20" w:rsidRDefault="00422831">
      <w:pPr>
        <w:numPr>
          <w:ilvl w:val="0"/>
          <w:numId w:val="36"/>
        </w:numPr>
        <w:spacing w:line="276" w:lineRule="auto"/>
        <w:rPr>
          <w:rFonts w:eastAsia="MS Mincho" w:cs="Times New Roman"/>
          <w:sz w:val="21"/>
          <w:szCs w:val="21"/>
          <w:lang w:eastAsia="sk-SK"/>
        </w:rPr>
      </w:pPr>
      <w:r w:rsidRPr="00516C20">
        <w:rPr>
          <w:rFonts w:eastAsia="MS Mincho" w:cs="Times New Roman"/>
          <w:sz w:val="21"/>
          <w:szCs w:val="21"/>
          <w:lang w:eastAsia="sk-SK"/>
        </w:rPr>
        <w:t>zohľadňovať navrhnuté strategické zámery pri schvaľovaní rozpočtu obce na jednotlivé rozpočtové obdobia.</w:t>
      </w:r>
    </w:p>
    <w:p w:rsidR="00422831" w:rsidRPr="00516C20" w:rsidRDefault="00422831" w:rsidP="00906D45">
      <w:pPr>
        <w:spacing w:after="120" w:line="276" w:lineRule="auto"/>
        <w:ind w:firstLine="709"/>
        <w:rPr>
          <w:rFonts w:eastAsia="MS Mincho" w:cs="Times New Roman"/>
          <w:sz w:val="21"/>
          <w:szCs w:val="21"/>
          <w:lang w:eastAsia="sk-SK"/>
        </w:rPr>
      </w:pPr>
      <w:r w:rsidRPr="00516C20">
        <w:rPr>
          <w:rFonts w:eastAsia="MS Mincho" w:cs="Times New Roman"/>
          <w:sz w:val="21"/>
          <w:szCs w:val="21"/>
          <w:lang w:eastAsia="sk-SK"/>
        </w:rPr>
        <w:t>Na vypracovaní komunitného plánu sociálnych služieb a jeho následných aktualizáciách participovali/participujú:</w:t>
      </w:r>
    </w:p>
    <w:p w:rsidR="005A4488" w:rsidRPr="00516C20" w:rsidRDefault="005A4488" w:rsidP="00906D45">
      <w:pPr>
        <w:spacing w:after="120" w:line="276" w:lineRule="auto"/>
        <w:ind w:firstLine="709"/>
        <w:rPr>
          <w:rFonts w:eastAsia="MS Mincho" w:cs="Times New Roman"/>
          <w:sz w:val="21"/>
          <w:szCs w:val="21"/>
          <w:lang w:eastAsia="sk-SK"/>
        </w:rPr>
      </w:pPr>
    </w:p>
    <w:p w:rsidR="00422831" w:rsidRPr="00516C20" w:rsidRDefault="00422831" w:rsidP="00906D45">
      <w:pPr>
        <w:numPr>
          <w:ilvl w:val="0"/>
          <w:numId w:val="35"/>
        </w:numPr>
        <w:spacing w:after="120" w:line="276" w:lineRule="auto"/>
        <w:rPr>
          <w:rFonts w:eastAsia="MS Mincho" w:cs="Times New Roman"/>
          <w:sz w:val="21"/>
          <w:szCs w:val="21"/>
          <w:lang w:eastAsia="sk-SK"/>
        </w:rPr>
      </w:pPr>
      <w:r w:rsidRPr="00516C20">
        <w:rPr>
          <w:rFonts w:eastAsia="MS Mincho" w:cs="Times New Roman"/>
          <w:sz w:val="21"/>
          <w:szCs w:val="21"/>
          <w:lang w:eastAsia="sk-SK"/>
        </w:rPr>
        <w:t xml:space="preserve">pracovná skupina v zložení : </w:t>
      </w:r>
    </w:p>
    <w:p w:rsidR="005A4488" w:rsidRPr="00516C20" w:rsidRDefault="005A4488" w:rsidP="00906D45">
      <w:pPr>
        <w:pStyle w:val="Default"/>
        <w:numPr>
          <w:ilvl w:val="0"/>
          <w:numId w:val="35"/>
        </w:numPr>
        <w:spacing w:after="120" w:line="276" w:lineRule="auto"/>
        <w:ind w:left="1134" w:hanging="425"/>
        <w:jc w:val="both"/>
        <w:rPr>
          <w:rFonts w:cs="Times New Roman"/>
          <w:bCs/>
          <w:noProof/>
          <w:color w:val="auto"/>
          <w:sz w:val="21"/>
          <w:szCs w:val="21"/>
        </w:rPr>
      </w:pPr>
      <w:r w:rsidRPr="00516C20">
        <w:rPr>
          <w:rFonts w:cs="Times New Roman"/>
          <w:bCs/>
          <w:noProof/>
          <w:color w:val="auto"/>
          <w:sz w:val="21"/>
          <w:szCs w:val="21"/>
        </w:rPr>
        <w:t>Mgr. Renáta Kassaiová</w:t>
      </w:r>
    </w:p>
    <w:p w:rsidR="005A4488" w:rsidRPr="00516C20" w:rsidRDefault="005A4488" w:rsidP="00906D45">
      <w:pPr>
        <w:pStyle w:val="Default"/>
        <w:numPr>
          <w:ilvl w:val="0"/>
          <w:numId w:val="35"/>
        </w:numPr>
        <w:spacing w:after="120" w:line="276" w:lineRule="auto"/>
        <w:ind w:left="1134" w:hanging="425"/>
        <w:jc w:val="both"/>
        <w:rPr>
          <w:rFonts w:cs="Times New Roman"/>
          <w:bCs/>
          <w:noProof/>
          <w:color w:val="auto"/>
          <w:sz w:val="21"/>
          <w:szCs w:val="21"/>
        </w:rPr>
      </w:pPr>
      <w:r w:rsidRPr="00516C20">
        <w:rPr>
          <w:rFonts w:cs="Times New Roman"/>
          <w:bCs/>
          <w:noProof/>
          <w:color w:val="auto"/>
          <w:sz w:val="21"/>
          <w:szCs w:val="21"/>
        </w:rPr>
        <w:t>Denisa Birdáčová</w:t>
      </w:r>
    </w:p>
    <w:p w:rsidR="00422831" w:rsidRPr="00516C20" w:rsidRDefault="00422831" w:rsidP="00906D45">
      <w:pPr>
        <w:tabs>
          <w:tab w:val="left" w:pos="1942"/>
        </w:tabs>
        <w:spacing w:after="120" w:line="276" w:lineRule="auto"/>
        <w:ind w:left="1134" w:hanging="283"/>
        <w:rPr>
          <w:rFonts w:eastAsia="MS Mincho" w:cs="Times New Roman"/>
          <w:noProof/>
          <w:sz w:val="21"/>
          <w:szCs w:val="21"/>
          <w:lang w:eastAsia="sk-SK"/>
        </w:rPr>
      </w:pPr>
    </w:p>
    <w:p w:rsidR="00422831" w:rsidRPr="00516C20" w:rsidRDefault="00422831" w:rsidP="00906D45">
      <w:pPr>
        <w:numPr>
          <w:ilvl w:val="0"/>
          <w:numId w:val="35"/>
        </w:numPr>
        <w:spacing w:after="120" w:line="276" w:lineRule="auto"/>
        <w:rPr>
          <w:rFonts w:eastAsia="MS Mincho" w:cs="Times New Roman"/>
          <w:sz w:val="21"/>
          <w:szCs w:val="21"/>
          <w:lang w:eastAsia="sk-SK"/>
        </w:rPr>
      </w:pPr>
      <w:r w:rsidRPr="00516C20">
        <w:rPr>
          <w:rFonts w:eastAsia="MS Mincho" w:cs="Times New Roman"/>
          <w:noProof/>
          <w:sz w:val="21"/>
          <w:szCs w:val="21"/>
          <w:lang w:eastAsia="sk-SK"/>
        </w:rPr>
        <w:t xml:space="preserve">externá spoločnosť – </w:t>
      </w:r>
      <w:r w:rsidR="005A4488" w:rsidRPr="00516C20">
        <w:rPr>
          <w:rFonts w:eastAsia="MS Mincho" w:cs="Times New Roman"/>
          <w:noProof/>
          <w:sz w:val="21"/>
          <w:szCs w:val="21"/>
          <w:lang w:eastAsia="sk-SK"/>
        </w:rPr>
        <w:t>Gemini Group</w:t>
      </w:r>
      <w:r w:rsidR="005A4488" w:rsidRPr="00516C20">
        <w:rPr>
          <w:rFonts w:eastAsia="MS Mincho" w:cs="Times New Roman"/>
          <w:sz w:val="21"/>
          <w:szCs w:val="21"/>
          <w:lang w:eastAsia="sk-SK"/>
        </w:rPr>
        <w:t>, s.r.o.</w:t>
      </w:r>
      <w:r w:rsidRPr="00516C20">
        <w:rPr>
          <w:rFonts w:eastAsia="MS Mincho" w:cs="Times New Roman"/>
          <w:sz w:val="21"/>
          <w:szCs w:val="21"/>
          <w:lang w:eastAsia="sk-SK"/>
        </w:rPr>
        <w:t xml:space="preserve"> </w:t>
      </w:r>
    </w:p>
    <w:p w:rsidR="00422831" w:rsidRPr="00516C20" w:rsidRDefault="00422831" w:rsidP="00906D45">
      <w:pPr>
        <w:numPr>
          <w:ilvl w:val="0"/>
          <w:numId w:val="35"/>
        </w:numPr>
        <w:spacing w:after="120" w:line="276" w:lineRule="auto"/>
        <w:rPr>
          <w:rFonts w:eastAsia="MS Mincho" w:cs="Times New Roman"/>
          <w:sz w:val="21"/>
          <w:szCs w:val="21"/>
          <w:lang w:eastAsia="sk-SK"/>
        </w:rPr>
      </w:pPr>
      <w:r w:rsidRPr="00516C20">
        <w:rPr>
          <w:rFonts w:eastAsia="MS Mincho" w:cs="Times New Roman"/>
          <w:sz w:val="21"/>
          <w:szCs w:val="21"/>
          <w:lang w:eastAsia="sk-SK"/>
        </w:rPr>
        <w:t>verejnosť prostredníctvom dotazníkového prieskumu.</w:t>
      </w:r>
    </w:p>
    <w:p w:rsidR="006F57C0" w:rsidRPr="00516C20" w:rsidRDefault="006F57C0" w:rsidP="00906D45">
      <w:pPr>
        <w:spacing w:after="120" w:line="276" w:lineRule="auto"/>
        <w:ind w:firstLine="0"/>
        <w:jc w:val="left"/>
        <w:rPr>
          <w:rFonts w:eastAsia="MS Mincho" w:cstheme="majorBidi"/>
          <w:b/>
          <w:bCs/>
          <w:caps/>
          <w:color w:val="000000" w:themeColor="text1"/>
          <w:sz w:val="21"/>
          <w:szCs w:val="21"/>
          <w:lang w:eastAsia="sk-SK"/>
        </w:rPr>
      </w:pPr>
      <w:r w:rsidRPr="00516C20">
        <w:rPr>
          <w:rFonts w:eastAsia="MS Mincho"/>
          <w:sz w:val="21"/>
          <w:szCs w:val="21"/>
          <w:lang w:eastAsia="sk-SK"/>
        </w:rPr>
        <w:br w:type="page"/>
      </w:r>
    </w:p>
    <w:p w:rsidR="00F13190" w:rsidRPr="00422831" w:rsidRDefault="00F13190" w:rsidP="002F3559">
      <w:pPr>
        <w:pStyle w:val="Nadpis1"/>
        <w:pBdr>
          <w:top w:val="single" w:sz="24" w:space="1" w:color="70AD47" w:themeColor="accent6"/>
          <w:left w:val="single" w:sz="24" w:space="4" w:color="70AD47" w:themeColor="accent6"/>
          <w:bottom w:val="single" w:sz="24" w:space="1" w:color="70AD47" w:themeColor="accent6"/>
          <w:right w:val="single" w:sz="24" w:space="4" w:color="70AD47" w:themeColor="accent6"/>
        </w:pBdr>
        <w:rPr>
          <w:rFonts w:eastAsia="MS Mincho"/>
          <w:lang w:eastAsia="sk-SK"/>
        </w:rPr>
      </w:pPr>
      <w:bookmarkStart w:id="40" w:name="_Toc112397514"/>
      <w:r>
        <w:rPr>
          <w:rFonts w:eastAsia="MS Mincho"/>
          <w:lang w:eastAsia="sk-SK"/>
        </w:rPr>
        <w:lastRenderedPageBreak/>
        <w:t>Realizačná časť</w:t>
      </w:r>
      <w:bookmarkEnd w:id="40"/>
    </w:p>
    <w:p w:rsidR="00F13190" w:rsidRPr="00516C20" w:rsidRDefault="00F13190" w:rsidP="00F13190">
      <w:pPr>
        <w:spacing w:line="276" w:lineRule="auto"/>
        <w:ind w:firstLine="708"/>
        <w:rPr>
          <w:rFonts w:eastAsia="MS Mincho" w:cs="Times New Roman"/>
          <w:sz w:val="21"/>
          <w:szCs w:val="21"/>
          <w:lang w:eastAsia="sk-SK"/>
        </w:rPr>
      </w:pPr>
      <w:r w:rsidRPr="00516C20">
        <w:rPr>
          <w:rFonts w:eastAsia="MS Mincho" w:cs="Times New Roman"/>
          <w:sz w:val="21"/>
          <w:szCs w:val="21"/>
          <w:lang w:eastAsia="sk-SK"/>
        </w:rPr>
        <w:t>Realizačná časť bližšie vysvetľuje časový harmonogram realizácie KPSS, hodnotenie a monitorovanie činností počas ich priebehu. Záznamy z monitorovania budú priebežne dopĺňané počas obdobia realizácie aktivít.</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6"/>
        <w:gridCol w:w="831"/>
        <w:gridCol w:w="857"/>
        <w:gridCol w:w="824"/>
        <w:gridCol w:w="824"/>
        <w:gridCol w:w="824"/>
        <w:gridCol w:w="824"/>
        <w:gridCol w:w="824"/>
        <w:gridCol w:w="738"/>
      </w:tblGrid>
      <w:tr w:rsidR="005A4488" w:rsidRPr="00516C20" w:rsidTr="005A4488">
        <w:trPr>
          <w:trHeight w:val="308"/>
        </w:trPr>
        <w:tc>
          <w:tcPr>
            <w:tcW w:w="2408" w:type="dxa"/>
            <w:shd w:val="clear" w:color="auto" w:fill="A8D08D" w:themeFill="accent6" w:themeFillTint="99"/>
            <w:vAlign w:val="center"/>
          </w:tcPr>
          <w:p w:rsidR="005A4488" w:rsidRPr="00516C20" w:rsidRDefault="005A4488" w:rsidP="005A4488">
            <w:pPr>
              <w:spacing w:after="0" w:line="240" w:lineRule="auto"/>
              <w:ind w:firstLine="0"/>
              <w:jc w:val="left"/>
              <w:rPr>
                <w:rFonts w:eastAsia="Times New Roman" w:cs="Times New Roman"/>
                <w:b/>
                <w:color w:val="FFFFFF" w:themeColor="background1"/>
                <w:szCs w:val="20"/>
                <w:lang w:eastAsia="sk-SK"/>
              </w:rPr>
            </w:pPr>
            <w:r w:rsidRPr="00516C20">
              <w:rPr>
                <w:rFonts w:eastAsia="Times New Roman" w:cs="Times New Roman"/>
                <w:b/>
                <w:color w:val="FFFFFF" w:themeColor="background1"/>
                <w:szCs w:val="20"/>
                <w:lang w:eastAsia="sk-SK"/>
              </w:rPr>
              <w:t>Projekt</w:t>
            </w:r>
          </w:p>
        </w:tc>
        <w:tc>
          <w:tcPr>
            <w:tcW w:w="846" w:type="dxa"/>
            <w:shd w:val="clear" w:color="auto" w:fill="A8D08D" w:themeFill="accent6" w:themeFillTint="99"/>
            <w:vAlign w:val="center"/>
          </w:tcPr>
          <w:p w:rsidR="005A4488" w:rsidRPr="00516C20" w:rsidRDefault="005A4488" w:rsidP="005A4488">
            <w:pPr>
              <w:spacing w:after="0" w:line="240" w:lineRule="auto"/>
              <w:ind w:firstLine="0"/>
              <w:jc w:val="center"/>
              <w:rPr>
                <w:rFonts w:eastAsia="Times New Roman" w:cs="Times New Roman"/>
                <w:b/>
                <w:color w:val="FFFFFF" w:themeColor="background1"/>
                <w:szCs w:val="20"/>
                <w:lang w:eastAsia="sk-SK"/>
              </w:rPr>
            </w:pPr>
            <w:r w:rsidRPr="00516C20">
              <w:rPr>
                <w:rFonts w:eastAsia="Times New Roman" w:cs="Times New Roman"/>
                <w:b/>
                <w:color w:val="FFFFFF" w:themeColor="background1"/>
                <w:szCs w:val="20"/>
                <w:lang w:eastAsia="sk-SK"/>
              </w:rPr>
              <w:t>2023</w:t>
            </w:r>
          </w:p>
        </w:tc>
        <w:tc>
          <w:tcPr>
            <w:tcW w:w="874" w:type="dxa"/>
            <w:shd w:val="clear" w:color="auto" w:fill="A8D08D" w:themeFill="accent6" w:themeFillTint="99"/>
            <w:vAlign w:val="center"/>
          </w:tcPr>
          <w:p w:rsidR="005A4488" w:rsidRPr="00516C20" w:rsidRDefault="005A4488" w:rsidP="005A4488">
            <w:pPr>
              <w:spacing w:after="0" w:line="240" w:lineRule="auto"/>
              <w:ind w:firstLine="0"/>
              <w:jc w:val="center"/>
              <w:rPr>
                <w:rFonts w:eastAsia="Times New Roman" w:cs="Times New Roman"/>
                <w:b/>
                <w:color w:val="FFFFFF" w:themeColor="background1"/>
                <w:szCs w:val="20"/>
                <w:lang w:eastAsia="sk-SK"/>
              </w:rPr>
            </w:pPr>
            <w:r w:rsidRPr="00516C20">
              <w:rPr>
                <w:rFonts w:eastAsia="Times New Roman" w:cs="Times New Roman"/>
                <w:b/>
                <w:color w:val="FFFFFF" w:themeColor="background1"/>
                <w:szCs w:val="20"/>
                <w:lang w:eastAsia="sk-SK"/>
              </w:rPr>
              <w:t>2024</w:t>
            </w:r>
          </w:p>
        </w:tc>
        <w:tc>
          <w:tcPr>
            <w:tcW w:w="838" w:type="dxa"/>
            <w:shd w:val="clear" w:color="auto" w:fill="A8D08D" w:themeFill="accent6" w:themeFillTint="99"/>
            <w:vAlign w:val="center"/>
          </w:tcPr>
          <w:p w:rsidR="005A4488" w:rsidRPr="00516C20" w:rsidRDefault="005A4488" w:rsidP="005A4488">
            <w:pPr>
              <w:spacing w:after="0" w:line="240" w:lineRule="auto"/>
              <w:ind w:firstLine="0"/>
              <w:jc w:val="center"/>
              <w:rPr>
                <w:rFonts w:eastAsia="Times New Roman" w:cs="Times New Roman"/>
                <w:b/>
                <w:color w:val="FFFFFF" w:themeColor="background1"/>
                <w:szCs w:val="20"/>
                <w:lang w:eastAsia="sk-SK"/>
              </w:rPr>
            </w:pPr>
            <w:r w:rsidRPr="00516C20">
              <w:rPr>
                <w:rFonts w:eastAsia="Times New Roman" w:cs="Times New Roman"/>
                <w:b/>
                <w:color w:val="FFFFFF" w:themeColor="background1"/>
                <w:szCs w:val="20"/>
                <w:lang w:eastAsia="sk-SK"/>
              </w:rPr>
              <w:t>2025</w:t>
            </w:r>
          </w:p>
        </w:tc>
        <w:tc>
          <w:tcPr>
            <w:tcW w:w="838" w:type="dxa"/>
            <w:shd w:val="clear" w:color="auto" w:fill="A8D08D" w:themeFill="accent6" w:themeFillTint="99"/>
            <w:vAlign w:val="center"/>
          </w:tcPr>
          <w:p w:rsidR="005A4488" w:rsidRPr="00516C20" w:rsidRDefault="005A4488" w:rsidP="005A4488">
            <w:pPr>
              <w:spacing w:after="0" w:line="240" w:lineRule="auto"/>
              <w:ind w:firstLine="0"/>
              <w:jc w:val="center"/>
              <w:rPr>
                <w:rFonts w:eastAsia="Times New Roman" w:cs="Times New Roman"/>
                <w:b/>
                <w:color w:val="FFFFFF" w:themeColor="background1"/>
                <w:szCs w:val="20"/>
                <w:lang w:eastAsia="sk-SK"/>
              </w:rPr>
            </w:pPr>
            <w:r w:rsidRPr="00516C20">
              <w:rPr>
                <w:rFonts w:eastAsia="Times New Roman" w:cs="Times New Roman"/>
                <w:b/>
                <w:color w:val="FFFFFF" w:themeColor="background1"/>
                <w:szCs w:val="20"/>
                <w:lang w:eastAsia="sk-SK"/>
              </w:rPr>
              <w:t>2026</w:t>
            </w:r>
          </w:p>
        </w:tc>
        <w:tc>
          <w:tcPr>
            <w:tcW w:w="838" w:type="dxa"/>
            <w:shd w:val="clear" w:color="auto" w:fill="A8D08D" w:themeFill="accent6" w:themeFillTint="99"/>
            <w:vAlign w:val="center"/>
          </w:tcPr>
          <w:p w:rsidR="005A4488" w:rsidRPr="00516C20" w:rsidRDefault="005A4488" w:rsidP="005A4488">
            <w:pPr>
              <w:spacing w:after="0" w:line="240" w:lineRule="auto"/>
              <w:ind w:firstLine="0"/>
              <w:jc w:val="center"/>
              <w:rPr>
                <w:rFonts w:eastAsia="Times New Roman" w:cs="Times New Roman"/>
                <w:b/>
                <w:color w:val="FFFFFF" w:themeColor="background1"/>
                <w:szCs w:val="20"/>
                <w:lang w:eastAsia="sk-SK"/>
              </w:rPr>
            </w:pPr>
            <w:r w:rsidRPr="00516C20">
              <w:rPr>
                <w:rFonts w:eastAsia="Times New Roman" w:cs="Times New Roman"/>
                <w:b/>
                <w:color w:val="FFFFFF" w:themeColor="background1"/>
                <w:szCs w:val="20"/>
                <w:lang w:eastAsia="sk-SK"/>
              </w:rPr>
              <w:t>2027</w:t>
            </w:r>
          </w:p>
        </w:tc>
        <w:tc>
          <w:tcPr>
            <w:tcW w:w="838" w:type="dxa"/>
            <w:shd w:val="clear" w:color="auto" w:fill="A8D08D" w:themeFill="accent6" w:themeFillTint="99"/>
            <w:vAlign w:val="center"/>
          </w:tcPr>
          <w:p w:rsidR="005A4488" w:rsidRPr="00516C20" w:rsidRDefault="005A4488" w:rsidP="005A4488">
            <w:pPr>
              <w:spacing w:after="0" w:line="240" w:lineRule="auto"/>
              <w:ind w:firstLine="0"/>
              <w:jc w:val="center"/>
              <w:rPr>
                <w:rFonts w:eastAsia="Times New Roman" w:cs="Times New Roman"/>
                <w:b/>
                <w:color w:val="FFFFFF" w:themeColor="background1"/>
                <w:szCs w:val="20"/>
                <w:lang w:eastAsia="sk-SK"/>
              </w:rPr>
            </w:pPr>
            <w:r w:rsidRPr="00516C20">
              <w:rPr>
                <w:rFonts w:eastAsia="Times New Roman" w:cs="Times New Roman"/>
                <w:b/>
                <w:color w:val="FFFFFF" w:themeColor="background1"/>
                <w:szCs w:val="20"/>
                <w:lang w:eastAsia="sk-SK"/>
              </w:rPr>
              <w:t>2028</w:t>
            </w:r>
          </w:p>
        </w:tc>
        <w:tc>
          <w:tcPr>
            <w:tcW w:w="838" w:type="dxa"/>
            <w:shd w:val="clear" w:color="auto" w:fill="A8D08D" w:themeFill="accent6" w:themeFillTint="99"/>
            <w:vAlign w:val="center"/>
          </w:tcPr>
          <w:p w:rsidR="005A4488" w:rsidRPr="00516C20" w:rsidRDefault="005A4488" w:rsidP="005A4488">
            <w:pPr>
              <w:spacing w:after="0" w:line="240" w:lineRule="auto"/>
              <w:ind w:firstLine="0"/>
              <w:jc w:val="center"/>
              <w:rPr>
                <w:rFonts w:eastAsia="Times New Roman" w:cs="Times New Roman"/>
                <w:b/>
                <w:color w:val="FFFFFF" w:themeColor="background1"/>
                <w:szCs w:val="20"/>
                <w:lang w:eastAsia="sk-SK"/>
              </w:rPr>
            </w:pPr>
            <w:r w:rsidRPr="00516C20">
              <w:rPr>
                <w:rFonts w:eastAsia="Times New Roman" w:cs="Times New Roman"/>
                <w:b/>
                <w:color w:val="FFFFFF" w:themeColor="background1"/>
                <w:szCs w:val="20"/>
                <w:lang w:eastAsia="sk-SK"/>
              </w:rPr>
              <w:t>2029</w:t>
            </w:r>
          </w:p>
        </w:tc>
        <w:tc>
          <w:tcPr>
            <w:tcW w:w="744" w:type="dxa"/>
            <w:shd w:val="clear" w:color="auto" w:fill="A8D08D" w:themeFill="accent6" w:themeFillTint="99"/>
            <w:vAlign w:val="center"/>
          </w:tcPr>
          <w:p w:rsidR="005A4488" w:rsidRPr="00516C20" w:rsidRDefault="005A4488" w:rsidP="005A4488">
            <w:pPr>
              <w:spacing w:after="0" w:line="240" w:lineRule="auto"/>
              <w:ind w:firstLine="0"/>
              <w:jc w:val="center"/>
              <w:rPr>
                <w:rFonts w:eastAsia="Times New Roman" w:cs="Times New Roman"/>
                <w:b/>
                <w:color w:val="FFFFFF" w:themeColor="background1"/>
                <w:szCs w:val="20"/>
                <w:lang w:eastAsia="sk-SK"/>
              </w:rPr>
            </w:pPr>
            <w:r w:rsidRPr="00516C20">
              <w:rPr>
                <w:rFonts w:eastAsia="Times New Roman" w:cs="Times New Roman"/>
                <w:b/>
                <w:color w:val="FFFFFF" w:themeColor="background1"/>
                <w:szCs w:val="20"/>
                <w:lang w:eastAsia="sk-SK"/>
              </w:rPr>
              <w:t>2030</w:t>
            </w:r>
          </w:p>
        </w:tc>
      </w:tr>
      <w:tr w:rsidR="005A4488" w:rsidRPr="00516C20" w:rsidTr="005A4488">
        <w:trPr>
          <w:trHeight w:val="673"/>
        </w:trPr>
        <w:tc>
          <w:tcPr>
            <w:tcW w:w="2408" w:type="dxa"/>
            <w:shd w:val="clear" w:color="auto" w:fill="auto"/>
            <w:vAlign w:val="center"/>
          </w:tcPr>
          <w:p w:rsidR="005A4488" w:rsidRPr="00516C20" w:rsidRDefault="005A4488" w:rsidP="005A4488">
            <w:pPr>
              <w:ind w:firstLine="0"/>
              <w:jc w:val="left"/>
              <w:rPr>
                <w:rFonts w:eastAsia="Times New Roman" w:cs="Times New Roman"/>
                <w:color w:val="000000"/>
                <w:szCs w:val="20"/>
                <w:lang w:eastAsia="sk-SK"/>
              </w:rPr>
            </w:pPr>
            <w:r w:rsidRPr="00516C20">
              <w:rPr>
                <w:rFonts w:cstheme="minorHAnsi"/>
                <w:noProof/>
                <w:szCs w:val="20"/>
              </w:rPr>
              <w:t>1. Rekonštrukcia a modernizácia budovy MŠ a ZŠ  s detským ihriskom</w:t>
            </w:r>
          </w:p>
        </w:tc>
        <w:tc>
          <w:tcPr>
            <w:tcW w:w="846" w:type="dxa"/>
            <w:shd w:val="clear" w:color="auto" w:fill="auto"/>
          </w:tcPr>
          <w:p w:rsidR="005A4488" w:rsidRPr="00516C20" w:rsidRDefault="005A4488" w:rsidP="005A4488">
            <w:pPr>
              <w:spacing w:after="0" w:line="240" w:lineRule="auto"/>
              <w:ind w:firstLine="0"/>
              <w:jc w:val="center"/>
              <w:rPr>
                <w:rFonts w:eastAsia="MS Mincho" w:cs="Times New Roman"/>
                <w:szCs w:val="20"/>
                <w:lang w:eastAsia="sk-SK"/>
              </w:rPr>
            </w:pPr>
          </w:p>
        </w:tc>
        <w:tc>
          <w:tcPr>
            <w:tcW w:w="87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74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r>
      <w:tr w:rsidR="005A4488" w:rsidRPr="00516C20" w:rsidTr="005A4488">
        <w:trPr>
          <w:trHeight w:val="673"/>
        </w:trPr>
        <w:tc>
          <w:tcPr>
            <w:tcW w:w="2408" w:type="dxa"/>
            <w:shd w:val="clear" w:color="auto" w:fill="auto"/>
            <w:vAlign w:val="center"/>
          </w:tcPr>
          <w:p w:rsidR="005A4488" w:rsidRPr="00516C20" w:rsidRDefault="005A4488" w:rsidP="005A4488">
            <w:pPr>
              <w:ind w:firstLine="0"/>
              <w:jc w:val="left"/>
              <w:rPr>
                <w:rFonts w:eastAsia="Times New Roman" w:cs="Times New Roman"/>
                <w:color w:val="000000"/>
                <w:szCs w:val="20"/>
                <w:lang w:eastAsia="sk-SK"/>
              </w:rPr>
            </w:pPr>
            <w:r w:rsidRPr="00516C20">
              <w:rPr>
                <w:rFonts w:cstheme="minorHAnsi"/>
                <w:noProof/>
                <w:szCs w:val="20"/>
              </w:rPr>
              <w:t>2. Podpora vzniku nových prevádzok služieb a obchodu</w:t>
            </w:r>
          </w:p>
        </w:tc>
        <w:tc>
          <w:tcPr>
            <w:tcW w:w="846"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7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74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r>
      <w:tr w:rsidR="005A4488" w:rsidRPr="00516C20" w:rsidTr="005A4488">
        <w:trPr>
          <w:trHeight w:val="673"/>
        </w:trPr>
        <w:tc>
          <w:tcPr>
            <w:tcW w:w="2408" w:type="dxa"/>
            <w:shd w:val="clear" w:color="auto" w:fill="auto"/>
            <w:vAlign w:val="center"/>
          </w:tcPr>
          <w:p w:rsidR="005A4488" w:rsidRPr="00516C20" w:rsidRDefault="005A4488" w:rsidP="005A4488">
            <w:pPr>
              <w:ind w:firstLine="0"/>
              <w:jc w:val="left"/>
              <w:rPr>
                <w:rFonts w:eastAsia="Times New Roman" w:cs="Times New Roman"/>
                <w:color w:val="000000"/>
                <w:szCs w:val="20"/>
                <w:lang w:eastAsia="sk-SK"/>
              </w:rPr>
            </w:pPr>
            <w:r w:rsidRPr="00516C20">
              <w:rPr>
                <w:rFonts w:cstheme="minorHAnsi"/>
                <w:noProof/>
                <w:szCs w:val="20"/>
              </w:rPr>
              <w:t>3. Vytvorenie oddychovej zóny</w:t>
            </w:r>
          </w:p>
        </w:tc>
        <w:tc>
          <w:tcPr>
            <w:tcW w:w="846"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7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74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r>
      <w:tr w:rsidR="005A4488" w:rsidRPr="00516C20" w:rsidTr="005A4488">
        <w:trPr>
          <w:trHeight w:val="673"/>
        </w:trPr>
        <w:tc>
          <w:tcPr>
            <w:tcW w:w="2408" w:type="dxa"/>
            <w:shd w:val="clear" w:color="auto" w:fill="auto"/>
            <w:vAlign w:val="center"/>
          </w:tcPr>
          <w:p w:rsidR="005A4488" w:rsidRPr="00516C20" w:rsidRDefault="005A4488" w:rsidP="005A4488">
            <w:pPr>
              <w:spacing w:after="0" w:line="240" w:lineRule="auto"/>
              <w:ind w:firstLine="0"/>
              <w:jc w:val="left"/>
              <w:rPr>
                <w:rFonts w:eastAsia="Times New Roman" w:cs="Times New Roman"/>
                <w:color w:val="000000"/>
                <w:szCs w:val="20"/>
                <w:lang w:eastAsia="sk-SK"/>
              </w:rPr>
            </w:pPr>
            <w:r w:rsidRPr="00516C20">
              <w:rPr>
                <w:rFonts w:cstheme="minorHAnsi"/>
                <w:noProof/>
                <w:szCs w:val="20"/>
              </w:rPr>
              <w:t>4. Vybudovanie služieb pre rodiny zo sociálne znevýhodneného prostredia (práčovňa, umyvárka)</w:t>
            </w:r>
          </w:p>
        </w:tc>
        <w:tc>
          <w:tcPr>
            <w:tcW w:w="846"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7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74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r>
      <w:tr w:rsidR="005A4488" w:rsidRPr="00516C20" w:rsidTr="005A4488">
        <w:trPr>
          <w:trHeight w:val="673"/>
        </w:trPr>
        <w:tc>
          <w:tcPr>
            <w:tcW w:w="2408" w:type="dxa"/>
            <w:shd w:val="clear" w:color="auto" w:fill="auto"/>
            <w:vAlign w:val="center"/>
          </w:tcPr>
          <w:p w:rsidR="005A4488" w:rsidRPr="00516C20" w:rsidRDefault="005A4488" w:rsidP="005A4488">
            <w:pPr>
              <w:spacing w:after="0" w:line="240" w:lineRule="auto"/>
              <w:ind w:firstLine="0"/>
              <w:jc w:val="left"/>
              <w:rPr>
                <w:rFonts w:eastAsia="Times New Roman" w:cs="Times New Roman"/>
                <w:color w:val="000000"/>
                <w:szCs w:val="20"/>
                <w:lang w:eastAsia="sk-SK"/>
              </w:rPr>
            </w:pPr>
            <w:r w:rsidRPr="00516C20">
              <w:rPr>
                <w:rFonts w:cstheme="minorHAnsi"/>
                <w:noProof/>
                <w:szCs w:val="20"/>
              </w:rPr>
              <w:t>5. Udržiavanie vyváženého spektra podujatí a aktivít kultúrneho a spoločenského života</w:t>
            </w:r>
          </w:p>
        </w:tc>
        <w:tc>
          <w:tcPr>
            <w:tcW w:w="846"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7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74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r>
      <w:tr w:rsidR="005A4488" w:rsidRPr="00516C20" w:rsidTr="005A4488">
        <w:trPr>
          <w:trHeight w:val="673"/>
        </w:trPr>
        <w:tc>
          <w:tcPr>
            <w:tcW w:w="2408" w:type="dxa"/>
            <w:shd w:val="clear" w:color="auto" w:fill="auto"/>
            <w:vAlign w:val="center"/>
          </w:tcPr>
          <w:p w:rsidR="005A4488" w:rsidRPr="00516C20" w:rsidRDefault="005A4488" w:rsidP="005A4488">
            <w:pPr>
              <w:spacing w:after="0" w:line="240" w:lineRule="auto"/>
              <w:ind w:firstLine="0"/>
              <w:jc w:val="left"/>
              <w:rPr>
                <w:rFonts w:eastAsia="Times New Roman" w:cs="Times New Roman"/>
                <w:color w:val="000000"/>
                <w:szCs w:val="20"/>
                <w:lang w:eastAsia="sk-SK"/>
              </w:rPr>
            </w:pPr>
            <w:r w:rsidRPr="00516C20">
              <w:rPr>
                <w:rFonts w:cstheme="minorHAnsi"/>
                <w:noProof/>
                <w:szCs w:val="20"/>
              </w:rPr>
              <w:t>6. Nadviazanie družobnej/cezhraničnej spolupráce</w:t>
            </w:r>
          </w:p>
        </w:tc>
        <w:tc>
          <w:tcPr>
            <w:tcW w:w="846"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7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74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r>
      <w:tr w:rsidR="005A4488" w:rsidRPr="00516C20" w:rsidTr="005A4488">
        <w:trPr>
          <w:trHeight w:val="673"/>
        </w:trPr>
        <w:tc>
          <w:tcPr>
            <w:tcW w:w="2408" w:type="dxa"/>
            <w:shd w:val="clear" w:color="auto" w:fill="auto"/>
            <w:vAlign w:val="center"/>
          </w:tcPr>
          <w:p w:rsidR="005A4488" w:rsidRPr="00516C20" w:rsidRDefault="005A4488" w:rsidP="005A4488">
            <w:pPr>
              <w:spacing w:after="0" w:line="240" w:lineRule="auto"/>
              <w:ind w:firstLine="0"/>
              <w:jc w:val="left"/>
              <w:rPr>
                <w:rFonts w:eastAsia="Times New Roman" w:cs="Times New Roman"/>
                <w:color w:val="000000"/>
                <w:szCs w:val="20"/>
                <w:lang w:eastAsia="sk-SK"/>
              </w:rPr>
            </w:pPr>
            <w:r w:rsidRPr="00516C20">
              <w:rPr>
                <w:rFonts w:cstheme="minorHAnsi"/>
                <w:noProof/>
                <w:szCs w:val="20"/>
              </w:rPr>
              <w:t>7. Organizovanie súťažných akcií pre obyvateľov</w:t>
            </w:r>
          </w:p>
        </w:tc>
        <w:tc>
          <w:tcPr>
            <w:tcW w:w="846"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7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74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r>
      <w:tr w:rsidR="005A4488" w:rsidRPr="00516C20" w:rsidTr="005A4488">
        <w:trPr>
          <w:trHeight w:val="673"/>
        </w:trPr>
        <w:tc>
          <w:tcPr>
            <w:tcW w:w="2408" w:type="dxa"/>
            <w:shd w:val="clear" w:color="auto" w:fill="auto"/>
            <w:vAlign w:val="center"/>
          </w:tcPr>
          <w:p w:rsidR="005A4488" w:rsidRPr="00516C20" w:rsidRDefault="005A4488" w:rsidP="005A4488">
            <w:pPr>
              <w:spacing w:after="0" w:line="240" w:lineRule="auto"/>
              <w:ind w:firstLine="0"/>
              <w:jc w:val="left"/>
              <w:rPr>
                <w:rFonts w:eastAsia="Times New Roman" w:cs="Times New Roman"/>
                <w:color w:val="000000"/>
                <w:szCs w:val="20"/>
                <w:lang w:eastAsia="sk-SK"/>
              </w:rPr>
            </w:pPr>
            <w:r w:rsidRPr="00516C20">
              <w:rPr>
                <w:rFonts w:cstheme="minorHAnsi"/>
                <w:noProof/>
                <w:szCs w:val="20"/>
              </w:rPr>
              <w:t>8. Organizovanie podujatí viazaných na vínnu kultúru</w:t>
            </w:r>
          </w:p>
        </w:tc>
        <w:tc>
          <w:tcPr>
            <w:tcW w:w="846"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7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74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r>
      <w:tr w:rsidR="005A4488" w:rsidRPr="00516C20" w:rsidTr="005A4488">
        <w:trPr>
          <w:trHeight w:val="673"/>
        </w:trPr>
        <w:tc>
          <w:tcPr>
            <w:tcW w:w="2408" w:type="dxa"/>
            <w:shd w:val="clear" w:color="auto" w:fill="auto"/>
            <w:vAlign w:val="center"/>
          </w:tcPr>
          <w:p w:rsidR="005A4488" w:rsidRPr="00516C20" w:rsidRDefault="005A4488" w:rsidP="005A4488">
            <w:pPr>
              <w:spacing w:after="0" w:line="240" w:lineRule="auto"/>
              <w:ind w:firstLine="0"/>
              <w:jc w:val="left"/>
              <w:rPr>
                <w:rFonts w:eastAsia="Times New Roman" w:cs="Times New Roman"/>
                <w:color w:val="000000"/>
                <w:szCs w:val="20"/>
                <w:lang w:eastAsia="sk-SK"/>
              </w:rPr>
            </w:pPr>
            <w:r w:rsidRPr="00516C20">
              <w:rPr>
                <w:rFonts w:cstheme="minorHAnsi"/>
                <w:noProof/>
                <w:szCs w:val="20"/>
              </w:rPr>
              <w:t>9. Oživenie tradičných remesiel</w:t>
            </w:r>
          </w:p>
        </w:tc>
        <w:tc>
          <w:tcPr>
            <w:tcW w:w="846"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7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74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r>
      <w:tr w:rsidR="005A4488" w:rsidRPr="00516C20" w:rsidTr="005A4488">
        <w:trPr>
          <w:trHeight w:val="673"/>
        </w:trPr>
        <w:tc>
          <w:tcPr>
            <w:tcW w:w="2408" w:type="dxa"/>
            <w:shd w:val="clear" w:color="auto" w:fill="auto"/>
            <w:vAlign w:val="center"/>
          </w:tcPr>
          <w:p w:rsidR="005A4488" w:rsidRPr="00516C20" w:rsidRDefault="005A4488" w:rsidP="005A4488">
            <w:pPr>
              <w:spacing w:after="0" w:line="240" w:lineRule="auto"/>
              <w:ind w:firstLine="0"/>
              <w:jc w:val="left"/>
              <w:rPr>
                <w:rFonts w:eastAsia="Times New Roman" w:cs="Times New Roman"/>
                <w:color w:val="000000"/>
                <w:szCs w:val="20"/>
                <w:lang w:eastAsia="sk-SK"/>
              </w:rPr>
            </w:pPr>
            <w:r w:rsidRPr="00516C20">
              <w:rPr>
                <w:rFonts w:cstheme="minorHAnsi"/>
                <w:noProof/>
                <w:szCs w:val="20"/>
              </w:rPr>
              <w:t>10. Vybudovanie viacúčelového ihriska vrátane rekonštrukcie futbalového ihriska</w:t>
            </w:r>
          </w:p>
        </w:tc>
        <w:tc>
          <w:tcPr>
            <w:tcW w:w="846"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7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74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r>
      <w:tr w:rsidR="005A4488" w:rsidRPr="00516C20" w:rsidTr="005A4488">
        <w:trPr>
          <w:trHeight w:val="673"/>
        </w:trPr>
        <w:tc>
          <w:tcPr>
            <w:tcW w:w="2408" w:type="dxa"/>
            <w:shd w:val="clear" w:color="auto" w:fill="auto"/>
            <w:vAlign w:val="center"/>
          </w:tcPr>
          <w:p w:rsidR="005A4488" w:rsidRPr="00516C20" w:rsidRDefault="005A4488" w:rsidP="005A4488">
            <w:pPr>
              <w:spacing w:after="0" w:line="240" w:lineRule="auto"/>
              <w:ind w:firstLine="0"/>
              <w:jc w:val="left"/>
              <w:rPr>
                <w:rFonts w:eastAsia="Times New Roman" w:cs="Times New Roman"/>
                <w:color w:val="000000"/>
                <w:szCs w:val="20"/>
                <w:lang w:eastAsia="sk-SK"/>
              </w:rPr>
            </w:pPr>
            <w:r w:rsidRPr="00516C20">
              <w:rPr>
                <w:rFonts w:cstheme="minorHAnsi"/>
                <w:noProof/>
                <w:szCs w:val="20"/>
              </w:rPr>
              <w:t xml:space="preserve">11. Výstavba nájomných bytov nižšieho štandardu  </w:t>
            </w:r>
          </w:p>
        </w:tc>
        <w:tc>
          <w:tcPr>
            <w:tcW w:w="846"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7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74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r>
      <w:tr w:rsidR="005A4488" w:rsidRPr="00516C20" w:rsidTr="005A4488">
        <w:trPr>
          <w:trHeight w:val="673"/>
        </w:trPr>
        <w:tc>
          <w:tcPr>
            <w:tcW w:w="2408" w:type="dxa"/>
            <w:shd w:val="clear" w:color="auto" w:fill="auto"/>
            <w:vAlign w:val="center"/>
          </w:tcPr>
          <w:p w:rsidR="005A4488" w:rsidRPr="00516C20" w:rsidRDefault="005A4488" w:rsidP="005A4488">
            <w:pPr>
              <w:spacing w:after="0" w:line="240" w:lineRule="auto"/>
              <w:ind w:firstLine="0"/>
              <w:jc w:val="left"/>
              <w:rPr>
                <w:rFonts w:eastAsia="Times New Roman" w:cs="Times New Roman"/>
                <w:color w:val="000000"/>
                <w:szCs w:val="20"/>
                <w:lang w:eastAsia="sk-SK"/>
              </w:rPr>
            </w:pPr>
            <w:r w:rsidRPr="00516C20">
              <w:rPr>
                <w:rFonts w:cstheme="minorHAnsi"/>
                <w:noProof/>
                <w:szCs w:val="20"/>
              </w:rPr>
              <w:t>12. Organizovanie besied a kurzov pre obyvateľov</w:t>
            </w:r>
          </w:p>
        </w:tc>
        <w:tc>
          <w:tcPr>
            <w:tcW w:w="846"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7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74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r>
      <w:tr w:rsidR="005A4488" w:rsidRPr="00516C20" w:rsidTr="005A4488">
        <w:trPr>
          <w:trHeight w:val="673"/>
        </w:trPr>
        <w:tc>
          <w:tcPr>
            <w:tcW w:w="2408" w:type="dxa"/>
            <w:shd w:val="clear" w:color="auto" w:fill="auto"/>
            <w:vAlign w:val="center"/>
          </w:tcPr>
          <w:p w:rsidR="005A4488" w:rsidRPr="00516C20" w:rsidRDefault="005A4488" w:rsidP="005A4488">
            <w:pPr>
              <w:spacing w:after="0" w:line="240" w:lineRule="auto"/>
              <w:ind w:firstLine="0"/>
              <w:jc w:val="left"/>
              <w:rPr>
                <w:rFonts w:eastAsia="Times New Roman" w:cs="Times New Roman"/>
                <w:color w:val="000000"/>
                <w:szCs w:val="20"/>
                <w:lang w:eastAsia="sk-SK"/>
              </w:rPr>
            </w:pPr>
            <w:r w:rsidRPr="00516C20">
              <w:rPr>
                <w:rFonts w:cstheme="minorHAnsi"/>
                <w:noProof/>
                <w:szCs w:val="20"/>
              </w:rPr>
              <w:t>13. Zriadenie komunitného centra</w:t>
            </w:r>
          </w:p>
        </w:tc>
        <w:tc>
          <w:tcPr>
            <w:tcW w:w="846"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7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74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r>
      <w:tr w:rsidR="005A4488" w:rsidRPr="00516C20" w:rsidTr="005A4488">
        <w:trPr>
          <w:trHeight w:val="673"/>
        </w:trPr>
        <w:tc>
          <w:tcPr>
            <w:tcW w:w="2408" w:type="dxa"/>
            <w:shd w:val="clear" w:color="auto" w:fill="auto"/>
            <w:vAlign w:val="center"/>
          </w:tcPr>
          <w:p w:rsidR="005A4488" w:rsidRPr="00516C20" w:rsidRDefault="005A4488" w:rsidP="005A4488">
            <w:pPr>
              <w:spacing w:after="0" w:line="240" w:lineRule="auto"/>
              <w:ind w:firstLine="0"/>
              <w:jc w:val="left"/>
              <w:rPr>
                <w:rFonts w:eastAsia="Times New Roman" w:cs="Times New Roman"/>
                <w:color w:val="000000"/>
                <w:szCs w:val="20"/>
                <w:lang w:eastAsia="sk-SK"/>
              </w:rPr>
            </w:pPr>
            <w:r w:rsidRPr="00516C20">
              <w:rPr>
                <w:rFonts w:cstheme="minorHAnsi"/>
                <w:noProof/>
                <w:szCs w:val="20"/>
              </w:rPr>
              <w:lastRenderedPageBreak/>
              <w:t xml:space="preserve">14. Zlepšenie prístupu k zamestnaniu pre dlhodobo nezamestnaných a znevýhodnených občanov prostredníctvom obecného sociálneho podniku  </w:t>
            </w:r>
          </w:p>
        </w:tc>
        <w:tc>
          <w:tcPr>
            <w:tcW w:w="846"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7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838"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c>
          <w:tcPr>
            <w:tcW w:w="744" w:type="dxa"/>
            <w:shd w:val="clear" w:color="auto" w:fill="auto"/>
          </w:tcPr>
          <w:p w:rsidR="005A4488" w:rsidRPr="00516C20" w:rsidRDefault="005A4488" w:rsidP="005A4488">
            <w:pPr>
              <w:spacing w:after="0" w:line="240" w:lineRule="auto"/>
              <w:ind w:firstLine="0"/>
              <w:jc w:val="center"/>
              <w:rPr>
                <w:rFonts w:eastAsia="Times New Roman" w:cs="Times New Roman"/>
                <w:color w:val="000000"/>
                <w:szCs w:val="20"/>
                <w:lang w:eastAsia="sk-SK"/>
              </w:rPr>
            </w:pPr>
          </w:p>
        </w:tc>
      </w:tr>
    </w:tbl>
    <w:p w:rsidR="00BA4542" w:rsidRPr="00BA4542" w:rsidRDefault="00BA4542" w:rsidP="004661A1">
      <w:pPr>
        <w:pStyle w:val="Popis"/>
        <w:rPr>
          <w:sz w:val="16"/>
          <w:szCs w:val="16"/>
        </w:rPr>
      </w:pPr>
    </w:p>
    <w:p w:rsidR="00F13190" w:rsidRPr="00BA4542" w:rsidRDefault="004661A1" w:rsidP="005A4488">
      <w:pPr>
        <w:pStyle w:val="Popis"/>
        <w:jc w:val="center"/>
        <w:rPr>
          <w:color w:val="auto"/>
          <w:sz w:val="16"/>
          <w:szCs w:val="16"/>
        </w:rPr>
      </w:pPr>
      <w:r w:rsidRPr="00BA4542">
        <w:rPr>
          <w:color w:val="auto"/>
          <w:sz w:val="16"/>
          <w:szCs w:val="16"/>
        </w:rPr>
        <w:t xml:space="preserve">Tabuľka </w:t>
      </w:r>
      <w:r w:rsidR="004F70C0" w:rsidRPr="00BA4542">
        <w:rPr>
          <w:color w:val="auto"/>
          <w:sz w:val="16"/>
          <w:szCs w:val="16"/>
        </w:rPr>
        <w:fldChar w:fldCharType="begin"/>
      </w:r>
      <w:r w:rsidRPr="00BA4542">
        <w:rPr>
          <w:color w:val="auto"/>
          <w:sz w:val="16"/>
          <w:szCs w:val="16"/>
        </w:rPr>
        <w:instrText xml:space="preserve"> SEQ Tabuľka \* ARABIC </w:instrText>
      </w:r>
      <w:r w:rsidR="004F70C0" w:rsidRPr="00BA4542">
        <w:rPr>
          <w:color w:val="auto"/>
          <w:sz w:val="16"/>
          <w:szCs w:val="16"/>
        </w:rPr>
        <w:fldChar w:fldCharType="separate"/>
      </w:r>
      <w:r w:rsidR="00D91182">
        <w:rPr>
          <w:noProof/>
          <w:color w:val="auto"/>
          <w:sz w:val="16"/>
          <w:szCs w:val="16"/>
        </w:rPr>
        <w:t>15</w:t>
      </w:r>
      <w:r w:rsidR="004F70C0" w:rsidRPr="00BA4542">
        <w:rPr>
          <w:color w:val="auto"/>
          <w:sz w:val="16"/>
          <w:szCs w:val="16"/>
        </w:rPr>
        <w:fldChar w:fldCharType="end"/>
      </w:r>
      <w:r w:rsidRPr="00BA4542">
        <w:rPr>
          <w:color w:val="auto"/>
          <w:sz w:val="16"/>
          <w:szCs w:val="16"/>
        </w:rPr>
        <w:t>: Časový plán realizácie KPSS 202</w:t>
      </w:r>
      <w:r w:rsidR="0053309D">
        <w:rPr>
          <w:color w:val="auto"/>
          <w:sz w:val="16"/>
          <w:szCs w:val="16"/>
        </w:rPr>
        <w:t xml:space="preserve">3 </w:t>
      </w:r>
      <w:r w:rsidRPr="00BA4542">
        <w:rPr>
          <w:color w:val="auto"/>
          <w:sz w:val="16"/>
          <w:szCs w:val="16"/>
        </w:rPr>
        <w:t>-</w:t>
      </w:r>
      <w:r w:rsidR="0053309D">
        <w:rPr>
          <w:color w:val="auto"/>
          <w:sz w:val="16"/>
          <w:szCs w:val="16"/>
        </w:rPr>
        <w:t xml:space="preserve"> </w:t>
      </w:r>
      <w:r w:rsidRPr="00BA4542">
        <w:rPr>
          <w:color w:val="auto"/>
          <w:sz w:val="16"/>
          <w:szCs w:val="16"/>
        </w:rPr>
        <w:t>20</w:t>
      </w:r>
      <w:r w:rsidR="005A4488">
        <w:rPr>
          <w:color w:val="auto"/>
          <w:sz w:val="16"/>
          <w:szCs w:val="16"/>
        </w:rPr>
        <w:t>30</w:t>
      </w:r>
      <w:r w:rsidRPr="00BA4542">
        <w:rPr>
          <w:color w:val="auto"/>
          <w:sz w:val="16"/>
          <w:szCs w:val="16"/>
        </w:rPr>
        <w:t>, Zdroj: Vlastné spracovanie</w:t>
      </w:r>
    </w:p>
    <w:p w:rsidR="002E0140" w:rsidRPr="002E0140" w:rsidRDefault="002E0140" w:rsidP="002E0140"/>
    <w:p w:rsidR="004562A8" w:rsidRPr="006D4496" w:rsidRDefault="004661A1" w:rsidP="002F3559">
      <w:pPr>
        <w:pStyle w:val="Nadpis2"/>
        <w:pBdr>
          <w:top w:val="single" w:sz="8" w:space="1" w:color="70AD47" w:themeColor="accent6"/>
          <w:left w:val="single" w:sz="8" w:space="4" w:color="70AD47" w:themeColor="accent6"/>
          <w:bottom w:val="single" w:sz="8" w:space="1" w:color="70AD47" w:themeColor="accent6"/>
          <w:right w:val="single" w:sz="8" w:space="4" w:color="70AD47" w:themeColor="accent6"/>
        </w:pBdr>
        <w:rPr>
          <w:lang w:eastAsia="sk-SK"/>
        </w:rPr>
      </w:pPr>
      <w:bookmarkStart w:id="41" w:name="_Toc112397515"/>
      <w:r>
        <w:rPr>
          <w:lang w:eastAsia="sk-SK"/>
        </w:rPr>
        <w:t>Vyhodnocovanie a plnenie KPSS</w:t>
      </w:r>
      <w:bookmarkEnd w:id="41"/>
    </w:p>
    <w:p w:rsidR="006D4496" w:rsidRPr="00516C20" w:rsidRDefault="006D4496" w:rsidP="006D4496">
      <w:pPr>
        <w:spacing w:line="276" w:lineRule="auto"/>
        <w:ind w:firstLine="708"/>
        <w:rPr>
          <w:rFonts w:eastAsia="MS Mincho" w:cs="Times New Roman"/>
          <w:sz w:val="21"/>
          <w:szCs w:val="21"/>
          <w:lang w:eastAsia="sk-SK"/>
        </w:rPr>
      </w:pPr>
    </w:p>
    <w:p w:rsidR="006D4496" w:rsidRPr="00516C20" w:rsidRDefault="006D4496" w:rsidP="006D4496">
      <w:pPr>
        <w:spacing w:line="276" w:lineRule="auto"/>
        <w:ind w:firstLine="708"/>
        <w:rPr>
          <w:rFonts w:eastAsia="MS Mincho" w:cs="Times New Roman"/>
          <w:sz w:val="21"/>
          <w:szCs w:val="21"/>
          <w:lang w:eastAsia="sk-SK"/>
        </w:rPr>
      </w:pPr>
      <w:r w:rsidRPr="00516C20">
        <w:rPr>
          <w:rFonts w:eastAsia="MS Mincho" w:cs="Times New Roman"/>
          <w:noProof/>
          <w:sz w:val="21"/>
          <w:szCs w:val="21"/>
          <w:lang w:eastAsia="sk-SK"/>
        </w:rPr>
        <w:t>Proces monitorovania a hodnotenia je dôležitou súčasťou realizácie projektových zámerov (aktivít), ktoré boli zadefinované v rámci stratégie komunitného plánu obce. Pomáha zistiť,  či sa dodržuje stanovený plán a odhaľuje prípadné chyby a riziká, ktoré môžu nastať počas jeho realizácie</w:t>
      </w:r>
      <w:r w:rsidRPr="00516C20">
        <w:rPr>
          <w:rFonts w:eastAsia="MS Mincho" w:cs="Times New Roman"/>
          <w:sz w:val="21"/>
          <w:szCs w:val="21"/>
          <w:lang w:eastAsia="sk-SK"/>
        </w:rPr>
        <w:t xml:space="preserve">. </w:t>
      </w:r>
    </w:p>
    <w:p w:rsidR="006D4496" w:rsidRPr="00516C20" w:rsidRDefault="006D4496" w:rsidP="006D4496">
      <w:pPr>
        <w:pStyle w:val="Default"/>
        <w:spacing w:after="160" w:line="276" w:lineRule="auto"/>
        <w:jc w:val="both"/>
        <w:rPr>
          <w:rFonts w:eastAsia="MS Mincho" w:cs="Times New Roman"/>
          <w:color w:val="auto"/>
          <w:sz w:val="21"/>
          <w:szCs w:val="21"/>
          <w:lang w:eastAsia="sk-SK"/>
        </w:rPr>
      </w:pPr>
      <w:r w:rsidRPr="00516C20">
        <w:rPr>
          <w:rFonts w:eastAsia="MS Mincho" w:cs="Times New Roman"/>
          <w:color w:val="auto"/>
          <w:sz w:val="21"/>
          <w:szCs w:val="21"/>
          <w:lang w:eastAsia="sk-SK"/>
        </w:rPr>
        <w:t xml:space="preserve">Princípy dobrého spravovania pri realizácii Komunitného plánu sociálnych služieb: </w:t>
      </w:r>
    </w:p>
    <w:p w:rsidR="006D4496" w:rsidRPr="00516C20" w:rsidRDefault="006D4496">
      <w:pPr>
        <w:pStyle w:val="Default"/>
        <w:numPr>
          <w:ilvl w:val="0"/>
          <w:numId w:val="37"/>
        </w:numPr>
        <w:spacing w:after="160" w:line="276" w:lineRule="auto"/>
        <w:jc w:val="both"/>
        <w:rPr>
          <w:rFonts w:eastAsia="MS Mincho" w:cs="Times New Roman"/>
          <w:color w:val="auto"/>
          <w:sz w:val="21"/>
          <w:szCs w:val="21"/>
          <w:lang w:eastAsia="sk-SK"/>
        </w:rPr>
      </w:pPr>
      <w:r w:rsidRPr="00516C20">
        <w:rPr>
          <w:rFonts w:eastAsia="MS Mincho" w:cs="Times New Roman"/>
          <w:b/>
          <w:bCs/>
          <w:color w:val="auto"/>
          <w:sz w:val="21"/>
          <w:szCs w:val="21"/>
          <w:lang w:eastAsia="sk-SK"/>
        </w:rPr>
        <w:t>Participácia</w:t>
      </w:r>
      <w:r w:rsidRPr="00516C20">
        <w:rPr>
          <w:rFonts w:eastAsia="MS Mincho" w:cs="Times New Roman"/>
          <w:color w:val="auto"/>
          <w:sz w:val="21"/>
          <w:szCs w:val="21"/>
          <w:lang w:eastAsia="sk-SK"/>
        </w:rPr>
        <w:t xml:space="preserve"> - zabezpečenie účasti tých, ktorí „musia“ byť zainteresovaní a umožnenie účasti tých, ktorí „chcú“ byť zainteresovaní </w:t>
      </w:r>
    </w:p>
    <w:p w:rsidR="006D4496" w:rsidRPr="00516C20" w:rsidRDefault="006D4496">
      <w:pPr>
        <w:pStyle w:val="Default"/>
        <w:numPr>
          <w:ilvl w:val="0"/>
          <w:numId w:val="37"/>
        </w:numPr>
        <w:spacing w:after="160" w:line="276" w:lineRule="auto"/>
        <w:jc w:val="both"/>
        <w:rPr>
          <w:rFonts w:eastAsia="MS Mincho" w:cs="Times New Roman"/>
          <w:color w:val="auto"/>
          <w:sz w:val="21"/>
          <w:szCs w:val="21"/>
          <w:lang w:eastAsia="sk-SK"/>
        </w:rPr>
      </w:pPr>
      <w:r w:rsidRPr="00516C20">
        <w:rPr>
          <w:rFonts w:eastAsia="MS Mincho" w:cs="Times New Roman"/>
          <w:b/>
          <w:bCs/>
          <w:color w:val="auto"/>
          <w:sz w:val="21"/>
          <w:szCs w:val="21"/>
          <w:lang w:eastAsia="sk-SK"/>
        </w:rPr>
        <w:t xml:space="preserve">Transparentnosť </w:t>
      </w:r>
      <w:r w:rsidRPr="00516C20">
        <w:rPr>
          <w:rFonts w:eastAsia="MS Mincho" w:cs="Times New Roman"/>
          <w:color w:val="auto"/>
          <w:sz w:val="21"/>
          <w:szCs w:val="21"/>
          <w:lang w:eastAsia="sk-SK"/>
        </w:rPr>
        <w:t xml:space="preserve">- rozhodovanie v ktorejkoľvek činnosti pri realizácii KPSS je uskutočnené na základe dopredu známych kritérií </w:t>
      </w:r>
    </w:p>
    <w:p w:rsidR="006D4496" w:rsidRPr="00516C20" w:rsidRDefault="006D4496">
      <w:pPr>
        <w:pStyle w:val="Default"/>
        <w:numPr>
          <w:ilvl w:val="0"/>
          <w:numId w:val="37"/>
        </w:numPr>
        <w:spacing w:after="160" w:line="276" w:lineRule="auto"/>
        <w:jc w:val="both"/>
        <w:rPr>
          <w:rFonts w:eastAsia="MS Mincho" w:cs="Times New Roman"/>
          <w:color w:val="auto"/>
          <w:sz w:val="21"/>
          <w:szCs w:val="21"/>
          <w:lang w:eastAsia="sk-SK"/>
        </w:rPr>
      </w:pPr>
      <w:r w:rsidRPr="00516C20">
        <w:rPr>
          <w:rFonts w:eastAsia="MS Mincho" w:cs="Times New Roman"/>
          <w:b/>
          <w:bCs/>
          <w:color w:val="auto"/>
          <w:sz w:val="21"/>
          <w:szCs w:val="21"/>
          <w:lang w:eastAsia="sk-SK"/>
        </w:rPr>
        <w:t>Verejná zodpovednosť</w:t>
      </w:r>
      <w:r w:rsidRPr="00516C20">
        <w:rPr>
          <w:rFonts w:eastAsia="MS Mincho" w:cs="Times New Roman"/>
          <w:color w:val="auto"/>
          <w:sz w:val="21"/>
          <w:szCs w:val="21"/>
          <w:lang w:eastAsia="sk-SK"/>
        </w:rPr>
        <w:t xml:space="preserve"> - dodržiavanie zvolených kritérií merania výkonnosti, dodržiavanie práva a administratívnych postupov, jasná komunikácia cieľov </w:t>
      </w:r>
    </w:p>
    <w:p w:rsidR="004661A1" w:rsidRDefault="004661A1">
      <w:pPr>
        <w:ind w:firstLine="0"/>
        <w:jc w:val="left"/>
        <w:rPr>
          <w:rFonts w:eastAsia="MS Mincho" w:cs="Times New Roman"/>
          <w:szCs w:val="20"/>
          <w:lang w:eastAsia="sk-SK"/>
        </w:rPr>
      </w:pPr>
    </w:p>
    <w:p w:rsidR="006D4496" w:rsidRDefault="006D4496" w:rsidP="006D4496">
      <w:pPr>
        <w:pStyle w:val="Nadpis3"/>
      </w:pPr>
      <w:bookmarkStart w:id="42" w:name="_Toc112397516"/>
      <w:r>
        <w:t>Zásady uplatňovania komunitného plánu sociálnych služieb</w:t>
      </w:r>
      <w:bookmarkEnd w:id="42"/>
    </w:p>
    <w:p w:rsidR="006D4496" w:rsidRDefault="006D4496" w:rsidP="006D4496">
      <w:pPr>
        <w:rPr>
          <w:lang w:eastAsia="sk-SK"/>
        </w:rPr>
      </w:pPr>
    </w:p>
    <w:p w:rsidR="006D4496" w:rsidRPr="00516C20" w:rsidRDefault="006D4496">
      <w:pPr>
        <w:pStyle w:val="Default"/>
        <w:numPr>
          <w:ilvl w:val="0"/>
          <w:numId w:val="38"/>
        </w:numPr>
        <w:spacing w:after="160" w:line="276" w:lineRule="auto"/>
        <w:jc w:val="both"/>
        <w:rPr>
          <w:rFonts w:eastAsia="MS Mincho" w:cs="Times New Roman"/>
          <w:color w:val="auto"/>
          <w:sz w:val="21"/>
          <w:szCs w:val="21"/>
          <w:lang w:eastAsia="sk-SK"/>
        </w:rPr>
      </w:pPr>
      <w:r w:rsidRPr="00516C20">
        <w:rPr>
          <w:rFonts w:eastAsia="MS Mincho" w:cs="Times New Roman"/>
          <w:color w:val="auto"/>
          <w:sz w:val="21"/>
          <w:szCs w:val="21"/>
          <w:lang w:eastAsia="sk-SK"/>
        </w:rPr>
        <w:t xml:space="preserve">KPSS je základným rozvojovým dokumentom, na ktorý sa musí prihliadať pri profilovaní všetkých rozvojových a rozvoj podporujúcich aktivít v oblasti sociálnych služieb. </w:t>
      </w:r>
    </w:p>
    <w:p w:rsidR="006D4496" w:rsidRPr="00516C20" w:rsidRDefault="006D4496">
      <w:pPr>
        <w:pStyle w:val="Default"/>
        <w:numPr>
          <w:ilvl w:val="0"/>
          <w:numId w:val="38"/>
        </w:numPr>
        <w:spacing w:after="160" w:line="276" w:lineRule="auto"/>
        <w:jc w:val="both"/>
        <w:rPr>
          <w:rFonts w:eastAsia="MS Mincho" w:cs="Times New Roman"/>
          <w:color w:val="auto"/>
          <w:sz w:val="21"/>
          <w:szCs w:val="21"/>
          <w:lang w:eastAsia="sk-SK"/>
        </w:rPr>
      </w:pPr>
      <w:r w:rsidRPr="00516C20">
        <w:rPr>
          <w:rFonts w:eastAsia="MS Mincho" w:cs="Times New Roman"/>
          <w:color w:val="auto"/>
          <w:sz w:val="21"/>
          <w:szCs w:val="21"/>
          <w:lang w:eastAsia="sk-SK"/>
        </w:rPr>
        <w:t xml:space="preserve">KPSS je záväzným pre tvorbu rozpočtu obce a jeho aktivity sú premietnuté do rozpočtu obce. </w:t>
      </w:r>
    </w:p>
    <w:p w:rsidR="006D4496" w:rsidRPr="00516C20" w:rsidRDefault="006D4496">
      <w:pPr>
        <w:pStyle w:val="Default"/>
        <w:numPr>
          <w:ilvl w:val="0"/>
          <w:numId w:val="38"/>
        </w:numPr>
        <w:spacing w:after="160" w:line="276" w:lineRule="auto"/>
        <w:jc w:val="both"/>
        <w:rPr>
          <w:rFonts w:eastAsia="MS Mincho" w:cs="Times New Roman"/>
          <w:color w:val="auto"/>
          <w:sz w:val="21"/>
          <w:szCs w:val="21"/>
          <w:lang w:eastAsia="sk-SK"/>
        </w:rPr>
      </w:pPr>
      <w:r w:rsidRPr="00516C20">
        <w:rPr>
          <w:rFonts w:eastAsia="MS Mincho" w:cs="Times New Roman"/>
          <w:color w:val="auto"/>
          <w:sz w:val="21"/>
          <w:szCs w:val="21"/>
          <w:lang w:eastAsia="sk-SK"/>
        </w:rPr>
        <w:t>KPSS je základným podkladom pre tvorbu projektov so zameraním na sociálnu obla</w:t>
      </w:r>
      <w:r w:rsidR="0053309D" w:rsidRPr="00516C20">
        <w:rPr>
          <w:rFonts w:eastAsia="MS Mincho" w:cs="Times New Roman"/>
          <w:color w:val="auto"/>
          <w:sz w:val="21"/>
          <w:szCs w:val="21"/>
          <w:lang w:eastAsia="sk-SK"/>
        </w:rPr>
        <w:t>s</w:t>
      </w:r>
      <w:r w:rsidRPr="00516C20">
        <w:rPr>
          <w:rFonts w:eastAsia="MS Mincho" w:cs="Times New Roman"/>
          <w:color w:val="auto"/>
          <w:sz w:val="21"/>
          <w:szCs w:val="21"/>
          <w:lang w:eastAsia="sk-SK"/>
        </w:rPr>
        <w:t xml:space="preserve">ť. </w:t>
      </w:r>
    </w:p>
    <w:p w:rsidR="006D4496" w:rsidRPr="00516C20" w:rsidRDefault="006D4496">
      <w:pPr>
        <w:pStyle w:val="Default"/>
        <w:numPr>
          <w:ilvl w:val="0"/>
          <w:numId w:val="38"/>
        </w:numPr>
        <w:spacing w:after="160" w:line="276" w:lineRule="auto"/>
        <w:jc w:val="both"/>
        <w:rPr>
          <w:rFonts w:eastAsia="MS Mincho" w:cs="Times New Roman"/>
          <w:color w:val="auto"/>
          <w:sz w:val="21"/>
          <w:szCs w:val="21"/>
          <w:lang w:eastAsia="sk-SK"/>
        </w:rPr>
      </w:pPr>
      <w:r w:rsidRPr="00516C20">
        <w:rPr>
          <w:rFonts w:eastAsia="MS Mincho" w:cs="Times New Roman"/>
          <w:color w:val="auto"/>
          <w:sz w:val="21"/>
          <w:szCs w:val="21"/>
          <w:lang w:eastAsia="sk-SK"/>
        </w:rPr>
        <w:t xml:space="preserve">KPSS je rozvojový dokument, ktorého aktivity obec priamo realizuje (obec ako realizátor), alebo vytvára a podporuje vytvorenie podmienok na ich realizáciu (obec ako iniciátor, partner) inými subjektmi v prospech sociálneho rozvoja mesta. </w:t>
      </w:r>
    </w:p>
    <w:p w:rsidR="006D4496" w:rsidRPr="00516C20" w:rsidRDefault="006D4496">
      <w:pPr>
        <w:pStyle w:val="Default"/>
        <w:numPr>
          <w:ilvl w:val="0"/>
          <w:numId w:val="38"/>
        </w:numPr>
        <w:spacing w:after="160" w:line="276" w:lineRule="auto"/>
        <w:jc w:val="both"/>
        <w:rPr>
          <w:rFonts w:eastAsia="MS Mincho" w:cs="Times New Roman"/>
          <w:color w:val="auto"/>
          <w:sz w:val="21"/>
          <w:szCs w:val="21"/>
          <w:lang w:eastAsia="sk-SK"/>
        </w:rPr>
      </w:pPr>
      <w:r w:rsidRPr="00516C20">
        <w:rPr>
          <w:rFonts w:eastAsia="MS Mincho" w:cs="Times New Roman"/>
          <w:color w:val="auto"/>
          <w:sz w:val="21"/>
          <w:szCs w:val="21"/>
          <w:lang w:eastAsia="sk-SK"/>
        </w:rPr>
        <w:lastRenderedPageBreak/>
        <w:t xml:space="preserve">KPSS je otvorený, verejne dostupný dokument, priebežne aktualizovaný a reagujúci na prichádzajúce podnety, príležitosti a zmeny vnútorného a vonkajšieho prostredia. </w:t>
      </w:r>
    </w:p>
    <w:p w:rsidR="006D4496" w:rsidRPr="00516C20" w:rsidRDefault="006D4496">
      <w:pPr>
        <w:pStyle w:val="Default"/>
        <w:numPr>
          <w:ilvl w:val="0"/>
          <w:numId w:val="38"/>
        </w:numPr>
        <w:spacing w:after="160" w:line="276" w:lineRule="auto"/>
        <w:jc w:val="both"/>
        <w:rPr>
          <w:rFonts w:eastAsia="MS Mincho" w:cs="Times New Roman"/>
          <w:color w:val="auto"/>
          <w:sz w:val="21"/>
          <w:szCs w:val="21"/>
          <w:lang w:eastAsia="sk-SK"/>
        </w:rPr>
      </w:pPr>
      <w:r w:rsidRPr="00516C20">
        <w:rPr>
          <w:rFonts w:eastAsia="MS Mincho" w:cs="Times New Roman"/>
          <w:color w:val="auto"/>
          <w:sz w:val="21"/>
          <w:szCs w:val="21"/>
          <w:lang w:eastAsia="sk-SK"/>
        </w:rPr>
        <w:t xml:space="preserve">Za implementáciu, aktualizáciu a komunikáciu KPSS sú zodpovedné volené a výkonné orgány samosprávy obce. Aby bol implementačný mechanizmus KPSS efektívny, musí mať obec jasne popísané činnosti, aktivity a úlohy, ktorými sa bude KPSS zabezpečovať na úrovni programovej, realizačnej a vyhodnocovacej. </w:t>
      </w:r>
    </w:p>
    <w:p w:rsidR="006D4496" w:rsidRPr="00516C20" w:rsidRDefault="006D4496" w:rsidP="006D4496">
      <w:pPr>
        <w:pStyle w:val="Default"/>
        <w:spacing w:after="160" w:line="276" w:lineRule="auto"/>
        <w:ind w:firstLine="360"/>
        <w:jc w:val="both"/>
        <w:rPr>
          <w:rFonts w:eastAsia="MS Mincho" w:cs="Times New Roman"/>
          <w:color w:val="auto"/>
          <w:sz w:val="21"/>
          <w:szCs w:val="21"/>
          <w:lang w:eastAsia="sk-SK"/>
        </w:rPr>
      </w:pPr>
      <w:r w:rsidRPr="00516C20">
        <w:rPr>
          <w:rFonts w:eastAsia="MS Mincho" w:cs="Times New Roman"/>
          <w:color w:val="auto"/>
          <w:sz w:val="21"/>
          <w:szCs w:val="21"/>
          <w:lang w:eastAsia="sk-SK"/>
        </w:rPr>
        <w:t>Realizácia Komunitného plánu sociálnych služieb v</w:t>
      </w:r>
      <w:r w:rsidR="00371578" w:rsidRPr="00516C20">
        <w:rPr>
          <w:rFonts w:eastAsia="MS Mincho" w:cs="Times New Roman"/>
          <w:color w:val="auto"/>
          <w:sz w:val="21"/>
          <w:szCs w:val="21"/>
          <w:lang w:eastAsia="sk-SK"/>
        </w:rPr>
        <w:t xml:space="preserve"> obci </w:t>
      </w:r>
      <w:r w:rsidR="005A4488" w:rsidRPr="00516C20">
        <w:rPr>
          <w:rFonts w:eastAsia="MS Mincho" w:cs="Times New Roman"/>
          <w:color w:val="auto"/>
          <w:sz w:val="21"/>
          <w:szCs w:val="21"/>
          <w:lang w:eastAsia="sk-SK"/>
        </w:rPr>
        <w:t>Šalov</w:t>
      </w:r>
      <w:r w:rsidRPr="00516C20">
        <w:rPr>
          <w:rFonts w:eastAsia="MS Mincho" w:cs="Times New Roman"/>
          <w:color w:val="auto"/>
          <w:sz w:val="21"/>
          <w:szCs w:val="21"/>
          <w:lang w:eastAsia="sk-SK"/>
        </w:rPr>
        <w:t xml:space="preserve"> bude pozostávať z vykonávania aktivít navrhnutých v komunitnom pláne, ktorý sa bude každoročne aktualizovať. </w:t>
      </w:r>
    </w:p>
    <w:p w:rsidR="006D4496" w:rsidRPr="00516C20" w:rsidRDefault="006D4496" w:rsidP="006D4496">
      <w:pPr>
        <w:pStyle w:val="Default"/>
        <w:spacing w:after="160" w:line="276" w:lineRule="auto"/>
        <w:jc w:val="both"/>
        <w:rPr>
          <w:rFonts w:eastAsia="MS Mincho" w:cs="Times New Roman"/>
          <w:color w:val="auto"/>
          <w:sz w:val="21"/>
          <w:szCs w:val="21"/>
          <w:lang w:eastAsia="sk-SK"/>
        </w:rPr>
      </w:pPr>
      <w:r w:rsidRPr="00516C20">
        <w:rPr>
          <w:rFonts w:eastAsia="MS Mincho" w:cs="Times New Roman"/>
          <w:color w:val="auto"/>
          <w:sz w:val="21"/>
          <w:szCs w:val="21"/>
          <w:lang w:eastAsia="sk-SK"/>
        </w:rPr>
        <w:t xml:space="preserve">Medzi kľúčové úlohy manažmentu </w:t>
      </w:r>
      <w:r w:rsidR="00371578" w:rsidRPr="00516C20">
        <w:rPr>
          <w:rFonts w:eastAsia="MS Mincho" w:cs="Times New Roman"/>
          <w:color w:val="auto"/>
          <w:sz w:val="21"/>
          <w:szCs w:val="21"/>
          <w:lang w:eastAsia="sk-SK"/>
        </w:rPr>
        <w:t>obce</w:t>
      </w:r>
      <w:r w:rsidRPr="00516C20">
        <w:rPr>
          <w:rFonts w:eastAsia="MS Mincho" w:cs="Times New Roman"/>
          <w:color w:val="auto"/>
          <w:sz w:val="21"/>
          <w:szCs w:val="21"/>
          <w:lang w:eastAsia="sk-SK"/>
        </w:rPr>
        <w:t xml:space="preserve"> bude patriť: </w:t>
      </w:r>
    </w:p>
    <w:p w:rsidR="006D4496" w:rsidRPr="00516C20" w:rsidRDefault="006D4496">
      <w:pPr>
        <w:pStyle w:val="Default"/>
        <w:numPr>
          <w:ilvl w:val="0"/>
          <w:numId w:val="39"/>
        </w:numPr>
        <w:spacing w:after="160" w:line="276" w:lineRule="auto"/>
        <w:jc w:val="both"/>
        <w:rPr>
          <w:rFonts w:eastAsia="MS Mincho" w:cs="Times New Roman"/>
          <w:color w:val="auto"/>
          <w:sz w:val="21"/>
          <w:szCs w:val="21"/>
          <w:lang w:eastAsia="sk-SK"/>
        </w:rPr>
      </w:pPr>
      <w:r w:rsidRPr="00516C20">
        <w:rPr>
          <w:rFonts w:eastAsia="MS Mincho" w:cs="Times New Roman"/>
          <w:color w:val="auto"/>
          <w:sz w:val="21"/>
          <w:szCs w:val="21"/>
          <w:lang w:eastAsia="sk-SK"/>
        </w:rPr>
        <w:t xml:space="preserve">realizovať projekty, ktoré prinesú pre </w:t>
      </w:r>
      <w:r w:rsidR="00371578" w:rsidRPr="00516C20">
        <w:rPr>
          <w:rFonts w:eastAsia="MS Mincho" w:cs="Times New Roman"/>
          <w:color w:val="auto"/>
          <w:sz w:val="21"/>
          <w:szCs w:val="21"/>
          <w:lang w:eastAsia="sk-SK"/>
        </w:rPr>
        <w:t>obec</w:t>
      </w:r>
      <w:r w:rsidRPr="00516C20">
        <w:rPr>
          <w:rFonts w:eastAsia="MS Mincho" w:cs="Times New Roman"/>
          <w:color w:val="auto"/>
          <w:sz w:val="21"/>
          <w:szCs w:val="21"/>
          <w:lang w:eastAsia="sk-SK"/>
        </w:rPr>
        <w:t xml:space="preserve"> želaný efekt a budú trvalo udržateľné, </w:t>
      </w:r>
    </w:p>
    <w:p w:rsidR="006D4496" w:rsidRPr="00516C20" w:rsidRDefault="006D4496">
      <w:pPr>
        <w:pStyle w:val="Default"/>
        <w:numPr>
          <w:ilvl w:val="0"/>
          <w:numId w:val="39"/>
        </w:numPr>
        <w:spacing w:after="160" w:line="276" w:lineRule="auto"/>
        <w:jc w:val="both"/>
        <w:rPr>
          <w:rFonts w:eastAsia="MS Mincho" w:cs="Times New Roman"/>
          <w:color w:val="auto"/>
          <w:sz w:val="21"/>
          <w:szCs w:val="21"/>
          <w:lang w:eastAsia="sk-SK"/>
        </w:rPr>
      </w:pPr>
      <w:r w:rsidRPr="00516C20">
        <w:rPr>
          <w:rFonts w:eastAsia="MS Mincho" w:cs="Times New Roman"/>
          <w:color w:val="auto"/>
          <w:sz w:val="21"/>
          <w:szCs w:val="21"/>
          <w:lang w:eastAsia="sk-SK"/>
        </w:rPr>
        <w:t xml:space="preserve">vyčleniť z rozpočtu </w:t>
      </w:r>
      <w:r w:rsidR="00371578" w:rsidRPr="00516C20">
        <w:rPr>
          <w:rFonts w:eastAsia="MS Mincho" w:cs="Times New Roman"/>
          <w:color w:val="auto"/>
          <w:sz w:val="21"/>
          <w:szCs w:val="21"/>
          <w:lang w:eastAsia="sk-SK"/>
        </w:rPr>
        <w:t>obce</w:t>
      </w:r>
      <w:r w:rsidRPr="00516C20">
        <w:rPr>
          <w:rFonts w:eastAsia="MS Mincho" w:cs="Times New Roman"/>
          <w:color w:val="auto"/>
          <w:sz w:val="21"/>
          <w:szCs w:val="21"/>
          <w:lang w:eastAsia="sk-SK"/>
        </w:rPr>
        <w:t xml:space="preserve"> finančné prostriedky potrebné na realizáciu navrhnutých aktivít, </w:t>
      </w:r>
    </w:p>
    <w:p w:rsidR="006D4496" w:rsidRPr="00516C20" w:rsidRDefault="006D4496">
      <w:pPr>
        <w:pStyle w:val="Default"/>
        <w:numPr>
          <w:ilvl w:val="0"/>
          <w:numId w:val="39"/>
        </w:numPr>
        <w:spacing w:after="160" w:line="276" w:lineRule="auto"/>
        <w:jc w:val="both"/>
        <w:rPr>
          <w:rFonts w:eastAsia="MS Mincho" w:cs="Times New Roman"/>
          <w:color w:val="auto"/>
          <w:sz w:val="21"/>
          <w:szCs w:val="21"/>
          <w:lang w:eastAsia="sk-SK"/>
        </w:rPr>
      </w:pPr>
      <w:r w:rsidRPr="00516C20">
        <w:rPr>
          <w:rFonts w:eastAsia="MS Mincho" w:cs="Times New Roman"/>
          <w:color w:val="auto"/>
          <w:sz w:val="21"/>
          <w:szCs w:val="21"/>
          <w:lang w:eastAsia="sk-SK"/>
        </w:rPr>
        <w:t xml:space="preserve">podporovať spoluprácu hlavných aktérov rozvoja </w:t>
      </w:r>
      <w:r w:rsidR="00371578" w:rsidRPr="00516C20">
        <w:rPr>
          <w:rFonts w:eastAsia="MS Mincho" w:cs="Times New Roman"/>
          <w:color w:val="auto"/>
          <w:sz w:val="21"/>
          <w:szCs w:val="21"/>
          <w:lang w:eastAsia="sk-SK"/>
        </w:rPr>
        <w:t>obce</w:t>
      </w:r>
      <w:r w:rsidRPr="00516C20">
        <w:rPr>
          <w:rFonts w:eastAsia="MS Mincho" w:cs="Times New Roman"/>
          <w:color w:val="auto"/>
          <w:sz w:val="21"/>
          <w:szCs w:val="21"/>
          <w:lang w:eastAsia="sk-SK"/>
        </w:rPr>
        <w:t xml:space="preserve"> a koordinovať ich aktivity, </w:t>
      </w:r>
    </w:p>
    <w:p w:rsidR="006D4496" w:rsidRPr="00516C20" w:rsidRDefault="006D4496">
      <w:pPr>
        <w:pStyle w:val="Odsekzoznamu"/>
        <w:numPr>
          <w:ilvl w:val="0"/>
          <w:numId w:val="39"/>
        </w:numPr>
        <w:spacing w:after="160" w:line="276" w:lineRule="auto"/>
        <w:rPr>
          <w:rFonts w:eastAsia="MS Mincho" w:cs="Times New Roman"/>
          <w:sz w:val="21"/>
          <w:szCs w:val="21"/>
          <w:lang w:eastAsia="sk-SK"/>
        </w:rPr>
      </w:pPr>
      <w:r w:rsidRPr="00516C20">
        <w:rPr>
          <w:rFonts w:eastAsia="MS Mincho" w:cs="Times New Roman"/>
          <w:sz w:val="21"/>
          <w:szCs w:val="21"/>
          <w:lang w:eastAsia="sk-SK"/>
        </w:rPr>
        <w:t>pravidelne monitorovať aktivity a vyhodnocovať plnenie akčného plánu na základe vopred stanovených merateľných ukazovateľov.</w:t>
      </w:r>
    </w:p>
    <w:p w:rsidR="006D4496" w:rsidRPr="00516C20" w:rsidRDefault="006D4496" w:rsidP="006D4496">
      <w:pPr>
        <w:pStyle w:val="TextKPSS"/>
        <w:rPr>
          <w:rFonts w:ascii="Century Gothic" w:eastAsia="MS Mincho" w:hAnsi="Century Gothic"/>
          <w:color w:val="auto"/>
          <w:sz w:val="21"/>
          <w:szCs w:val="21"/>
          <w:lang w:eastAsia="sk-SK"/>
        </w:rPr>
      </w:pPr>
      <w:r w:rsidRPr="00516C20">
        <w:rPr>
          <w:rFonts w:ascii="Century Gothic" w:eastAsia="MS Mincho" w:hAnsi="Century Gothic"/>
          <w:color w:val="auto"/>
          <w:sz w:val="21"/>
          <w:szCs w:val="21"/>
          <w:lang w:eastAsia="sk-SK"/>
        </w:rPr>
        <w:t xml:space="preserve">Komunitný plán bude </w:t>
      </w:r>
      <w:r w:rsidR="00371578" w:rsidRPr="00516C20">
        <w:rPr>
          <w:rFonts w:ascii="Century Gothic" w:eastAsia="MS Mincho" w:hAnsi="Century Gothic"/>
          <w:color w:val="auto"/>
          <w:sz w:val="21"/>
          <w:szCs w:val="21"/>
          <w:lang w:eastAsia="sk-SK"/>
        </w:rPr>
        <w:t xml:space="preserve">obec </w:t>
      </w:r>
      <w:r w:rsidR="005A4488" w:rsidRPr="00516C20">
        <w:rPr>
          <w:rFonts w:ascii="Century Gothic" w:eastAsia="MS Mincho" w:hAnsi="Century Gothic"/>
          <w:color w:val="auto"/>
          <w:sz w:val="21"/>
          <w:szCs w:val="21"/>
          <w:lang w:eastAsia="sk-SK"/>
        </w:rPr>
        <w:t>Šalov</w:t>
      </w:r>
      <w:r w:rsidRPr="00516C20">
        <w:rPr>
          <w:rFonts w:ascii="Century Gothic" w:eastAsia="MS Mincho" w:hAnsi="Century Gothic"/>
          <w:color w:val="auto"/>
          <w:sz w:val="21"/>
          <w:szCs w:val="21"/>
          <w:lang w:eastAsia="sk-SK"/>
        </w:rPr>
        <w:t xml:space="preserve"> vyhodnocovať každoročne vždy k 31. 12. kalendárneho roka v priebehu platnosti komunitného plánu. Informatívna správa o plnení komunitného plánu bude predkladaná na rokovanie </w:t>
      </w:r>
      <w:r w:rsidR="00371578" w:rsidRPr="00516C20">
        <w:rPr>
          <w:rFonts w:ascii="Century Gothic" w:eastAsia="MS Mincho" w:hAnsi="Century Gothic"/>
          <w:color w:val="auto"/>
          <w:sz w:val="21"/>
          <w:szCs w:val="21"/>
          <w:lang w:eastAsia="sk-SK"/>
        </w:rPr>
        <w:t>obecného</w:t>
      </w:r>
      <w:r w:rsidRPr="00516C20">
        <w:rPr>
          <w:rFonts w:ascii="Century Gothic" w:eastAsia="MS Mincho" w:hAnsi="Century Gothic"/>
          <w:color w:val="auto"/>
          <w:sz w:val="21"/>
          <w:szCs w:val="21"/>
          <w:lang w:eastAsia="sk-SK"/>
        </w:rPr>
        <w:t xml:space="preserve"> zastupiteľstva v </w:t>
      </w:r>
      <w:r w:rsidR="005A4488" w:rsidRPr="00516C20">
        <w:rPr>
          <w:rFonts w:ascii="Century Gothic" w:eastAsia="MS Mincho" w:hAnsi="Century Gothic"/>
          <w:color w:val="auto"/>
          <w:sz w:val="21"/>
          <w:szCs w:val="21"/>
          <w:lang w:eastAsia="sk-SK"/>
        </w:rPr>
        <w:t>Šalove</w:t>
      </w:r>
      <w:r w:rsidRPr="00516C20">
        <w:rPr>
          <w:rFonts w:ascii="Century Gothic" w:eastAsia="MS Mincho" w:hAnsi="Century Gothic"/>
          <w:color w:val="auto"/>
          <w:sz w:val="21"/>
          <w:szCs w:val="21"/>
          <w:lang w:eastAsia="sk-SK"/>
        </w:rPr>
        <w:t>.</w:t>
      </w:r>
    </w:p>
    <w:p w:rsidR="006D4496" w:rsidRPr="00516C20" w:rsidRDefault="006D4496" w:rsidP="006D4496">
      <w:pPr>
        <w:pStyle w:val="TextKPSS"/>
        <w:rPr>
          <w:rFonts w:ascii="Century Gothic" w:eastAsia="MS Mincho" w:hAnsi="Century Gothic"/>
          <w:color w:val="auto"/>
          <w:sz w:val="21"/>
          <w:szCs w:val="21"/>
          <w:lang w:eastAsia="sk-SK"/>
        </w:rPr>
      </w:pPr>
      <w:r w:rsidRPr="00516C20">
        <w:rPr>
          <w:rFonts w:ascii="Century Gothic" w:eastAsia="MS Mincho" w:hAnsi="Century Gothic"/>
          <w:color w:val="auto"/>
          <w:sz w:val="21"/>
          <w:szCs w:val="21"/>
          <w:lang w:eastAsia="sk-SK"/>
        </w:rPr>
        <w:t>Komunitný plán je otvorený dokument, ktorý je potrebné prispôsobovať meniacim sa podmienkam, ktoré budú vyplývať z legislatívnych zmien, z potrieb obyvateľstva, z personálneho, materiálno – finančného zabezpečenia a pod. Komunitný plán sa bude dopĺňať a aktualizovať o nové aktivity podľa potreby rozvoja sociálnej oblasti, čím sa zabezpečí jeho aktuálnosť a zmysluplnosť.</w:t>
      </w:r>
    </w:p>
    <w:p w:rsidR="00371578" w:rsidRDefault="00371578">
      <w:pPr>
        <w:ind w:firstLine="0"/>
        <w:jc w:val="left"/>
        <w:rPr>
          <w:rFonts w:eastAsiaTheme="majorEastAsia" w:cstheme="majorBidi"/>
          <w:b/>
          <w:bCs/>
          <w:color w:val="000000" w:themeColor="text1"/>
          <w:sz w:val="24"/>
          <w:szCs w:val="26"/>
        </w:rPr>
      </w:pPr>
    </w:p>
    <w:p w:rsidR="006F57C0" w:rsidRDefault="008A56BD">
      <w:pPr>
        <w:ind w:firstLine="0"/>
        <w:jc w:val="left"/>
        <w:rPr>
          <w:rFonts w:eastAsiaTheme="majorEastAsia" w:cstheme="majorBidi"/>
          <w:b/>
          <w:bCs/>
          <w:color w:val="000000" w:themeColor="text1"/>
          <w:sz w:val="24"/>
          <w:szCs w:val="26"/>
        </w:rPr>
      </w:pPr>
      <w:r>
        <w:rPr>
          <w:rFonts w:eastAsiaTheme="majorEastAsia" w:cstheme="majorBidi"/>
          <w:b/>
          <w:bCs/>
          <w:noProof/>
          <w:color w:val="000000" w:themeColor="text1"/>
          <w:sz w:val="24"/>
          <w:szCs w:val="26"/>
          <w:lang w:eastAsia="sk-SK"/>
        </w:rPr>
        <w:drawing>
          <wp:anchor distT="0" distB="0" distL="114300" distR="114300" simplePos="0" relativeHeight="251697664" behindDoc="0" locked="0" layoutInCell="1" allowOverlap="1">
            <wp:simplePos x="0" y="0"/>
            <wp:positionH relativeFrom="margin">
              <wp:posOffset>1462405</wp:posOffset>
            </wp:positionH>
            <wp:positionV relativeFrom="paragraph">
              <wp:posOffset>40005</wp:posOffset>
            </wp:positionV>
            <wp:extent cx="2514600" cy="2514600"/>
            <wp:effectExtent l="0" t="0" r="0" b="0"/>
            <wp:wrapSquare wrapText="bothSides"/>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ok 18"/>
                    <pic:cNvPicPr/>
                  </pic:nvPicPr>
                  <pic:blipFill>
                    <a:blip r:embed="rId32" cstate="print">
                      <a:duotone>
                        <a:schemeClr val="accent6">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14600" cy="2514600"/>
                    </a:xfrm>
                    <a:prstGeom prst="rect">
                      <a:avLst/>
                    </a:prstGeom>
                  </pic:spPr>
                </pic:pic>
              </a:graphicData>
            </a:graphic>
          </wp:anchor>
        </w:drawing>
      </w:r>
      <w:r w:rsidR="006F57C0">
        <w:br w:type="page"/>
      </w:r>
    </w:p>
    <w:p w:rsidR="004562A8" w:rsidRDefault="002F78DC" w:rsidP="002F3559">
      <w:pPr>
        <w:pStyle w:val="Nadpis2"/>
        <w:pBdr>
          <w:top w:val="single" w:sz="24" w:space="1" w:color="70AD47" w:themeColor="accent6"/>
          <w:left w:val="single" w:sz="24" w:space="4" w:color="70AD47" w:themeColor="accent6"/>
          <w:bottom w:val="single" w:sz="24" w:space="1" w:color="70AD47" w:themeColor="accent6"/>
          <w:right w:val="single" w:sz="24" w:space="4" w:color="70AD47" w:themeColor="accent6"/>
        </w:pBdr>
      </w:pPr>
      <w:bookmarkStart w:id="43" w:name="_Toc112397517"/>
      <w:r>
        <w:lastRenderedPageBreak/>
        <w:t>Záver</w:t>
      </w:r>
      <w:bookmarkEnd w:id="43"/>
    </w:p>
    <w:p w:rsidR="002E0140" w:rsidRPr="00516C20" w:rsidRDefault="002E0140" w:rsidP="002E0140">
      <w:pPr>
        <w:spacing w:line="276" w:lineRule="auto"/>
        <w:ind w:firstLine="0"/>
        <w:rPr>
          <w:sz w:val="21"/>
          <w:szCs w:val="21"/>
        </w:rPr>
      </w:pPr>
    </w:p>
    <w:p w:rsidR="004562A8" w:rsidRPr="00516C20" w:rsidRDefault="004562A8" w:rsidP="002E0140">
      <w:pPr>
        <w:spacing w:line="276" w:lineRule="auto"/>
        <w:rPr>
          <w:sz w:val="21"/>
          <w:szCs w:val="21"/>
        </w:rPr>
      </w:pPr>
      <w:r w:rsidRPr="00516C20">
        <w:rPr>
          <w:sz w:val="21"/>
          <w:szCs w:val="21"/>
        </w:rPr>
        <w:t xml:space="preserve">Aj keď žijeme v turbulentnom, rýchlo sa meniacom prostredí, predstavuje komunitný plán významný oporný bod v procese plánovania sociálnych služieb, ktoré je nevyhnutné pre efektívnu organizáciu a zabezpečenie širokej škály činností umožňujúcich dosiahnuť lepšiu kvalitu, širšie portfólio a vyššiu adresnosť sociálnych služieb. Zostavenie komunitného plánu i komunitné plánovanie ako také úzko súvisí a nadväzuje na jeden zo základných strategických dokumentov – program hospodárskeho a sociálneho rozvoja. Zatiaľ čo program rozvoja posudzuje a stanovuje ciele pre 3 prioritné oblasti, komunitný plán zameriava svoju pozornosť výhradne na jednu, sociálnu oblasť, konkrétne oblasť poskytovania sociálnych služieb. </w:t>
      </w:r>
    </w:p>
    <w:p w:rsidR="004562A8" w:rsidRPr="00516C20" w:rsidRDefault="004562A8" w:rsidP="004562A8">
      <w:pPr>
        <w:spacing w:line="276" w:lineRule="auto"/>
        <w:ind w:firstLine="709"/>
        <w:rPr>
          <w:sz w:val="21"/>
          <w:szCs w:val="21"/>
        </w:rPr>
      </w:pPr>
      <w:r w:rsidRPr="00516C20">
        <w:rPr>
          <w:sz w:val="21"/>
          <w:szCs w:val="21"/>
        </w:rPr>
        <w:t xml:space="preserve">Cieľom komunitného plánu nie je vymenovať rad opatrení, ktoré by samospráva chcela, avšak nemôže uskutočniť, ale stanoviť reálne zámery, ktoré má obec možnosť zrealizovať počas aktuálneho plánovacieho obdobia. Komunitný plán je zostavovaný ako otvorený dokument, ktorý je možné priebežne aktualizovať, vďaka čomu operatívne reaguje na nové výzvy a poskytuje k nim hneď aj príslušné riešenia. Vzhľadom na uvedené je potrebné komunitné plánovanie nielen realizovať, ale jeho plnenie aj monitorovať, priebežne vyhodnocovať a korigovať.    </w:t>
      </w:r>
    </w:p>
    <w:p w:rsidR="004562A8" w:rsidRPr="00516C20" w:rsidRDefault="004562A8" w:rsidP="004562A8">
      <w:pPr>
        <w:spacing w:line="276" w:lineRule="auto"/>
        <w:rPr>
          <w:sz w:val="21"/>
          <w:szCs w:val="21"/>
        </w:rPr>
      </w:pPr>
      <w:r w:rsidRPr="00516C20">
        <w:rPr>
          <w:sz w:val="21"/>
          <w:szCs w:val="21"/>
        </w:rPr>
        <w:tab/>
        <w:t xml:space="preserve">Obec </w:t>
      </w:r>
      <w:r w:rsidR="00B65AA8" w:rsidRPr="00516C20">
        <w:rPr>
          <w:sz w:val="21"/>
          <w:szCs w:val="21"/>
        </w:rPr>
        <w:t>Šalov</w:t>
      </w:r>
      <w:r w:rsidRPr="00516C20">
        <w:rPr>
          <w:sz w:val="21"/>
          <w:szCs w:val="21"/>
        </w:rPr>
        <w:t xml:space="preserve"> si v nadväznosti na zistené potreby na obdobie rokov 202</w:t>
      </w:r>
      <w:r w:rsidR="004264A8" w:rsidRPr="00516C20">
        <w:rPr>
          <w:sz w:val="21"/>
          <w:szCs w:val="21"/>
        </w:rPr>
        <w:t>3</w:t>
      </w:r>
      <w:r w:rsidRPr="00516C20">
        <w:rPr>
          <w:sz w:val="21"/>
          <w:szCs w:val="21"/>
        </w:rPr>
        <w:t xml:space="preserve"> – 20</w:t>
      </w:r>
      <w:r w:rsidR="005A4488" w:rsidRPr="00516C20">
        <w:rPr>
          <w:sz w:val="21"/>
          <w:szCs w:val="21"/>
        </w:rPr>
        <w:t>30</w:t>
      </w:r>
      <w:r w:rsidRPr="00516C20">
        <w:rPr>
          <w:sz w:val="21"/>
          <w:szCs w:val="21"/>
        </w:rPr>
        <w:t xml:space="preserve"> vytýčila v sociálnej oblasti </w:t>
      </w:r>
      <w:r w:rsidR="005A4488" w:rsidRPr="00516C20">
        <w:rPr>
          <w:bCs/>
          <w:sz w:val="21"/>
          <w:szCs w:val="21"/>
        </w:rPr>
        <w:t>14</w:t>
      </w:r>
      <w:r w:rsidR="001B79F2" w:rsidRPr="00516C20">
        <w:rPr>
          <w:bCs/>
          <w:sz w:val="21"/>
          <w:szCs w:val="21"/>
        </w:rPr>
        <w:t xml:space="preserve"> záme</w:t>
      </w:r>
      <w:r w:rsidR="005A4488" w:rsidRPr="00516C20">
        <w:rPr>
          <w:bCs/>
          <w:sz w:val="21"/>
          <w:szCs w:val="21"/>
        </w:rPr>
        <w:t>rov</w:t>
      </w:r>
      <w:r w:rsidRPr="00516C20">
        <w:rPr>
          <w:sz w:val="21"/>
          <w:szCs w:val="21"/>
        </w:rPr>
        <w:t xml:space="preserve">. Zrealizovaním </w:t>
      </w:r>
      <w:r w:rsidR="002F78DC" w:rsidRPr="00516C20">
        <w:rPr>
          <w:sz w:val="21"/>
          <w:szCs w:val="21"/>
        </w:rPr>
        <w:t>týchto zámerov</w:t>
      </w:r>
      <w:r w:rsidRPr="00516C20">
        <w:rPr>
          <w:sz w:val="21"/>
          <w:szCs w:val="21"/>
        </w:rPr>
        <w:t xml:space="preserve"> bude naplnená vízia obce na roky 202</w:t>
      </w:r>
      <w:r w:rsidR="004264A8" w:rsidRPr="00516C20">
        <w:rPr>
          <w:sz w:val="21"/>
          <w:szCs w:val="21"/>
        </w:rPr>
        <w:t>3</w:t>
      </w:r>
      <w:r w:rsidRPr="00516C20">
        <w:rPr>
          <w:sz w:val="21"/>
          <w:szCs w:val="21"/>
        </w:rPr>
        <w:t xml:space="preserve"> – 20</w:t>
      </w:r>
      <w:r w:rsidR="005A4488" w:rsidRPr="00516C20">
        <w:rPr>
          <w:sz w:val="21"/>
          <w:szCs w:val="21"/>
        </w:rPr>
        <w:t>30</w:t>
      </w:r>
      <w:r w:rsidRPr="00516C20">
        <w:rPr>
          <w:sz w:val="21"/>
          <w:szCs w:val="21"/>
        </w:rPr>
        <w:t>. V tejto súvislosti plní komunitný plán nielen funkciu strategického dokumentu pre samosprávu a informačnú funkciu pre verejnosť, ale vystupuje tiež ako nástroj monitoringu.</w:t>
      </w:r>
    </w:p>
    <w:p w:rsidR="001010F8" w:rsidRPr="00516C20" w:rsidRDefault="004562A8" w:rsidP="001010F8">
      <w:pPr>
        <w:spacing w:line="276" w:lineRule="auto"/>
        <w:rPr>
          <w:strike/>
          <w:sz w:val="21"/>
          <w:szCs w:val="21"/>
        </w:rPr>
      </w:pPr>
      <w:r w:rsidRPr="00516C20">
        <w:rPr>
          <w:sz w:val="21"/>
          <w:szCs w:val="21"/>
        </w:rPr>
        <w:tab/>
        <w:t xml:space="preserve">Na zostavení Komunitného plánu sociálnych služieb obce </w:t>
      </w:r>
      <w:r w:rsidR="005A4488" w:rsidRPr="00516C20">
        <w:rPr>
          <w:sz w:val="21"/>
          <w:szCs w:val="21"/>
        </w:rPr>
        <w:t>Šalov</w:t>
      </w:r>
      <w:r w:rsidRPr="00516C20">
        <w:rPr>
          <w:sz w:val="21"/>
          <w:szCs w:val="21"/>
        </w:rPr>
        <w:t xml:space="preserve"> na roky 20</w:t>
      </w:r>
      <w:r w:rsidR="004264A8" w:rsidRPr="00516C20">
        <w:rPr>
          <w:sz w:val="21"/>
          <w:szCs w:val="21"/>
        </w:rPr>
        <w:t>23</w:t>
      </w:r>
      <w:r w:rsidRPr="00516C20">
        <w:rPr>
          <w:sz w:val="21"/>
          <w:szCs w:val="21"/>
        </w:rPr>
        <w:t xml:space="preserve"> – 20</w:t>
      </w:r>
      <w:r w:rsidR="005A4488" w:rsidRPr="00516C20">
        <w:rPr>
          <w:sz w:val="21"/>
          <w:szCs w:val="21"/>
        </w:rPr>
        <w:t>30</w:t>
      </w:r>
      <w:r w:rsidRPr="00516C20">
        <w:rPr>
          <w:sz w:val="21"/>
          <w:szCs w:val="21"/>
        </w:rPr>
        <w:t xml:space="preserve"> sa podieľalo niekoľko partnerov: zástupcovia obce, externá projektová spoločnosť i široká verejnosť. Dokument bol spracovaný v súlade so zákonom o sociálnych službách, ako aj v súlade s inými legislatívnymi normami a strategickými dokumentmi. Vzhľadom na uvedené predstavuje Komunitný plán sociálnych služieb obce </w:t>
      </w:r>
      <w:r w:rsidR="005A4488" w:rsidRPr="00516C20">
        <w:rPr>
          <w:sz w:val="21"/>
          <w:szCs w:val="21"/>
        </w:rPr>
        <w:t>Šalov</w:t>
      </w:r>
      <w:r w:rsidRPr="00516C20">
        <w:rPr>
          <w:sz w:val="21"/>
          <w:szCs w:val="21"/>
        </w:rPr>
        <w:t xml:space="preserve"> na roky 202</w:t>
      </w:r>
      <w:r w:rsidR="004264A8" w:rsidRPr="00516C20">
        <w:rPr>
          <w:sz w:val="21"/>
          <w:szCs w:val="21"/>
        </w:rPr>
        <w:t>3</w:t>
      </w:r>
      <w:r w:rsidRPr="00516C20">
        <w:rPr>
          <w:sz w:val="21"/>
          <w:szCs w:val="21"/>
        </w:rPr>
        <w:t xml:space="preserve"> – 20</w:t>
      </w:r>
      <w:r w:rsidR="005A4488" w:rsidRPr="00516C20">
        <w:rPr>
          <w:sz w:val="21"/>
          <w:szCs w:val="21"/>
        </w:rPr>
        <w:t>30</w:t>
      </w:r>
      <w:r w:rsidRPr="00516C20">
        <w:rPr>
          <w:sz w:val="21"/>
          <w:szCs w:val="21"/>
        </w:rPr>
        <w:t xml:space="preserve"> cenný nástroj na riadenie lokálnych procesov a dosahovanie pokroku v sociálnej oblasti.</w:t>
      </w:r>
      <w:bookmarkStart w:id="44" w:name="_Toc112397518"/>
    </w:p>
    <w:p w:rsidR="001010F8" w:rsidRPr="00516C20" w:rsidRDefault="001010F8">
      <w:pPr>
        <w:ind w:firstLine="0"/>
        <w:jc w:val="left"/>
        <w:rPr>
          <w:rFonts w:eastAsiaTheme="majorEastAsia" w:cstheme="majorBidi"/>
          <w:b/>
          <w:bCs/>
          <w:color w:val="000000" w:themeColor="text1"/>
          <w:sz w:val="21"/>
          <w:szCs w:val="21"/>
        </w:rPr>
      </w:pPr>
      <w:r w:rsidRPr="00516C20">
        <w:rPr>
          <w:sz w:val="21"/>
          <w:szCs w:val="21"/>
        </w:rPr>
        <w:br w:type="page"/>
      </w:r>
    </w:p>
    <w:p w:rsidR="00E22285" w:rsidRPr="00516C20" w:rsidRDefault="002F78DC" w:rsidP="002F3559">
      <w:pPr>
        <w:pStyle w:val="Nadpis2"/>
        <w:pBdr>
          <w:top w:val="single" w:sz="24" w:space="1" w:color="70AD47" w:themeColor="accent6"/>
          <w:left w:val="single" w:sz="24" w:space="4" w:color="70AD47" w:themeColor="accent6"/>
          <w:bottom w:val="single" w:sz="24" w:space="1" w:color="70AD47" w:themeColor="accent6"/>
          <w:right w:val="single" w:sz="24" w:space="4" w:color="70AD47" w:themeColor="accent6"/>
        </w:pBdr>
        <w:rPr>
          <w:sz w:val="21"/>
          <w:szCs w:val="21"/>
        </w:rPr>
      </w:pPr>
      <w:r w:rsidRPr="00516C20">
        <w:rPr>
          <w:sz w:val="21"/>
          <w:szCs w:val="21"/>
        </w:rPr>
        <w:lastRenderedPageBreak/>
        <w:t>Zdroje</w:t>
      </w:r>
      <w:bookmarkEnd w:id="44"/>
    </w:p>
    <w:p w:rsidR="002F78DC" w:rsidRPr="00516C20" w:rsidRDefault="002F78DC">
      <w:pPr>
        <w:pStyle w:val="TextKPSS"/>
        <w:numPr>
          <w:ilvl w:val="0"/>
          <w:numId w:val="34"/>
        </w:numPr>
        <w:tabs>
          <w:tab w:val="clear" w:pos="2880"/>
        </w:tabs>
        <w:ind w:left="709" w:hanging="425"/>
        <w:rPr>
          <w:rFonts w:ascii="Century Gothic" w:hAnsi="Century Gothic"/>
          <w:color w:val="auto"/>
          <w:sz w:val="21"/>
          <w:szCs w:val="21"/>
        </w:rPr>
      </w:pPr>
      <w:proofErr w:type="spellStart"/>
      <w:r w:rsidRPr="00516C20">
        <w:rPr>
          <w:rFonts w:ascii="Century Gothic" w:hAnsi="Century Gothic"/>
          <w:color w:val="auto"/>
          <w:sz w:val="21"/>
          <w:szCs w:val="21"/>
        </w:rPr>
        <w:t>Filipová</w:t>
      </w:r>
      <w:proofErr w:type="spellEnd"/>
      <w:r w:rsidRPr="00516C20">
        <w:rPr>
          <w:rFonts w:ascii="Century Gothic" w:hAnsi="Century Gothic"/>
          <w:color w:val="auto"/>
          <w:sz w:val="21"/>
          <w:szCs w:val="21"/>
        </w:rPr>
        <w:t xml:space="preserve">, M. – </w:t>
      </w:r>
      <w:proofErr w:type="spellStart"/>
      <w:r w:rsidRPr="00516C20">
        <w:rPr>
          <w:rFonts w:ascii="Century Gothic" w:hAnsi="Century Gothic"/>
          <w:color w:val="auto"/>
          <w:sz w:val="21"/>
          <w:szCs w:val="21"/>
        </w:rPr>
        <w:t>Woleková</w:t>
      </w:r>
      <w:proofErr w:type="spellEnd"/>
      <w:r w:rsidRPr="00516C20">
        <w:rPr>
          <w:rFonts w:ascii="Century Gothic" w:hAnsi="Century Gothic"/>
          <w:color w:val="auto"/>
          <w:sz w:val="21"/>
          <w:szCs w:val="21"/>
        </w:rPr>
        <w:t xml:space="preserve">, H. – </w:t>
      </w:r>
      <w:proofErr w:type="spellStart"/>
      <w:r w:rsidRPr="00516C20">
        <w:rPr>
          <w:rFonts w:ascii="Century Gothic" w:hAnsi="Century Gothic"/>
          <w:color w:val="auto"/>
          <w:sz w:val="21"/>
          <w:szCs w:val="21"/>
        </w:rPr>
        <w:t>Petijová</w:t>
      </w:r>
      <w:proofErr w:type="spellEnd"/>
      <w:r w:rsidRPr="00516C20">
        <w:rPr>
          <w:rFonts w:ascii="Century Gothic" w:hAnsi="Century Gothic"/>
          <w:color w:val="auto"/>
          <w:sz w:val="21"/>
          <w:szCs w:val="21"/>
        </w:rPr>
        <w:t>, M.: Komunitný plán sociálnych služieb, Metodická príručka, 2018.</w:t>
      </w:r>
    </w:p>
    <w:p w:rsidR="002F78DC" w:rsidRPr="00516C20" w:rsidRDefault="002F78DC">
      <w:pPr>
        <w:pStyle w:val="TextKPSS"/>
        <w:numPr>
          <w:ilvl w:val="0"/>
          <w:numId w:val="34"/>
        </w:numPr>
        <w:tabs>
          <w:tab w:val="clear" w:pos="2880"/>
        </w:tabs>
        <w:ind w:left="709" w:hanging="425"/>
        <w:rPr>
          <w:rFonts w:ascii="Century Gothic" w:hAnsi="Century Gothic"/>
          <w:color w:val="auto"/>
          <w:sz w:val="21"/>
          <w:szCs w:val="21"/>
        </w:rPr>
      </w:pPr>
      <w:r w:rsidRPr="00516C20">
        <w:rPr>
          <w:rFonts w:ascii="Century Gothic" w:hAnsi="Century Gothic"/>
          <w:color w:val="auto"/>
          <w:sz w:val="21"/>
          <w:szCs w:val="21"/>
        </w:rPr>
        <w:t>Národná stratégia regionálneho rozvoja Slovenskej republiky.</w:t>
      </w:r>
    </w:p>
    <w:p w:rsidR="002F78DC" w:rsidRPr="00516C20" w:rsidRDefault="002F78DC">
      <w:pPr>
        <w:pStyle w:val="TextKPSS"/>
        <w:numPr>
          <w:ilvl w:val="0"/>
          <w:numId w:val="34"/>
        </w:numPr>
        <w:tabs>
          <w:tab w:val="clear" w:pos="2880"/>
        </w:tabs>
        <w:ind w:left="709" w:hanging="425"/>
        <w:rPr>
          <w:rFonts w:ascii="Century Gothic" w:hAnsi="Century Gothic"/>
          <w:color w:val="auto"/>
          <w:sz w:val="21"/>
          <w:szCs w:val="21"/>
        </w:rPr>
      </w:pPr>
      <w:r w:rsidRPr="00516C20">
        <w:rPr>
          <w:rFonts w:ascii="Century Gothic" w:hAnsi="Century Gothic"/>
          <w:color w:val="auto"/>
          <w:sz w:val="21"/>
          <w:szCs w:val="21"/>
        </w:rPr>
        <w:t>Národné priority rozvoja sociálnych služieb na roky 2021 – 2030.</w:t>
      </w:r>
    </w:p>
    <w:p w:rsidR="002F78DC" w:rsidRPr="00516C20" w:rsidRDefault="002F78DC">
      <w:pPr>
        <w:pStyle w:val="TextKPSS"/>
        <w:numPr>
          <w:ilvl w:val="0"/>
          <w:numId w:val="34"/>
        </w:numPr>
        <w:tabs>
          <w:tab w:val="clear" w:pos="2880"/>
        </w:tabs>
        <w:ind w:left="709" w:hanging="425"/>
        <w:rPr>
          <w:rFonts w:ascii="Century Gothic" w:hAnsi="Century Gothic"/>
          <w:color w:val="auto"/>
          <w:sz w:val="21"/>
          <w:szCs w:val="21"/>
        </w:rPr>
      </w:pPr>
      <w:r w:rsidRPr="00516C20">
        <w:rPr>
          <w:rFonts w:ascii="Century Gothic" w:hAnsi="Century Gothic"/>
          <w:color w:val="auto"/>
          <w:sz w:val="21"/>
          <w:szCs w:val="21"/>
        </w:rPr>
        <w:t>Národný akčný plán prechodu z inštitucionálnej na komunitnú starostlivosť v systéme sociálnych služieb na roky 2016 – 2020.</w:t>
      </w:r>
    </w:p>
    <w:p w:rsidR="002F78DC" w:rsidRPr="00516C20" w:rsidRDefault="002F78DC">
      <w:pPr>
        <w:pStyle w:val="TextKPSS"/>
        <w:numPr>
          <w:ilvl w:val="0"/>
          <w:numId w:val="34"/>
        </w:numPr>
        <w:tabs>
          <w:tab w:val="clear" w:pos="2880"/>
        </w:tabs>
        <w:ind w:left="709" w:hanging="425"/>
        <w:rPr>
          <w:rFonts w:ascii="Century Gothic" w:hAnsi="Century Gothic"/>
          <w:color w:val="auto"/>
          <w:sz w:val="21"/>
          <w:szCs w:val="21"/>
        </w:rPr>
      </w:pPr>
      <w:r w:rsidRPr="00516C20">
        <w:rPr>
          <w:rFonts w:ascii="Century Gothic" w:hAnsi="Century Gothic"/>
          <w:color w:val="auto"/>
          <w:sz w:val="21"/>
          <w:szCs w:val="21"/>
        </w:rPr>
        <w:t>Národný akčný plán pre elimináciu a prevenciu násilia na ženách na roky 2014 – 2019.</w:t>
      </w:r>
    </w:p>
    <w:p w:rsidR="002F78DC" w:rsidRPr="00516C20" w:rsidRDefault="002F78DC">
      <w:pPr>
        <w:pStyle w:val="TextKPSS"/>
        <w:numPr>
          <w:ilvl w:val="0"/>
          <w:numId w:val="34"/>
        </w:numPr>
        <w:tabs>
          <w:tab w:val="clear" w:pos="2880"/>
        </w:tabs>
        <w:ind w:left="709" w:hanging="425"/>
        <w:rPr>
          <w:rFonts w:ascii="Century Gothic" w:hAnsi="Century Gothic"/>
          <w:color w:val="auto"/>
          <w:sz w:val="21"/>
          <w:szCs w:val="21"/>
        </w:rPr>
      </w:pPr>
      <w:r w:rsidRPr="00516C20">
        <w:rPr>
          <w:rFonts w:ascii="Century Gothic" w:hAnsi="Century Gothic"/>
          <w:color w:val="auto"/>
          <w:sz w:val="21"/>
          <w:szCs w:val="21"/>
        </w:rPr>
        <w:t>Národný program aktívneho starnutia 2014 – 2020.</w:t>
      </w:r>
    </w:p>
    <w:p w:rsidR="002F78DC" w:rsidRPr="00516C20" w:rsidRDefault="002F78DC">
      <w:pPr>
        <w:pStyle w:val="TextKPSS"/>
        <w:numPr>
          <w:ilvl w:val="0"/>
          <w:numId w:val="34"/>
        </w:numPr>
        <w:tabs>
          <w:tab w:val="clear" w:pos="2880"/>
        </w:tabs>
        <w:ind w:left="709" w:hanging="425"/>
        <w:rPr>
          <w:rFonts w:ascii="Century Gothic" w:hAnsi="Century Gothic"/>
          <w:color w:val="auto"/>
          <w:sz w:val="21"/>
          <w:szCs w:val="21"/>
        </w:rPr>
      </w:pPr>
      <w:r w:rsidRPr="00516C20">
        <w:rPr>
          <w:rFonts w:ascii="Century Gothic" w:hAnsi="Century Gothic"/>
          <w:color w:val="auto"/>
          <w:sz w:val="21"/>
          <w:szCs w:val="21"/>
        </w:rPr>
        <w:t>Národný program rozvoja životných podmienok osôb so zdravotným postihnutím na roky 2021 – 2030.</w:t>
      </w:r>
    </w:p>
    <w:p w:rsidR="002F78DC" w:rsidRPr="00516C20" w:rsidRDefault="002F78DC">
      <w:pPr>
        <w:pStyle w:val="TextKPSS"/>
        <w:numPr>
          <w:ilvl w:val="0"/>
          <w:numId w:val="34"/>
        </w:numPr>
        <w:tabs>
          <w:tab w:val="clear" w:pos="2880"/>
        </w:tabs>
        <w:ind w:left="709" w:hanging="425"/>
        <w:rPr>
          <w:rFonts w:ascii="Century Gothic" w:hAnsi="Century Gothic"/>
          <w:color w:val="auto"/>
          <w:sz w:val="21"/>
          <w:szCs w:val="21"/>
        </w:rPr>
      </w:pPr>
      <w:r w:rsidRPr="00516C20">
        <w:rPr>
          <w:rFonts w:ascii="Century Gothic" w:hAnsi="Century Gothic"/>
          <w:color w:val="auto"/>
          <w:sz w:val="21"/>
          <w:szCs w:val="21"/>
        </w:rPr>
        <w:t>Partnerská dohoda Slovenskej republiky na roky 2014 – 2020.</w:t>
      </w:r>
    </w:p>
    <w:p w:rsidR="002F78DC" w:rsidRPr="00516C20" w:rsidRDefault="002F78DC">
      <w:pPr>
        <w:pStyle w:val="TextKPSS"/>
        <w:numPr>
          <w:ilvl w:val="0"/>
          <w:numId w:val="34"/>
        </w:numPr>
        <w:tabs>
          <w:tab w:val="clear" w:pos="2880"/>
        </w:tabs>
        <w:ind w:left="709" w:hanging="425"/>
        <w:rPr>
          <w:rFonts w:ascii="Century Gothic" w:hAnsi="Century Gothic"/>
          <w:color w:val="auto"/>
          <w:sz w:val="21"/>
          <w:szCs w:val="21"/>
        </w:rPr>
      </w:pPr>
      <w:r w:rsidRPr="00516C20">
        <w:rPr>
          <w:rFonts w:ascii="Century Gothic" w:hAnsi="Century Gothic"/>
          <w:color w:val="auto"/>
          <w:sz w:val="21"/>
          <w:szCs w:val="21"/>
        </w:rPr>
        <w:t>Program hospodárskeho rozvoja a sociálneho rozvoja obce</w:t>
      </w:r>
      <w:r w:rsidR="00B65AA8" w:rsidRPr="00516C20">
        <w:rPr>
          <w:rFonts w:ascii="Century Gothic" w:hAnsi="Century Gothic"/>
          <w:color w:val="auto"/>
          <w:sz w:val="21"/>
          <w:szCs w:val="21"/>
        </w:rPr>
        <w:t xml:space="preserve"> Šalov </w:t>
      </w:r>
      <w:r w:rsidRPr="00516C20">
        <w:rPr>
          <w:rFonts w:ascii="Century Gothic" w:hAnsi="Century Gothic"/>
          <w:color w:val="auto"/>
          <w:sz w:val="21"/>
          <w:szCs w:val="21"/>
        </w:rPr>
        <w:t>na roky 202</w:t>
      </w:r>
      <w:r w:rsidR="005A4488" w:rsidRPr="00516C20">
        <w:rPr>
          <w:rFonts w:ascii="Century Gothic" w:hAnsi="Century Gothic"/>
          <w:color w:val="auto"/>
          <w:sz w:val="21"/>
          <w:szCs w:val="21"/>
        </w:rPr>
        <w:t>2</w:t>
      </w:r>
      <w:r w:rsidR="004264A8" w:rsidRPr="00516C20">
        <w:rPr>
          <w:rFonts w:ascii="Century Gothic" w:hAnsi="Century Gothic"/>
          <w:color w:val="auto"/>
          <w:sz w:val="21"/>
          <w:szCs w:val="21"/>
        </w:rPr>
        <w:t xml:space="preserve"> </w:t>
      </w:r>
      <w:r w:rsidRPr="00516C20">
        <w:rPr>
          <w:rFonts w:ascii="Century Gothic" w:hAnsi="Century Gothic"/>
          <w:color w:val="auto"/>
          <w:sz w:val="21"/>
          <w:szCs w:val="21"/>
        </w:rPr>
        <w:t>-</w:t>
      </w:r>
      <w:r w:rsidR="004264A8" w:rsidRPr="00516C20">
        <w:rPr>
          <w:rFonts w:ascii="Century Gothic" w:hAnsi="Century Gothic"/>
          <w:color w:val="auto"/>
          <w:sz w:val="21"/>
          <w:szCs w:val="21"/>
        </w:rPr>
        <w:t xml:space="preserve"> </w:t>
      </w:r>
      <w:r w:rsidRPr="00516C20">
        <w:rPr>
          <w:rFonts w:ascii="Century Gothic" w:hAnsi="Century Gothic"/>
          <w:color w:val="auto"/>
          <w:sz w:val="21"/>
          <w:szCs w:val="21"/>
        </w:rPr>
        <w:t>2027</w:t>
      </w:r>
    </w:p>
    <w:p w:rsidR="002F78DC" w:rsidRPr="008C4F39" w:rsidRDefault="002F78DC">
      <w:pPr>
        <w:pStyle w:val="TextKPSS"/>
        <w:numPr>
          <w:ilvl w:val="0"/>
          <w:numId w:val="34"/>
        </w:numPr>
        <w:tabs>
          <w:tab w:val="clear" w:pos="2880"/>
        </w:tabs>
        <w:ind w:left="709" w:hanging="425"/>
        <w:rPr>
          <w:rFonts w:ascii="Century Gothic" w:hAnsi="Century Gothic"/>
          <w:color w:val="auto"/>
          <w:sz w:val="21"/>
          <w:szCs w:val="21"/>
        </w:rPr>
      </w:pPr>
      <w:r w:rsidRPr="008C4F39">
        <w:rPr>
          <w:rFonts w:ascii="Century Gothic" w:hAnsi="Century Gothic"/>
          <w:color w:val="auto"/>
          <w:sz w:val="21"/>
          <w:szCs w:val="21"/>
        </w:rPr>
        <w:t xml:space="preserve">Program hospodárskeho </w:t>
      </w:r>
      <w:r w:rsidR="008C4F39" w:rsidRPr="008C4F39">
        <w:rPr>
          <w:rFonts w:ascii="Century Gothic" w:hAnsi="Century Gothic"/>
          <w:color w:val="auto"/>
          <w:sz w:val="21"/>
          <w:szCs w:val="21"/>
        </w:rPr>
        <w:t xml:space="preserve">rozvoja </w:t>
      </w:r>
      <w:r w:rsidRPr="008C4F39">
        <w:rPr>
          <w:rFonts w:ascii="Century Gothic" w:hAnsi="Century Gothic"/>
          <w:color w:val="auto"/>
          <w:sz w:val="21"/>
          <w:szCs w:val="21"/>
        </w:rPr>
        <w:t xml:space="preserve">a sociálneho rozvoja </w:t>
      </w:r>
      <w:r w:rsidR="00B65AA8" w:rsidRPr="008C4F39">
        <w:rPr>
          <w:rFonts w:ascii="Century Gothic" w:hAnsi="Century Gothic"/>
          <w:color w:val="auto"/>
          <w:sz w:val="21"/>
          <w:szCs w:val="21"/>
        </w:rPr>
        <w:t>Nitrianskeho</w:t>
      </w:r>
      <w:r w:rsidRPr="008C4F39">
        <w:rPr>
          <w:rFonts w:ascii="Century Gothic" w:hAnsi="Century Gothic"/>
          <w:color w:val="auto"/>
          <w:sz w:val="21"/>
          <w:szCs w:val="21"/>
        </w:rPr>
        <w:t xml:space="preserve"> samosprávneho kraja </w:t>
      </w:r>
      <w:r w:rsidR="008C4F39" w:rsidRPr="008C4F39">
        <w:rPr>
          <w:rFonts w:ascii="Century Gothic" w:hAnsi="Century Gothic"/>
          <w:color w:val="auto"/>
          <w:sz w:val="21"/>
          <w:szCs w:val="21"/>
        </w:rPr>
        <w:t>do roku 2030</w:t>
      </w:r>
      <w:r w:rsidRPr="008C4F39">
        <w:rPr>
          <w:rFonts w:ascii="Century Gothic" w:hAnsi="Century Gothic"/>
          <w:color w:val="auto"/>
          <w:sz w:val="21"/>
          <w:szCs w:val="21"/>
        </w:rPr>
        <w:t>.</w:t>
      </w:r>
    </w:p>
    <w:p w:rsidR="002F78DC" w:rsidRPr="00516C20" w:rsidRDefault="002F78DC">
      <w:pPr>
        <w:pStyle w:val="TextKPSS"/>
        <w:numPr>
          <w:ilvl w:val="0"/>
          <w:numId w:val="34"/>
        </w:numPr>
        <w:tabs>
          <w:tab w:val="clear" w:pos="2880"/>
        </w:tabs>
        <w:ind w:left="709" w:hanging="425"/>
        <w:rPr>
          <w:rFonts w:ascii="Century Gothic" w:hAnsi="Century Gothic"/>
          <w:color w:val="auto"/>
          <w:sz w:val="21"/>
          <w:szCs w:val="21"/>
        </w:rPr>
      </w:pPr>
      <w:r w:rsidRPr="00516C20">
        <w:rPr>
          <w:rFonts w:ascii="Century Gothic" w:hAnsi="Century Gothic"/>
          <w:color w:val="auto"/>
          <w:sz w:val="21"/>
          <w:szCs w:val="21"/>
        </w:rPr>
        <w:t>Sčítanie obyvateľov, domov a bytov 20</w:t>
      </w:r>
      <w:r w:rsidR="004264A8" w:rsidRPr="00516C20">
        <w:rPr>
          <w:rFonts w:ascii="Century Gothic" w:hAnsi="Century Gothic"/>
          <w:color w:val="auto"/>
          <w:sz w:val="21"/>
          <w:szCs w:val="21"/>
        </w:rPr>
        <w:t>21</w:t>
      </w:r>
      <w:r w:rsidRPr="00516C20">
        <w:rPr>
          <w:rFonts w:ascii="Century Gothic" w:hAnsi="Century Gothic"/>
          <w:color w:val="auto"/>
          <w:sz w:val="21"/>
          <w:szCs w:val="21"/>
        </w:rPr>
        <w:t>.</w:t>
      </w:r>
    </w:p>
    <w:p w:rsidR="002F78DC" w:rsidRPr="00516C20" w:rsidRDefault="002F78DC">
      <w:pPr>
        <w:pStyle w:val="TextKPSS"/>
        <w:numPr>
          <w:ilvl w:val="0"/>
          <w:numId w:val="34"/>
        </w:numPr>
        <w:tabs>
          <w:tab w:val="clear" w:pos="2880"/>
        </w:tabs>
        <w:ind w:left="709" w:hanging="425"/>
        <w:rPr>
          <w:rFonts w:ascii="Century Gothic" w:hAnsi="Century Gothic"/>
          <w:color w:val="auto"/>
          <w:sz w:val="21"/>
          <w:szCs w:val="21"/>
        </w:rPr>
      </w:pPr>
      <w:r w:rsidRPr="00516C20">
        <w:rPr>
          <w:rFonts w:ascii="Century Gothic" w:hAnsi="Century Gothic"/>
          <w:color w:val="auto"/>
          <w:sz w:val="21"/>
          <w:szCs w:val="21"/>
        </w:rPr>
        <w:t>Stratégia Európa 2030.</w:t>
      </w:r>
    </w:p>
    <w:p w:rsidR="002F78DC" w:rsidRPr="00516C20" w:rsidRDefault="002F78DC">
      <w:pPr>
        <w:pStyle w:val="TextKPSS"/>
        <w:numPr>
          <w:ilvl w:val="0"/>
          <w:numId w:val="34"/>
        </w:numPr>
        <w:tabs>
          <w:tab w:val="clear" w:pos="2880"/>
        </w:tabs>
        <w:ind w:left="709" w:hanging="425"/>
        <w:rPr>
          <w:rFonts w:ascii="Century Gothic" w:hAnsi="Century Gothic"/>
          <w:color w:val="auto"/>
          <w:sz w:val="21"/>
          <w:szCs w:val="21"/>
        </w:rPr>
      </w:pPr>
      <w:r w:rsidRPr="00516C20">
        <w:rPr>
          <w:rFonts w:ascii="Century Gothic" w:hAnsi="Century Gothic"/>
          <w:color w:val="auto"/>
          <w:sz w:val="21"/>
          <w:szCs w:val="21"/>
        </w:rPr>
        <w:t>Stratégia Slovenskej republiky pre integráciu Rómov do roku 2020.</w:t>
      </w:r>
    </w:p>
    <w:p w:rsidR="002F78DC" w:rsidRPr="00516C20" w:rsidRDefault="002F78DC">
      <w:pPr>
        <w:pStyle w:val="TextKPSS"/>
        <w:numPr>
          <w:ilvl w:val="0"/>
          <w:numId w:val="34"/>
        </w:numPr>
        <w:tabs>
          <w:tab w:val="clear" w:pos="2880"/>
        </w:tabs>
        <w:ind w:left="709" w:hanging="425"/>
        <w:rPr>
          <w:rFonts w:ascii="Century Gothic" w:hAnsi="Century Gothic"/>
          <w:color w:val="auto"/>
          <w:sz w:val="21"/>
          <w:szCs w:val="21"/>
        </w:rPr>
      </w:pPr>
      <w:r w:rsidRPr="00516C20">
        <w:rPr>
          <w:rFonts w:ascii="Century Gothic" w:hAnsi="Century Gothic"/>
          <w:color w:val="auto"/>
          <w:sz w:val="21"/>
          <w:szCs w:val="21"/>
        </w:rPr>
        <w:t>Štatistický úrad Slovenskej republiky.</w:t>
      </w:r>
    </w:p>
    <w:p w:rsidR="002F78DC" w:rsidRPr="00516C20" w:rsidRDefault="002F78DC">
      <w:pPr>
        <w:pStyle w:val="TextKPSS"/>
        <w:numPr>
          <w:ilvl w:val="0"/>
          <w:numId w:val="34"/>
        </w:numPr>
        <w:tabs>
          <w:tab w:val="clear" w:pos="2880"/>
        </w:tabs>
        <w:ind w:left="709" w:hanging="425"/>
        <w:rPr>
          <w:rFonts w:ascii="Century Gothic" w:hAnsi="Century Gothic"/>
          <w:color w:val="auto"/>
          <w:sz w:val="21"/>
          <w:szCs w:val="21"/>
        </w:rPr>
      </w:pPr>
      <w:r w:rsidRPr="00516C20">
        <w:rPr>
          <w:rFonts w:ascii="Century Gothic" w:hAnsi="Century Gothic"/>
          <w:color w:val="auto"/>
          <w:sz w:val="21"/>
          <w:szCs w:val="21"/>
        </w:rPr>
        <w:t>Ústredie práce, sociálnych vecí a rodiny Slovenskej republiky.</w:t>
      </w:r>
    </w:p>
    <w:p w:rsidR="002F78DC" w:rsidRPr="00516C20" w:rsidRDefault="002F78DC">
      <w:pPr>
        <w:pStyle w:val="TextKPSS"/>
        <w:numPr>
          <w:ilvl w:val="0"/>
          <w:numId w:val="34"/>
        </w:numPr>
        <w:tabs>
          <w:tab w:val="clear" w:pos="2880"/>
        </w:tabs>
        <w:ind w:left="709" w:hanging="425"/>
        <w:rPr>
          <w:rFonts w:ascii="Century Gothic" w:hAnsi="Century Gothic"/>
          <w:color w:val="auto"/>
          <w:sz w:val="21"/>
          <w:szCs w:val="21"/>
        </w:rPr>
      </w:pPr>
      <w:r w:rsidRPr="00516C20">
        <w:rPr>
          <w:rFonts w:ascii="Century Gothic" w:hAnsi="Century Gothic"/>
          <w:color w:val="auto"/>
          <w:sz w:val="21"/>
          <w:szCs w:val="21"/>
        </w:rPr>
        <w:t>Zákon č. 448/2008 Z. z. o sociálnych službách a o zmene a doplnení zákona č. 455/1991 Zb. o živnostenskom podnikaní (živnostenský zákon) v znení neskorších predpisov</w:t>
      </w:r>
    </w:p>
    <w:p w:rsidR="002F78DC" w:rsidRPr="00516C20" w:rsidRDefault="002F78DC">
      <w:pPr>
        <w:pStyle w:val="TextKPSS"/>
        <w:numPr>
          <w:ilvl w:val="0"/>
          <w:numId w:val="34"/>
        </w:numPr>
        <w:tabs>
          <w:tab w:val="clear" w:pos="2880"/>
        </w:tabs>
        <w:ind w:left="709" w:hanging="425"/>
        <w:rPr>
          <w:rFonts w:ascii="Century Gothic" w:hAnsi="Century Gothic"/>
          <w:color w:val="auto"/>
          <w:sz w:val="21"/>
          <w:szCs w:val="21"/>
        </w:rPr>
      </w:pPr>
      <w:r w:rsidRPr="00516C20">
        <w:rPr>
          <w:rFonts w:ascii="Century Gothic" w:hAnsi="Century Gothic"/>
          <w:color w:val="auto"/>
          <w:sz w:val="21"/>
          <w:szCs w:val="21"/>
        </w:rPr>
        <w:t>Zákon č. 447/2008 Z. z. o peňažných príspevkoch na kompenzáciu ťažkého zdravotného postihnutia a o zmene a doplnení niektorých zákonov</w:t>
      </w:r>
    </w:p>
    <w:p w:rsidR="002F78DC" w:rsidRPr="00516C20" w:rsidRDefault="002F78DC">
      <w:pPr>
        <w:pStyle w:val="TextKPSS"/>
        <w:numPr>
          <w:ilvl w:val="0"/>
          <w:numId w:val="34"/>
        </w:numPr>
        <w:tabs>
          <w:tab w:val="clear" w:pos="2880"/>
        </w:tabs>
        <w:ind w:left="709" w:hanging="425"/>
        <w:rPr>
          <w:rFonts w:ascii="Century Gothic" w:hAnsi="Century Gothic"/>
          <w:color w:val="auto"/>
          <w:sz w:val="21"/>
          <w:szCs w:val="21"/>
        </w:rPr>
      </w:pPr>
      <w:r w:rsidRPr="00516C20">
        <w:rPr>
          <w:rFonts w:ascii="Century Gothic" w:hAnsi="Century Gothic"/>
          <w:color w:val="auto"/>
          <w:sz w:val="21"/>
          <w:szCs w:val="21"/>
        </w:rPr>
        <w:t>Zákon č. 369/90 Zb. o obecnom zriadení v znení neskorších predpisov</w:t>
      </w:r>
    </w:p>
    <w:p w:rsidR="002F78DC" w:rsidRPr="00516C20" w:rsidRDefault="002F78DC">
      <w:pPr>
        <w:pStyle w:val="TextKPSS"/>
        <w:numPr>
          <w:ilvl w:val="0"/>
          <w:numId w:val="34"/>
        </w:numPr>
        <w:tabs>
          <w:tab w:val="clear" w:pos="2880"/>
        </w:tabs>
        <w:ind w:left="709" w:hanging="425"/>
        <w:rPr>
          <w:rFonts w:ascii="Century Gothic" w:hAnsi="Century Gothic"/>
          <w:color w:val="auto"/>
          <w:sz w:val="21"/>
          <w:szCs w:val="21"/>
        </w:rPr>
      </w:pPr>
      <w:r w:rsidRPr="00516C20">
        <w:rPr>
          <w:rFonts w:ascii="Century Gothic" w:hAnsi="Century Gothic"/>
          <w:color w:val="auto"/>
          <w:sz w:val="21"/>
          <w:szCs w:val="21"/>
        </w:rPr>
        <w:t>Zákon č. 417/2013 Z. z. o hmotnej núdzi v znení neskorších predpisov</w:t>
      </w:r>
    </w:p>
    <w:p w:rsidR="002F78DC" w:rsidRPr="00516C20" w:rsidRDefault="002F78DC">
      <w:pPr>
        <w:pStyle w:val="TextKPSS"/>
        <w:numPr>
          <w:ilvl w:val="0"/>
          <w:numId w:val="34"/>
        </w:numPr>
        <w:tabs>
          <w:tab w:val="clear" w:pos="2880"/>
        </w:tabs>
        <w:ind w:left="709" w:hanging="425"/>
        <w:rPr>
          <w:rFonts w:ascii="Century Gothic" w:hAnsi="Century Gothic"/>
          <w:color w:val="auto"/>
          <w:sz w:val="21"/>
          <w:szCs w:val="21"/>
        </w:rPr>
      </w:pPr>
      <w:r w:rsidRPr="00516C20">
        <w:rPr>
          <w:rFonts w:ascii="Century Gothic" w:hAnsi="Century Gothic"/>
          <w:color w:val="auto"/>
          <w:sz w:val="21"/>
          <w:szCs w:val="21"/>
        </w:rPr>
        <w:t>Zákon č. 601/2003 o životnom minime v znení neskorších predpisov</w:t>
      </w:r>
    </w:p>
    <w:p w:rsidR="002F78DC" w:rsidRPr="00516C20" w:rsidRDefault="002F78DC">
      <w:pPr>
        <w:pStyle w:val="TextKPSS"/>
        <w:numPr>
          <w:ilvl w:val="0"/>
          <w:numId w:val="34"/>
        </w:numPr>
        <w:tabs>
          <w:tab w:val="clear" w:pos="2880"/>
        </w:tabs>
        <w:ind w:left="709" w:hanging="425"/>
        <w:rPr>
          <w:rFonts w:ascii="Century Gothic" w:hAnsi="Century Gothic"/>
          <w:color w:val="auto"/>
          <w:sz w:val="21"/>
          <w:szCs w:val="21"/>
        </w:rPr>
      </w:pPr>
      <w:r w:rsidRPr="00516C20">
        <w:rPr>
          <w:rFonts w:ascii="Century Gothic" w:hAnsi="Century Gothic"/>
          <w:color w:val="auto"/>
          <w:sz w:val="21"/>
          <w:szCs w:val="21"/>
        </w:rPr>
        <w:t>Zákon č. 36/2005 Z. z. o rodine v znení neskorších predpisov</w:t>
      </w:r>
    </w:p>
    <w:p w:rsidR="002F78DC" w:rsidRPr="00516C20" w:rsidRDefault="002F78DC">
      <w:pPr>
        <w:pStyle w:val="TextKPSS"/>
        <w:numPr>
          <w:ilvl w:val="0"/>
          <w:numId w:val="34"/>
        </w:numPr>
        <w:tabs>
          <w:tab w:val="clear" w:pos="2880"/>
        </w:tabs>
        <w:ind w:left="709" w:hanging="425"/>
        <w:rPr>
          <w:rFonts w:ascii="Century Gothic" w:hAnsi="Century Gothic"/>
          <w:color w:val="auto"/>
          <w:sz w:val="21"/>
          <w:szCs w:val="21"/>
        </w:rPr>
      </w:pPr>
      <w:r w:rsidRPr="00516C20">
        <w:rPr>
          <w:rFonts w:ascii="Century Gothic" w:hAnsi="Century Gothic"/>
          <w:color w:val="auto"/>
          <w:sz w:val="21"/>
          <w:szCs w:val="21"/>
        </w:rPr>
        <w:t xml:space="preserve">Zákon č. 305/2005 Zb. o sociálnoprávnej ochrane detí a sociálnej kuratele v znení neskorších predpisov </w:t>
      </w:r>
    </w:p>
    <w:p w:rsidR="007275D0" w:rsidRPr="00516C20" w:rsidRDefault="002F78DC">
      <w:pPr>
        <w:pStyle w:val="TextKPSS"/>
        <w:numPr>
          <w:ilvl w:val="0"/>
          <w:numId w:val="34"/>
        </w:numPr>
        <w:tabs>
          <w:tab w:val="clear" w:pos="2880"/>
        </w:tabs>
        <w:ind w:left="709" w:hanging="425"/>
        <w:rPr>
          <w:rFonts w:ascii="Century Gothic" w:hAnsi="Century Gothic"/>
          <w:color w:val="auto"/>
          <w:sz w:val="21"/>
          <w:szCs w:val="21"/>
        </w:rPr>
      </w:pPr>
      <w:r w:rsidRPr="00516C20">
        <w:rPr>
          <w:rFonts w:ascii="Century Gothic" w:hAnsi="Century Gothic"/>
          <w:color w:val="auto"/>
          <w:sz w:val="21"/>
          <w:szCs w:val="21"/>
        </w:rPr>
        <w:t xml:space="preserve">Webová stránka obce </w:t>
      </w:r>
      <w:r w:rsidR="00B65AA8" w:rsidRPr="00516C20">
        <w:rPr>
          <w:rFonts w:ascii="Century Gothic" w:hAnsi="Century Gothic"/>
          <w:color w:val="auto"/>
          <w:sz w:val="21"/>
          <w:szCs w:val="21"/>
        </w:rPr>
        <w:t>Šalov</w:t>
      </w:r>
      <w:r w:rsidRPr="00516C20">
        <w:rPr>
          <w:rFonts w:ascii="Century Gothic" w:hAnsi="Century Gothic"/>
          <w:color w:val="auto"/>
          <w:sz w:val="21"/>
          <w:szCs w:val="21"/>
        </w:rPr>
        <w:t>: https://www.</w:t>
      </w:r>
      <w:r w:rsidR="005A4488" w:rsidRPr="00516C20">
        <w:rPr>
          <w:rFonts w:ascii="Century Gothic" w:hAnsi="Century Gothic"/>
          <w:color w:val="auto"/>
          <w:sz w:val="21"/>
          <w:szCs w:val="21"/>
        </w:rPr>
        <w:t>salov</w:t>
      </w:r>
      <w:r w:rsidR="004264A8" w:rsidRPr="00516C20">
        <w:rPr>
          <w:rFonts w:ascii="Century Gothic" w:hAnsi="Century Gothic"/>
          <w:color w:val="auto"/>
          <w:sz w:val="21"/>
          <w:szCs w:val="21"/>
        </w:rPr>
        <w:t>.sk</w:t>
      </w:r>
    </w:p>
    <w:p w:rsidR="00DB2A49" w:rsidRDefault="00B53AF1" w:rsidP="002F3559">
      <w:pPr>
        <w:pStyle w:val="Nadpis2"/>
        <w:pBdr>
          <w:top w:val="single" w:sz="24" w:space="1" w:color="70AD47" w:themeColor="accent6"/>
          <w:left w:val="single" w:sz="24" w:space="4" w:color="70AD47" w:themeColor="accent6"/>
          <w:bottom w:val="single" w:sz="24" w:space="1" w:color="70AD47" w:themeColor="accent6"/>
          <w:right w:val="single" w:sz="24" w:space="4" w:color="70AD47" w:themeColor="accent6"/>
        </w:pBdr>
      </w:pPr>
      <w:bookmarkStart w:id="45" w:name="_Toc112397519"/>
      <w:r>
        <w:lastRenderedPageBreak/>
        <w:t>Zoznam použitých skratiek</w:t>
      </w:r>
      <w:bookmarkEnd w:id="45"/>
    </w:p>
    <w:p w:rsidR="00B53AF1" w:rsidRDefault="00B53AF1" w:rsidP="00B53AF1">
      <w:pPr>
        <w:pStyle w:val="TextKPSS"/>
        <w:tabs>
          <w:tab w:val="clear" w:pos="2880"/>
        </w:tabs>
        <w:spacing w:line="360" w:lineRule="auto"/>
        <w:ind w:firstLine="0"/>
        <w:rPr>
          <w:rFonts w:ascii="Century Gothic" w:hAnsi="Century Gothic"/>
          <w:color w:val="auto"/>
          <w:szCs w:val="20"/>
        </w:rPr>
      </w:pPr>
    </w:p>
    <w:p w:rsidR="00B53AF1" w:rsidRPr="00516C20" w:rsidRDefault="00B53AF1" w:rsidP="00B53AF1">
      <w:pPr>
        <w:rPr>
          <w:sz w:val="21"/>
          <w:szCs w:val="24"/>
        </w:rPr>
      </w:pPr>
      <w:r w:rsidRPr="00516C20">
        <w:rPr>
          <w:sz w:val="21"/>
          <w:szCs w:val="24"/>
        </w:rPr>
        <w:t>BD – bude doplnené</w:t>
      </w:r>
    </w:p>
    <w:p w:rsidR="00B53AF1" w:rsidRPr="00516C20" w:rsidRDefault="00B53AF1" w:rsidP="00B53AF1">
      <w:pPr>
        <w:rPr>
          <w:sz w:val="21"/>
          <w:szCs w:val="24"/>
        </w:rPr>
      </w:pPr>
      <w:r w:rsidRPr="00516C20">
        <w:rPr>
          <w:sz w:val="21"/>
          <w:szCs w:val="24"/>
        </w:rPr>
        <w:t>EÚ – Európska únia</w:t>
      </w:r>
    </w:p>
    <w:p w:rsidR="00B53AF1" w:rsidRPr="00516C20" w:rsidRDefault="00B53AF1" w:rsidP="00B53AF1">
      <w:pPr>
        <w:rPr>
          <w:sz w:val="21"/>
          <w:szCs w:val="24"/>
        </w:rPr>
      </w:pPr>
      <w:r w:rsidRPr="00516C20">
        <w:rPr>
          <w:sz w:val="21"/>
          <w:szCs w:val="24"/>
        </w:rPr>
        <w:t>KPSS – Komunitný plán sociálnych služieb</w:t>
      </w:r>
    </w:p>
    <w:p w:rsidR="00B53AF1" w:rsidRPr="00516C20" w:rsidRDefault="00B53AF1" w:rsidP="00B53AF1">
      <w:pPr>
        <w:rPr>
          <w:sz w:val="21"/>
          <w:szCs w:val="24"/>
        </w:rPr>
      </w:pPr>
      <w:r w:rsidRPr="00516C20">
        <w:rPr>
          <w:sz w:val="21"/>
          <w:szCs w:val="24"/>
        </w:rPr>
        <w:t>MRK – marginalizovaná rómska komunita</w:t>
      </w:r>
    </w:p>
    <w:p w:rsidR="00B53AF1" w:rsidRPr="00516C20" w:rsidRDefault="00B53AF1" w:rsidP="00B53AF1">
      <w:pPr>
        <w:rPr>
          <w:sz w:val="21"/>
          <w:szCs w:val="24"/>
        </w:rPr>
      </w:pPr>
      <w:r w:rsidRPr="00516C20">
        <w:rPr>
          <w:sz w:val="21"/>
          <w:szCs w:val="24"/>
        </w:rPr>
        <w:t>NFP – nenávratný finančný príspevok</w:t>
      </w:r>
    </w:p>
    <w:p w:rsidR="00B53AF1" w:rsidRPr="00516C20" w:rsidRDefault="00B53AF1" w:rsidP="00B53AF1">
      <w:pPr>
        <w:rPr>
          <w:sz w:val="21"/>
          <w:szCs w:val="24"/>
        </w:rPr>
      </w:pPr>
      <w:proofErr w:type="spellStart"/>
      <w:r w:rsidRPr="00516C20">
        <w:rPr>
          <w:sz w:val="21"/>
          <w:szCs w:val="24"/>
        </w:rPr>
        <w:t>OcÚ</w:t>
      </w:r>
      <w:proofErr w:type="spellEnd"/>
      <w:r w:rsidRPr="00516C20">
        <w:rPr>
          <w:sz w:val="21"/>
          <w:szCs w:val="24"/>
        </w:rPr>
        <w:t xml:space="preserve"> – obedný úrad</w:t>
      </w:r>
    </w:p>
    <w:p w:rsidR="00B53AF1" w:rsidRPr="00516C20" w:rsidRDefault="00B53AF1" w:rsidP="00B53AF1">
      <w:pPr>
        <w:rPr>
          <w:sz w:val="21"/>
          <w:szCs w:val="24"/>
        </w:rPr>
      </w:pPr>
      <w:r w:rsidRPr="00516C20">
        <w:rPr>
          <w:sz w:val="21"/>
          <w:szCs w:val="24"/>
        </w:rPr>
        <w:t>SODB, SODB 20</w:t>
      </w:r>
      <w:r w:rsidR="00B65AA8" w:rsidRPr="00516C20">
        <w:rPr>
          <w:sz w:val="21"/>
          <w:szCs w:val="24"/>
        </w:rPr>
        <w:t>2</w:t>
      </w:r>
      <w:r w:rsidRPr="00516C20">
        <w:rPr>
          <w:sz w:val="21"/>
          <w:szCs w:val="24"/>
        </w:rPr>
        <w:t>1 – Sčítanie obyvateľov, domov a bytov 20</w:t>
      </w:r>
      <w:r w:rsidR="00B65AA8" w:rsidRPr="00516C20">
        <w:rPr>
          <w:sz w:val="21"/>
          <w:szCs w:val="24"/>
        </w:rPr>
        <w:t>21</w:t>
      </w:r>
    </w:p>
    <w:p w:rsidR="00B53AF1" w:rsidRPr="00516C20" w:rsidRDefault="00B53AF1" w:rsidP="00B53AF1">
      <w:pPr>
        <w:rPr>
          <w:sz w:val="21"/>
          <w:szCs w:val="24"/>
        </w:rPr>
      </w:pPr>
      <w:r w:rsidRPr="00516C20">
        <w:rPr>
          <w:sz w:val="21"/>
          <w:szCs w:val="24"/>
        </w:rPr>
        <w:t>SR – Slovenská republika</w:t>
      </w:r>
    </w:p>
    <w:p w:rsidR="00B53AF1" w:rsidRPr="00516C20" w:rsidRDefault="00B53AF1" w:rsidP="00B53AF1">
      <w:pPr>
        <w:rPr>
          <w:sz w:val="21"/>
          <w:szCs w:val="24"/>
        </w:rPr>
      </w:pPr>
      <w:r w:rsidRPr="00516C20">
        <w:rPr>
          <w:sz w:val="21"/>
          <w:szCs w:val="24"/>
        </w:rPr>
        <w:t>ŠÚSR – Štatistický úrad Slovenskej republiky</w:t>
      </w:r>
    </w:p>
    <w:p w:rsidR="00B53AF1" w:rsidRPr="00516C20" w:rsidRDefault="00B53AF1" w:rsidP="00B53AF1">
      <w:pPr>
        <w:rPr>
          <w:sz w:val="21"/>
          <w:szCs w:val="24"/>
        </w:rPr>
      </w:pPr>
      <w:r w:rsidRPr="00516C20">
        <w:rPr>
          <w:sz w:val="21"/>
          <w:szCs w:val="24"/>
        </w:rPr>
        <w:t>ŤZP – ťažko zdravotne postihnutí</w:t>
      </w:r>
    </w:p>
    <w:p w:rsidR="00B53AF1" w:rsidRPr="00516C20" w:rsidRDefault="00B53AF1" w:rsidP="00B53AF1">
      <w:pPr>
        <w:rPr>
          <w:sz w:val="21"/>
          <w:szCs w:val="24"/>
        </w:rPr>
      </w:pPr>
      <w:proofErr w:type="spellStart"/>
      <w:r w:rsidRPr="00516C20">
        <w:rPr>
          <w:sz w:val="21"/>
          <w:szCs w:val="24"/>
        </w:rPr>
        <w:t>UoZ</w:t>
      </w:r>
      <w:proofErr w:type="spellEnd"/>
      <w:r w:rsidRPr="00516C20">
        <w:rPr>
          <w:sz w:val="21"/>
          <w:szCs w:val="24"/>
        </w:rPr>
        <w:t xml:space="preserve"> – uchádzač o zamestnanie</w:t>
      </w:r>
    </w:p>
    <w:p w:rsidR="00B53AF1" w:rsidRPr="00516C20" w:rsidRDefault="00B53AF1" w:rsidP="00B53AF1">
      <w:pPr>
        <w:rPr>
          <w:sz w:val="21"/>
          <w:szCs w:val="24"/>
        </w:rPr>
      </w:pPr>
      <w:r w:rsidRPr="00516C20">
        <w:rPr>
          <w:sz w:val="21"/>
          <w:szCs w:val="24"/>
        </w:rPr>
        <w:t>ÚPSVR – Ústredie práce, sociálnych vecí a rodiny SR</w:t>
      </w:r>
    </w:p>
    <w:p w:rsidR="00B53AF1" w:rsidRPr="00516C20" w:rsidRDefault="00B53AF1" w:rsidP="00B53AF1">
      <w:pPr>
        <w:rPr>
          <w:sz w:val="21"/>
          <w:szCs w:val="24"/>
        </w:rPr>
      </w:pPr>
      <w:r w:rsidRPr="00516C20">
        <w:rPr>
          <w:sz w:val="21"/>
          <w:szCs w:val="24"/>
        </w:rPr>
        <w:t>VÚC – vyšší územný celok</w:t>
      </w:r>
    </w:p>
    <w:p w:rsidR="00B53AF1" w:rsidRPr="00516C20" w:rsidRDefault="00B53AF1" w:rsidP="00B53AF1">
      <w:pPr>
        <w:rPr>
          <w:sz w:val="21"/>
          <w:szCs w:val="24"/>
        </w:rPr>
      </w:pPr>
      <w:r w:rsidRPr="00516C20">
        <w:rPr>
          <w:sz w:val="21"/>
          <w:szCs w:val="24"/>
        </w:rPr>
        <w:t>VZN – všeobecné záväzné nariadenie</w:t>
      </w:r>
    </w:p>
    <w:p w:rsidR="00B53AF1" w:rsidRPr="00516C20" w:rsidRDefault="00B53AF1" w:rsidP="00B53AF1">
      <w:pPr>
        <w:rPr>
          <w:sz w:val="21"/>
          <w:szCs w:val="24"/>
        </w:rPr>
      </w:pPr>
      <w:r w:rsidRPr="00516C20">
        <w:rPr>
          <w:sz w:val="21"/>
          <w:szCs w:val="24"/>
        </w:rPr>
        <w:t>Z. z. – Zbierka zákonov Slovenskej republiky</w:t>
      </w:r>
    </w:p>
    <w:p w:rsidR="00906D45" w:rsidRDefault="00906D45">
      <w:pPr>
        <w:ind w:firstLine="0"/>
        <w:jc w:val="left"/>
        <w:rPr>
          <w:sz w:val="21"/>
          <w:szCs w:val="24"/>
        </w:rPr>
      </w:pPr>
      <w:r>
        <w:rPr>
          <w:sz w:val="21"/>
          <w:szCs w:val="24"/>
        </w:rPr>
        <w:br w:type="page"/>
      </w:r>
    </w:p>
    <w:p w:rsidR="000F5966" w:rsidRPr="00906D45" w:rsidRDefault="00906D45" w:rsidP="008C4F39">
      <w:pPr>
        <w:pStyle w:val="Nadpis2"/>
        <w:pBdr>
          <w:top w:val="single" w:sz="24" w:space="1" w:color="70AD47" w:themeColor="accent6"/>
          <w:left w:val="single" w:sz="24" w:space="4" w:color="70AD47" w:themeColor="accent6"/>
          <w:bottom w:val="single" w:sz="24" w:space="1" w:color="70AD47" w:themeColor="accent6"/>
          <w:right w:val="single" w:sz="24" w:space="4" w:color="70AD47" w:themeColor="accent6"/>
        </w:pBdr>
        <w:ind w:firstLine="0"/>
      </w:pPr>
      <w:r>
        <w:lastRenderedPageBreak/>
        <w:t>Prílohy</w:t>
      </w:r>
    </w:p>
    <w:p w:rsidR="00906D45" w:rsidRDefault="00906D45" w:rsidP="00906D45">
      <w:pPr>
        <w:pStyle w:val="Nadpis2"/>
        <w:keepNext w:val="0"/>
        <w:keepLines w:val="0"/>
        <w:pBdr>
          <w:top w:val="single" w:sz="8" w:space="1" w:color="70AD47" w:themeColor="accent6"/>
          <w:left w:val="single" w:sz="8" w:space="4" w:color="70AD47" w:themeColor="accent6"/>
          <w:bottom w:val="single" w:sz="8" w:space="1" w:color="70AD47" w:themeColor="accent6"/>
          <w:right w:val="single" w:sz="8" w:space="4" w:color="70AD47" w:themeColor="accent6"/>
        </w:pBdr>
        <w:snapToGrid w:val="0"/>
        <w:spacing w:before="0" w:line="240" w:lineRule="auto"/>
        <w:ind w:firstLine="0"/>
      </w:pPr>
      <w:r>
        <w:t xml:space="preserve"> </w:t>
      </w:r>
      <w:r w:rsidR="008C4F39">
        <w:t>Hodnotenie výsledkov dotazníkového prieskumu názorov obyvateľov</w:t>
      </w:r>
    </w:p>
    <w:p w:rsidR="000F5966" w:rsidRDefault="000F5966" w:rsidP="00837B1D"/>
    <w:p w:rsidR="008C4F39" w:rsidRPr="003E085C" w:rsidRDefault="008C4F39" w:rsidP="008C4F39">
      <w:pPr>
        <w:pStyle w:val="Mal"/>
        <w:spacing w:after="160" w:line="276" w:lineRule="auto"/>
        <w:rPr>
          <w:rFonts w:ascii="Century Gothic" w:hAnsi="Century Gothic"/>
          <w:color w:val="auto"/>
          <w:sz w:val="21"/>
          <w:szCs w:val="21"/>
        </w:rPr>
      </w:pPr>
      <w:r w:rsidRPr="003E085C">
        <w:rPr>
          <w:rFonts w:ascii="Century Gothic" w:hAnsi="Century Gothic"/>
          <w:color w:val="auto"/>
          <w:sz w:val="21"/>
          <w:szCs w:val="21"/>
        </w:rPr>
        <w:t>Dotazníkový prieskum pre obyvateľov</w:t>
      </w:r>
    </w:p>
    <w:p w:rsidR="008C4F39" w:rsidRPr="003E085C" w:rsidRDefault="008C4F39" w:rsidP="008C4F39">
      <w:pPr>
        <w:spacing w:line="276" w:lineRule="auto"/>
        <w:ind w:firstLine="709"/>
        <w:rPr>
          <w:rFonts w:cstheme="minorHAnsi"/>
          <w:sz w:val="21"/>
          <w:szCs w:val="21"/>
        </w:rPr>
      </w:pPr>
      <w:r w:rsidRPr="003E085C">
        <w:rPr>
          <w:rFonts w:cstheme="minorHAnsi"/>
          <w:sz w:val="21"/>
          <w:szCs w:val="21"/>
        </w:rPr>
        <w:t>Sociálne služby, ich ponuku a kvalitu mali možnosť v dotazníkovom prieskume ohodnotiť občania</w:t>
      </w:r>
      <w:r>
        <w:rPr>
          <w:rFonts w:cstheme="minorHAnsi"/>
          <w:sz w:val="21"/>
          <w:szCs w:val="21"/>
        </w:rPr>
        <w:t xml:space="preserve"> obce. </w:t>
      </w:r>
      <w:r w:rsidRPr="003E085C">
        <w:rPr>
          <w:rFonts w:cstheme="minorHAnsi"/>
          <w:sz w:val="21"/>
          <w:szCs w:val="21"/>
        </w:rPr>
        <w:t xml:space="preserve">Dotazník bol dostupný v elektronickej forme na webovej stránke </w:t>
      </w:r>
      <w:r>
        <w:rPr>
          <w:rFonts w:cstheme="minorHAnsi"/>
          <w:sz w:val="21"/>
          <w:szCs w:val="21"/>
        </w:rPr>
        <w:t xml:space="preserve">obce www.salov.sk </w:t>
      </w:r>
      <w:r w:rsidRPr="003E085C">
        <w:rPr>
          <w:rFonts w:cstheme="minorHAnsi"/>
          <w:sz w:val="21"/>
          <w:szCs w:val="21"/>
        </w:rPr>
        <w:t xml:space="preserve">a taktiež v papierovej forme </w:t>
      </w:r>
      <w:r>
        <w:rPr>
          <w:rFonts w:cstheme="minorHAnsi"/>
          <w:sz w:val="21"/>
          <w:szCs w:val="21"/>
        </w:rPr>
        <w:t>na obecnom</w:t>
      </w:r>
      <w:r w:rsidRPr="003E085C">
        <w:rPr>
          <w:rFonts w:cstheme="minorHAnsi"/>
          <w:sz w:val="21"/>
          <w:szCs w:val="21"/>
        </w:rPr>
        <w:t xml:space="preserve"> úrade. Dotazník bol rozdelený na 2 časti – úvodnú a hlavnú časť. Cieľom úvodnej časti bolo zistenie základných charakteristík o respondentoch</w:t>
      </w:r>
      <w:r w:rsidRPr="003E085C">
        <w:rPr>
          <w:rFonts w:cstheme="minorHAnsi"/>
          <w:noProof/>
          <w:sz w:val="21"/>
          <w:szCs w:val="21"/>
        </w:rPr>
        <w:t xml:space="preserve">, hlavná časť bola zameraná na zisťovanie spokojnosti a názorov na sociálne služby </w:t>
      </w:r>
      <w:r>
        <w:rPr>
          <w:rFonts w:cstheme="minorHAnsi"/>
          <w:noProof/>
          <w:sz w:val="21"/>
          <w:szCs w:val="21"/>
        </w:rPr>
        <w:t>obce Šalov</w:t>
      </w:r>
      <w:r w:rsidRPr="003E085C">
        <w:rPr>
          <w:rFonts w:cstheme="minorHAnsi"/>
          <w:noProof/>
          <w:sz w:val="21"/>
          <w:szCs w:val="21"/>
        </w:rPr>
        <w:t xml:space="preserve">. </w:t>
      </w:r>
    </w:p>
    <w:p w:rsidR="008C4F39" w:rsidRPr="003E085C" w:rsidRDefault="008C4F39" w:rsidP="008C4F39">
      <w:pPr>
        <w:spacing w:line="276" w:lineRule="auto"/>
        <w:ind w:firstLine="709"/>
        <w:rPr>
          <w:rFonts w:cstheme="minorHAnsi"/>
          <w:noProof/>
          <w:sz w:val="21"/>
          <w:szCs w:val="21"/>
        </w:rPr>
      </w:pPr>
      <w:r w:rsidRPr="003E085C">
        <w:rPr>
          <w:rFonts w:cstheme="minorHAnsi"/>
          <w:noProof/>
          <w:sz w:val="21"/>
          <w:szCs w:val="21"/>
        </w:rPr>
        <w:t xml:space="preserve"> Zber dotazníkov v papierovej aj elektronickej podobe bol ukončený v</w:t>
      </w:r>
      <w:r>
        <w:rPr>
          <w:rFonts w:cstheme="minorHAnsi"/>
          <w:noProof/>
          <w:sz w:val="21"/>
          <w:szCs w:val="21"/>
        </w:rPr>
        <w:t xml:space="preserve"> apríli </w:t>
      </w:r>
      <w:r w:rsidRPr="003E085C">
        <w:rPr>
          <w:rFonts w:cstheme="minorHAnsi"/>
          <w:noProof/>
          <w:sz w:val="21"/>
          <w:szCs w:val="21"/>
        </w:rPr>
        <w:t>202</w:t>
      </w:r>
      <w:r>
        <w:rPr>
          <w:rFonts w:cstheme="minorHAnsi"/>
          <w:noProof/>
          <w:sz w:val="21"/>
          <w:szCs w:val="21"/>
        </w:rPr>
        <w:t>3</w:t>
      </w:r>
      <w:r w:rsidRPr="003E085C">
        <w:rPr>
          <w:rFonts w:cstheme="minorHAnsi"/>
          <w:noProof/>
          <w:sz w:val="21"/>
          <w:szCs w:val="21"/>
        </w:rPr>
        <w:t xml:space="preserve">. Príležitosť vyjadriť svoj názor na sociálne služby </w:t>
      </w:r>
      <w:r>
        <w:rPr>
          <w:rFonts w:cstheme="minorHAnsi"/>
          <w:noProof/>
          <w:sz w:val="21"/>
          <w:szCs w:val="21"/>
        </w:rPr>
        <w:t>obce</w:t>
      </w:r>
      <w:r w:rsidRPr="003E085C">
        <w:rPr>
          <w:rFonts w:cstheme="minorHAnsi"/>
          <w:noProof/>
          <w:sz w:val="21"/>
          <w:szCs w:val="21"/>
        </w:rPr>
        <w:t xml:space="preserve"> využilo celkovo </w:t>
      </w:r>
      <w:r>
        <w:rPr>
          <w:rFonts w:cstheme="minorHAnsi"/>
          <w:noProof/>
          <w:sz w:val="21"/>
          <w:szCs w:val="21"/>
        </w:rPr>
        <w:t>6</w:t>
      </w:r>
      <w:r w:rsidRPr="003E085C">
        <w:rPr>
          <w:rFonts w:cstheme="minorHAnsi"/>
          <w:noProof/>
          <w:sz w:val="21"/>
          <w:szCs w:val="21"/>
        </w:rPr>
        <w:t xml:space="preserve"> občanov</w:t>
      </w:r>
      <w:r>
        <w:rPr>
          <w:rFonts w:cstheme="minorHAnsi"/>
          <w:noProof/>
          <w:sz w:val="21"/>
          <w:szCs w:val="21"/>
        </w:rPr>
        <w:t>.</w:t>
      </w:r>
    </w:p>
    <w:p w:rsidR="008C4F39" w:rsidRPr="003E085C" w:rsidRDefault="008C4F39" w:rsidP="008C4F39">
      <w:pPr>
        <w:pStyle w:val="TextKPSS"/>
        <w:rPr>
          <w:rFonts w:ascii="Century Gothic" w:hAnsi="Century Gothic"/>
          <w:noProof/>
          <w:color w:val="auto"/>
          <w:sz w:val="21"/>
          <w:szCs w:val="21"/>
        </w:rPr>
      </w:pPr>
      <w:r w:rsidRPr="003E085C">
        <w:rPr>
          <w:rFonts w:ascii="Century Gothic" w:hAnsi="Century Gothic"/>
          <w:noProof/>
          <w:color w:val="auto"/>
          <w:sz w:val="21"/>
          <w:szCs w:val="21"/>
        </w:rPr>
        <w:t xml:space="preserve"> Z</w:t>
      </w:r>
      <w:r>
        <w:rPr>
          <w:rFonts w:ascii="Century Gothic" w:hAnsi="Century Gothic"/>
          <w:noProof/>
          <w:color w:val="auto"/>
          <w:sz w:val="21"/>
          <w:szCs w:val="21"/>
        </w:rPr>
        <w:t>o 6</w:t>
      </w:r>
      <w:r w:rsidRPr="003E085C">
        <w:rPr>
          <w:rFonts w:ascii="Century Gothic" w:hAnsi="Century Gothic"/>
          <w:noProof/>
          <w:color w:val="auto"/>
          <w:sz w:val="21"/>
          <w:szCs w:val="21"/>
        </w:rPr>
        <w:t xml:space="preserve"> platných dotazníkov takmer </w:t>
      </w:r>
      <w:r>
        <w:rPr>
          <w:rFonts w:ascii="Century Gothic" w:hAnsi="Century Gothic"/>
          <w:b/>
          <w:noProof/>
          <w:color w:val="auto"/>
          <w:sz w:val="21"/>
          <w:szCs w:val="21"/>
        </w:rPr>
        <w:t>84</w:t>
      </w:r>
      <w:r w:rsidRPr="003E085C">
        <w:rPr>
          <w:rFonts w:ascii="Century Gothic" w:hAnsi="Century Gothic"/>
          <w:b/>
          <w:noProof/>
          <w:color w:val="auto"/>
          <w:sz w:val="21"/>
          <w:szCs w:val="21"/>
        </w:rPr>
        <w:t xml:space="preserve"> % vyplnili ženy.</w:t>
      </w:r>
      <w:r w:rsidRPr="003E085C">
        <w:rPr>
          <w:rFonts w:ascii="Century Gothic" w:hAnsi="Century Gothic"/>
          <w:noProof/>
          <w:color w:val="auto"/>
          <w:sz w:val="21"/>
          <w:szCs w:val="21"/>
        </w:rPr>
        <w:t xml:space="preserve"> </w:t>
      </w:r>
      <w:r>
        <w:rPr>
          <w:rFonts w:ascii="Century Gothic" w:hAnsi="Century Gothic"/>
          <w:noProof/>
          <w:color w:val="auto"/>
          <w:sz w:val="21"/>
          <w:szCs w:val="21"/>
        </w:rPr>
        <w:t>100</w:t>
      </w:r>
      <w:r w:rsidRPr="003E085C">
        <w:rPr>
          <w:rFonts w:ascii="Century Gothic" w:hAnsi="Century Gothic"/>
          <w:noProof/>
          <w:color w:val="auto"/>
          <w:sz w:val="21"/>
          <w:szCs w:val="21"/>
        </w:rPr>
        <w:t xml:space="preserve"> % respondentov býva v</w:t>
      </w:r>
      <w:r>
        <w:rPr>
          <w:rFonts w:ascii="Century Gothic" w:hAnsi="Century Gothic"/>
          <w:noProof/>
          <w:color w:val="auto"/>
          <w:sz w:val="21"/>
          <w:szCs w:val="21"/>
        </w:rPr>
        <w:t> obci Šalov</w:t>
      </w:r>
      <w:r w:rsidRPr="003E085C">
        <w:rPr>
          <w:rFonts w:ascii="Century Gothic" w:hAnsi="Century Gothic"/>
          <w:noProof/>
          <w:color w:val="auto"/>
          <w:sz w:val="21"/>
          <w:szCs w:val="21"/>
        </w:rPr>
        <w:t xml:space="preserve"> 21 alebo viac rokov</w:t>
      </w:r>
      <w:r>
        <w:rPr>
          <w:rFonts w:ascii="Century Gothic" w:hAnsi="Century Gothic"/>
          <w:noProof/>
          <w:color w:val="auto"/>
          <w:sz w:val="21"/>
          <w:szCs w:val="21"/>
        </w:rPr>
        <w:t xml:space="preserve">. </w:t>
      </w:r>
      <w:r w:rsidRPr="003E085C">
        <w:rPr>
          <w:rFonts w:ascii="Century Gothic" w:hAnsi="Century Gothic"/>
          <w:noProof/>
          <w:color w:val="auto"/>
          <w:sz w:val="21"/>
          <w:szCs w:val="21"/>
        </w:rPr>
        <w:t>V</w:t>
      </w:r>
      <w:r>
        <w:rPr>
          <w:rFonts w:ascii="Century Gothic" w:hAnsi="Century Gothic"/>
          <w:noProof/>
          <w:color w:val="auto"/>
          <w:sz w:val="21"/>
          <w:szCs w:val="21"/>
        </w:rPr>
        <w:t>šetci</w:t>
      </w:r>
      <w:r w:rsidRPr="003E085C">
        <w:rPr>
          <w:rFonts w:ascii="Century Gothic" w:hAnsi="Century Gothic"/>
          <w:noProof/>
          <w:color w:val="auto"/>
          <w:sz w:val="21"/>
          <w:szCs w:val="21"/>
        </w:rPr>
        <w:t xml:space="preserve"> respondent</w:t>
      </w:r>
      <w:r>
        <w:rPr>
          <w:rFonts w:ascii="Century Gothic" w:hAnsi="Century Gothic"/>
          <w:noProof/>
          <w:color w:val="auto"/>
          <w:sz w:val="21"/>
          <w:szCs w:val="21"/>
        </w:rPr>
        <w:t>i</w:t>
      </w:r>
      <w:r w:rsidRPr="003E085C">
        <w:rPr>
          <w:rFonts w:ascii="Century Gothic" w:hAnsi="Century Gothic"/>
          <w:noProof/>
          <w:color w:val="auto"/>
          <w:sz w:val="21"/>
          <w:szCs w:val="21"/>
        </w:rPr>
        <w:t xml:space="preserve"> teda býva</w:t>
      </w:r>
      <w:r>
        <w:rPr>
          <w:rFonts w:ascii="Century Gothic" w:hAnsi="Century Gothic"/>
          <w:noProof/>
          <w:color w:val="auto"/>
          <w:sz w:val="21"/>
          <w:szCs w:val="21"/>
        </w:rPr>
        <w:t>jú</w:t>
      </w:r>
      <w:r w:rsidRPr="003E085C">
        <w:rPr>
          <w:rFonts w:ascii="Century Gothic" w:hAnsi="Century Gothic"/>
          <w:noProof/>
          <w:color w:val="auto"/>
          <w:sz w:val="21"/>
          <w:szCs w:val="21"/>
        </w:rPr>
        <w:t xml:space="preserve"> v</w:t>
      </w:r>
      <w:r>
        <w:rPr>
          <w:rFonts w:ascii="Century Gothic" w:hAnsi="Century Gothic"/>
          <w:noProof/>
          <w:color w:val="auto"/>
          <w:sz w:val="21"/>
          <w:szCs w:val="21"/>
        </w:rPr>
        <w:t xml:space="preserve"> Šalove </w:t>
      </w:r>
      <w:r w:rsidRPr="003E085C">
        <w:rPr>
          <w:rFonts w:ascii="Century Gothic" w:hAnsi="Century Gothic"/>
          <w:noProof/>
          <w:color w:val="auto"/>
          <w:sz w:val="21"/>
          <w:szCs w:val="21"/>
        </w:rPr>
        <w:t>už</w:t>
      </w:r>
      <w:r w:rsidRPr="003E085C">
        <w:rPr>
          <w:rFonts w:ascii="Century Gothic" w:hAnsi="Century Gothic"/>
          <w:color w:val="auto"/>
          <w:sz w:val="21"/>
          <w:szCs w:val="21"/>
        </w:rPr>
        <w:t xml:space="preserve"> dlho a</w:t>
      </w:r>
      <w:r>
        <w:rPr>
          <w:rFonts w:ascii="Century Gothic" w:hAnsi="Century Gothic"/>
          <w:color w:val="auto"/>
          <w:sz w:val="21"/>
          <w:szCs w:val="21"/>
        </w:rPr>
        <w:t> </w:t>
      </w:r>
      <w:r w:rsidRPr="003E085C">
        <w:rPr>
          <w:rFonts w:ascii="Century Gothic" w:hAnsi="Century Gothic"/>
          <w:color w:val="auto"/>
          <w:sz w:val="21"/>
          <w:szCs w:val="21"/>
        </w:rPr>
        <w:t>svoj</w:t>
      </w:r>
      <w:r>
        <w:rPr>
          <w:rFonts w:ascii="Century Gothic" w:hAnsi="Century Gothic"/>
          <w:color w:val="auto"/>
          <w:sz w:val="21"/>
          <w:szCs w:val="21"/>
        </w:rPr>
        <w:t>u obec</w:t>
      </w:r>
      <w:r w:rsidRPr="003E085C">
        <w:rPr>
          <w:rFonts w:ascii="Century Gothic" w:hAnsi="Century Gothic"/>
          <w:color w:val="auto"/>
          <w:sz w:val="21"/>
          <w:szCs w:val="21"/>
        </w:rPr>
        <w:t xml:space="preserve"> dobre poznajú.</w:t>
      </w:r>
    </w:p>
    <w:p w:rsidR="008C4F39" w:rsidRPr="003E085C" w:rsidRDefault="008C4F39" w:rsidP="008C4F39">
      <w:pPr>
        <w:pStyle w:val="TextKPSS"/>
        <w:rPr>
          <w:rFonts w:ascii="Century Gothic" w:hAnsi="Century Gothic"/>
          <w:color w:val="auto"/>
          <w:sz w:val="21"/>
          <w:szCs w:val="21"/>
        </w:rPr>
      </w:pPr>
      <w:r w:rsidRPr="003E085C">
        <w:rPr>
          <w:rFonts w:ascii="Century Gothic" w:hAnsi="Century Gothic"/>
          <w:color w:val="auto"/>
          <w:sz w:val="21"/>
          <w:szCs w:val="21"/>
        </w:rPr>
        <w:t>Pokiaľ ide o </w:t>
      </w:r>
      <w:r w:rsidRPr="003E085C">
        <w:rPr>
          <w:rFonts w:ascii="Century Gothic" w:hAnsi="Century Gothic"/>
          <w:b/>
          <w:color w:val="auto"/>
          <w:sz w:val="21"/>
          <w:szCs w:val="21"/>
        </w:rPr>
        <w:t>vekovú štruktúru</w:t>
      </w:r>
      <w:r w:rsidRPr="003E085C">
        <w:rPr>
          <w:rFonts w:ascii="Century Gothic" w:hAnsi="Century Gothic"/>
          <w:color w:val="auto"/>
          <w:sz w:val="21"/>
          <w:szCs w:val="21"/>
        </w:rPr>
        <w:t xml:space="preserve"> respondentov, najpočetnejšia skupina  </w:t>
      </w:r>
      <w:r>
        <w:rPr>
          <w:rFonts w:ascii="Century Gothic" w:hAnsi="Century Gothic"/>
          <w:color w:val="auto"/>
          <w:sz w:val="21"/>
          <w:szCs w:val="21"/>
        </w:rPr>
        <w:t>33,3</w:t>
      </w:r>
      <w:r w:rsidRPr="003E085C">
        <w:rPr>
          <w:rFonts w:ascii="Century Gothic" w:hAnsi="Century Gothic"/>
          <w:color w:val="auto"/>
          <w:sz w:val="21"/>
          <w:szCs w:val="21"/>
        </w:rPr>
        <w:t xml:space="preserve"> % respondentov bola vo veku </w:t>
      </w:r>
      <w:r>
        <w:rPr>
          <w:rFonts w:ascii="Century Gothic" w:hAnsi="Century Gothic"/>
          <w:color w:val="auto"/>
          <w:sz w:val="21"/>
          <w:szCs w:val="21"/>
        </w:rPr>
        <w:t>20 - 29 rokov</w:t>
      </w:r>
      <w:r w:rsidRPr="003E085C">
        <w:rPr>
          <w:rFonts w:ascii="Century Gothic" w:hAnsi="Century Gothic"/>
          <w:color w:val="auto"/>
          <w:sz w:val="21"/>
          <w:szCs w:val="21"/>
        </w:rPr>
        <w:t xml:space="preserve">, </w:t>
      </w:r>
      <w:r>
        <w:rPr>
          <w:rFonts w:ascii="Century Gothic" w:hAnsi="Century Gothic"/>
          <w:color w:val="auto"/>
          <w:sz w:val="21"/>
          <w:szCs w:val="21"/>
        </w:rPr>
        <w:t xml:space="preserve">ďalšie </w:t>
      </w:r>
      <w:r w:rsidRPr="003E085C">
        <w:rPr>
          <w:rFonts w:ascii="Century Gothic" w:hAnsi="Century Gothic"/>
          <w:color w:val="auto"/>
          <w:sz w:val="21"/>
          <w:szCs w:val="21"/>
        </w:rPr>
        <w:t>skupin</w:t>
      </w:r>
      <w:r>
        <w:rPr>
          <w:rFonts w:ascii="Century Gothic" w:hAnsi="Century Gothic"/>
          <w:color w:val="auto"/>
          <w:sz w:val="21"/>
          <w:szCs w:val="21"/>
        </w:rPr>
        <w:t>y</w:t>
      </w:r>
      <w:r w:rsidRPr="003E085C">
        <w:rPr>
          <w:rFonts w:ascii="Century Gothic" w:hAnsi="Century Gothic"/>
          <w:color w:val="auto"/>
          <w:sz w:val="21"/>
          <w:szCs w:val="21"/>
        </w:rPr>
        <w:t xml:space="preserve"> (</w:t>
      </w:r>
      <w:r>
        <w:rPr>
          <w:rFonts w:ascii="Century Gothic" w:hAnsi="Century Gothic"/>
          <w:color w:val="auto"/>
          <w:sz w:val="21"/>
          <w:szCs w:val="21"/>
        </w:rPr>
        <w:t>rovnako po 16,7</w:t>
      </w:r>
      <w:r w:rsidRPr="003E085C">
        <w:rPr>
          <w:rFonts w:ascii="Century Gothic" w:hAnsi="Century Gothic"/>
          <w:color w:val="auto"/>
          <w:sz w:val="21"/>
          <w:szCs w:val="21"/>
        </w:rPr>
        <w:t xml:space="preserve"> %) tvorili respondenti vo veku </w:t>
      </w:r>
      <w:r>
        <w:rPr>
          <w:rFonts w:ascii="Century Gothic" w:hAnsi="Century Gothic"/>
          <w:color w:val="auto"/>
          <w:sz w:val="21"/>
          <w:szCs w:val="21"/>
        </w:rPr>
        <w:t>30 -</w:t>
      </w:r>
      <w:r w:rsidRPr="003E085C">
        <w:rPr>
          <w:rFonts w:ascii="Century Gothic" w:hAnsi="Century Gothic"/>
          <w:color w:val="auto"/>
          <w:sz w:val="21"/>
          <w:szCs w:val="21"/>
        </w:rPr>
        <w:t xml:space="preserve"> </w:t>
      </w:r>
      <w:r>
        <w:rPr>
          <w:rFonts w:ascii="Century Gothic" w:hAnsi="Century Gothic"/>
          <w:color w:val="auto"/>
          <w:sz w:val="21"/>
          <w:szCs w:val="21"/>
        </w:rPr>
        <w:t>39</w:t>
      </w:r>
      <w:r w:rsidRPr="003E085C">
        <w:rPr>
          <w:rFonts w:ascii="Century Gothic" w:hAnsi="Century Gothic"/>
          <w:color w:val="auto"/>
          <w:sz w:val="21"/>
          <w:szCs w:val="21"/>
        </w:rPr>
        <w:t xml:space="preserve"> rokov</w:t>
      </w:r>
      <w:r>
        <w:rPr>
          <w:rFonts w:ascii="Century Gothic" w:hAnsi="Century Gothic"/>
          <w:color w:val="auto"/>
          <w:sz w:val="21"/>
          <w:szCs w:val="21"/>
        </w:rPr>
        <w:t xml:space="preserve">, </w:t>
      </w:r>
      <w:r w:rsidRPr="003E085C">
        <w:rPr>
          <w:rFonts w:ascii="Century Gothic" w:hAnsi="Century Gothic"/>
          <w:color w:val="auto"/>
          <w:sz w:val="21"/>
          <w:szCs w:val="21"/>
        </w:rPr>
        <w:t>40 – 49 rokov</w:t>
      </w:r>
      <w:r>
        <w:rPr>
          <w:rFonts w:ascii="Century Gothic" w:hAnsi="Century Gothic"/>
          <w:color w:val="auto"/>
          <w:sz w:val="21"/>
          <w:szCs w:val="21"/>
        </w:rPr>
        <w:t>, 50 – 64 rokov a 65 a viac rokov.</w:t>
      </w:r>
    </w:p>
    <w:p w:rsidR="008C4F39" w:rsidRPr="003E085C" w:rsidRDefault="008C4F39" w:rsidP="008C4F39">
      <w:pPr>
        <w:pStyle w:val="TextKPSS"/>
        <w:rPr>
          <w:rFonts w:ascii="Century Gothic" w:hAnsi="Century Gothic"/>
          <w:color w:val="auto"/>
          <w:sz w:val="21"/>
          <w:szCs w:val="21"/>
        </w:rPr>
      </w:pPr>
      <w:r w:rsidRPr="003E085C">
        <w:rPr>
          <w:rFonts w:ascii="Century Gothic" w:hAnsi="Century Gothic"/>
          <w:color w:val="auto"/>
          <w:sz w:val="21"/>
          <w:szCs w:val="21"/>
        </w:rPr>
        <w:t xml:space="preserve">Z hľadiska </w:t>
      </w:r>
      <w:r w:rsidRPr="003E085C">
        <w:rPr>
          <w:rFonts w:ascii="Century Gothic" w:hAnsi="Century Gothic"/>
          <w:b/>
          <w:color w:val="auto"/>
          <w:sz w:val="21"/>
          <w:szCs w:val="21"/>
        </w:rPr>
        <w:t>vzdelanostnej štruktúry</w:t>
      </w:r>
      <w:r w:rsidRPr="003E085C">
        <w:rPr>
          <w:rFonts w:ascii="Century Gothic" w:hAnsi="Century Gothic"/>
          <w:color w:val="auto"/>
          <w:sz w:val="21"/>
          <w:szCs w:val="21"/>
        </w:rPr>
        <w:t xml:space="preserve"> malo v čase konania sa prieskumu najviac respondentov (</w:t>
      </w:r>
      <w:r>
        <w:rPr>
          <w:rFonts w:ascii="Century Gothic" w:hAnsi="Century Gothic"/>
          <w:color w:val="auto"/>
          <w:sz w:val="21"/>
          <w:szCs w:val="21"/>
        </w:rPr>
        <w:t>50</w:t>
      </w:r>
      <w:r w:rsidRPr="003E085C">
        <w:rPr>
          <w:rFonts w:ascii="Century Gothic" w:hAnsi="Century Gothic"/>
          <w:color w:val="auto"/>
          <w:sz w:val="21"/>
          <w:szCs w:val="21"/>
        </w:rPr>
        <w:t xml:space="preserve"> %) najvyššie dosiahnuté vzdelanie </w:t>
      </w:r>
      <w:r>
        <w:rPr>
          <w:rFonts w:ascii="Century Gothic" w:hAnsi="Century Gothic"/>
          <w:color w:val="auto"/>
          <w:sz w:val="21"/>
          <w:szCs w:val="21"/>
        </w:rPr>
        <w:t>– vyučený s maturitou</w:t>
      </w:r>
      <w:r w:rsidRPr="003E085C">
        <w:rPr>
          <w:rFonts w:ascii="Century Gothic" w:hAnsi="Century Gothic"/>
          <w:color w:val="auto"/>
          <w:sz w:val="21"/>
          <w:szCs w:val="21"/>
        </w:rPr>
        <w:t xml:space="preserve">. Ďalšími skupinami, ktoré prejavili záujem o komunitné plánovanie, boli </w:t>
      </w:r>
      <w:r>
        <w:rPr>
          <w:rFonts w:ascii="Century Gothic" w:hAnsi="Century Gothic"/>
          <w:color w:val="auto"/>
          <w:sz w:val="21"/>
          <w:szCs w:val="21"/>
        </w:rPr>
        <w:t xml:space="preserve"> </w:t>
      </w:r>
      <w:r w:rsidRPr="003E085C">
        <w:rPr>
          <w:rFonts w:ascii="Century Gothic" w:hAnsi="Century Gothic"/>
          <w:color w:val="auto"/>
          <w:sz w:val="21"/>
          <w:szCs w:val="21"/>
        </w:rPr>
        <w:t>osoby</w:t>
      </w:r>
      <w:r>
        <w:rPr>
          <w:rFonts w:ascii="Century Gothic" w:hAnsi="Century Gothic"/>
          <w:color w:val="auto"/>
          <w:sz w:val="21"/>
          <w:szCs w:val="21"/>
        </w:rPr>
        <w:t xml:space="preserve"> so stredným odborným vzdelaním</w:t>
      </w:r>
      <w:r w:rsidRPr="003E085C">
        <w:rPr>
          <w:rFonts w:ascii="Century Gothic" w:hAnsi="Century Gothic"/>
          <w:color w:val="auto"/>
          <w:sz w:val="21"/>
          <w:szCs w:val="21"/>
        </w:rPr>
        <w:t xml:space="preserve"> </w:t>
      </w:r>
      <w:r>
        <w:rPr>
          <w:rFonts w:ascii="Century Gothic" w:hAnsi="Century Gothic"/>
          <w:color w:val="auto"/>
          <w:sz w:val="21"/>
          <w:szCs w:val="21"/>
        </w:rPr>
        <w:t xml:space="preserve">a </w:t>
      </w:r>
      <w:r w:rsidRPr="003E085C">
        <w:rPr>
          <w:rFonts w:ascii="Century Gothic" w:hAnsi="Century Gothic"/>
          <w:color w:val="auto"/>
          <w:sz w:val="21"/>
          <w:szCs w:val="21"/>
        </w:rPr>
        <w:t xml:space="preserve">osoby s vysokoškolským vzdelaním </w:t>
      </w:r>
      <w:r>
        <w:rPr>
          <w:rFonts w:ascii="Century Gothic" w:hAnsi="Century Gothic"/>
          <w:color w:val="auto"/>
          <w:sz w:val="21"/>
          <w:szCs w:val="21"/>
        </w:rPr>
        <w:t>I</w:t>
      </w:r>
      <w:r w:rsidRPr="003E085C">
        <w:rPr>
          <w:rFonts w:ascii="Century Gothic" w:hAnsi="Century Gothic"/>
          <w:color w:val="auto"/>
          <w:sz w:val="21"/>
          <w:szCs w:val="21"/>
        </w:rPr>
        <w:t xml:space="preserve">. stupňa </w:t>
      </w:r>
      <w:r>
        <w:rPr>
          <w:rFonts w:ascii="Century Gothic" w:hAnsi="Century Gothic"/>
          <w:color w:val="auto"/>
          <w:sz w:val="21"/>
          <w:szCs w:val="21"/>
        </w:rPr>
        <w:t>a II. stupňa</w:t>
      </w:r>
      <w:r w:rsidRPr="003E085C">
        <w:rPr>
          <w:rFonts w:ascii="Century Gothic" w:hAnsi="Century Gothic"/>
          <w:color w:val="auto"/>
          <w:sz w:val="21"/>
          <w:szCs w:val="21"/>
        </w:rPr>
        <w:t xml:space="preserve">.  </w:t>
      </w:r>
    </w:p>
    <w:p w:rsidR="008C4F39" w:rsidRDefault="008C4F39" w:rsidP="008C4F39">
      <w:pPr>
        <w:pStyle w:val="TextKPSS"/>
        <w:rPr>
          <w:rFonts w:ascii="Century Gothic" w:hAnsi="Century Gothic"/>
          <w:color w:val="auto"/>
          <w:sz w:val="21"/>
          <w:szCs w:val="21"/>
        </w:rPr>
      </w:pPr>
      <w:r>
        <w:rPr>
          <w:rFonts w:ascii="Century Gothic" w:hAnsi="Century Gothic"/>
          <w:color w:val="auto"/>
          <w:sz w:val="21"/>
          <w:szCs w:val="21"/>
        </w:rPr>
        <w:t>33,3</w:t>
      </w:r>
      <w:r w:rsidRPr="003E085C">
        <w:rPr>
          <w:rFonts w:ascii="Century Gothic" w:hAnsi="Century Gothic"/>
          <w:color w:val="auto"/>
          <w:sz w:val="21"/>
          <w:szCs w:val="21"/>
        </w:rPr>
        <w:t xml:space="preserve"> % respondentov bolo v čase konania sa prieskumu zamestnaných v</w:t>
      </w:r>
      <w:r>
        <w:rPr>
          <w:rFonts w:ascii="Century Gothic" w:hAnsi="Century Gothic"/>
          <w:color w:val="auto"/>
          <w:sz w:val="21"/>
          <w:szCs w:val="21"/>
        </w:rPr>
        <w:t xml:space="preserve">o verejnom </w:t>
      </w:r>
      <w:r w:rsidRPr="003E085C">
        <w:rPr>
          <w:rFonts w:ascii="Century Gothic" w:hAnsi="Century Gothic"/>
          <w:color w:val="auto"/>
          <w:sz w:val="21"/>
          <w:szCs w:val="21"/>
        </w:rPr>
        <w:t xml:space="preserve"> sektore</w:t>
      </w:r>
      <w:r>
        <w:rPr>
          <w:rFonts w:ascii="Century Gothic" w:hAnsi="Century Gothic"/>
          <w:color w:val="auto"/>
          <w:sz w:val="21"/>
          <w:szCs w:val="21"/>
        </w:rPr>
        <w:t>. Rovnako</w:t>
      </w:r>
      <w:r w:rsidRPr="003E085C">
        <w:rPr>
          <w:rFonts w:ascii="Century Gothic" w:hAnsi="Century Gothic"/>
          <w:color w:val="auto"/>
          <w:sz w:val="21"/>
          <w:szCs w:val="21"/>
        </w:rPr>
        <w:t xml:space="preserve"> </w:t>
      </w:r>
      <w:r>
        <w:rPr>
          <w:rFonts w:ascii="Century Gothic" w:hAnsi="Century Gothic"/>
          <w:color w:val="auto"/>
          <w:sz w:val="21"/>
          <w:szCs w:val="21"/>
        </w:rPr>
        <w:t>po 16,7</w:t>
      </w:r>
      <w:r w:rsidRPr="003E085C">
        <w:rPr>
          <w:rFonts w:ascii="Century Gothic" w:hAnsi="Century Gothic"/>
          <w:color w:val="auto"/>
          <w:sz w:val="21"/>
          <w:szCs w:val="21"/>
        </w:rPr>
        <w:t xml:space="preserve"> % respondentov tvorili </w:t>
      </w:r>
      <w:r>
        <w:rPr>
          <w:rFonts w:ascii="Century Gothic" w:hAnsi="Century Gothic"/>
          <w:color w:val="auto"/>
          <w:sz w:val="21"/>
          <w:szCs w:val="21"/>
        </w:rPr>
        <w:t xml:space="preserve">starobní dôchodcovia, invalidní dôchodcovia, osoby zamestnané v súkromnom sektore a tiež dobrovoľne nezamestnané osoby. </w:t>
      </w:r>
    </w:p>
    <w:p w:rsidR="008C4F39" w:rsidRPr="003E085C" w:rsidRDefault="008C4F39" w:rsidP="008C4F39">
      <w:pPr>
        <w:pStyle w:val="TextKPSS"/>
        <w:rPr>
          <w:rFonts w:ascii="Century Gothic" w:hAnsi="Century Gothic"/>
          <w:color w:val="auto"/>
          <w:sz w:val="21"/>
          <w:szCs w:val="21"/>
        </w:rPr>
      </w:pPr>
    </w:p>
    <w:p w:rsidR="008C4F39" w:rsidRPr="003E085C" w:rsidRDefault="008C4F39" w:rsidP="008C4F39">
      <w:pPr>
        <w:pStyle w:val="TextKPSS"/>
        <w:rPr>
          <w:rFonts w:ascii="Century Gothic" w:hAnsi="Century Gothic"/>
          <w:color w:val="auto"/>
          <w:sz w:val="21"/>
          <w:szCs w:val="21"/>
        </w:rPr>
      </w:pPr>
      <w:r w:rsidRPr="003E085C">
        <w:rPr>
          <w:rFonts w:ascii="Century Gothic" w:hAnsi="Century Gothic"/>
          <w:color w:val="auto"/>
          <w:sz w:val="21"/>
          <w:szCs w:val="21"/>
        </w:rPr>
        <w:t>V nasledujúcej textovej časti prinášame výsledky dotazníkového prieskumu.</w:t>
      </w:r>
    </w:p>
    <w:p w:rsidR="008C4F39" w:rsidRPr="003E085C" w:rsidRDefault="008C4F39" w:rsidP="008C4F39">
      <w:pPr>
        <w:pStyle w:val="TextKPSS"/>
        <w:ind w:firstLine="0"/>
        <w:rPr>
          <w:rFonts w:ascii="Century Gothic" w:hAnsi="Century Gothic"/>
          <w:b/>
          <w:color w:val="auto"/>
          <w:sz w:val="21"/>
          <w:szCs w:val="21"/>
        </w:rPr>
      </w:pPr>
      <w:r w:rsidRPr="003E085C">
        <w:rPr>
          <w:rFonts w:ascii="Century Gothic" w:hAnsi="Century Gothic"/>
          <w:b/>
          <w:color w:val="auto"/>
          <w:sz w:val="21"/>
          <w:szCs w:val="21"/>
        </w:rPr>
        <w:t>Otázka č. 1: Aké je zloženie Vašej domácnosti?</w:t>
      </w:r>
    </w:p>
    <w:p w:rsidR="008C4F39" w:rsidRPr="003E085C" w:rsidRDefault="008C4F39" w:rsidP="008C4F39">
      <w:pPr>
        <w:pStyle w:val="TextKPSS"/>
        <w:rPr>
          <w:rFonts w:ascii="Century Gothic" w:hAnsi="Century Gothic"/>
          <w:color w:val="auto"/>
          <w:sz w:val="21"/>
          <w:szCs w:val="21"/>
        </w:rPr>
      </w:pPr>
      <w:r>
        <w:rPr>
          <w:rFonts w:ascii="Century Gothic" w:hAnsi="Century Gothic"/>
          <w:color w:val="auto"/>
          <w:sz w:val="21"/>
          <w:szCs w:val="21"/>
        </w:rPr>
        <w:t>3</w:t>
      </w:r>
      <w:r w:rsidR="004260C9">
        <w:rPr>
          <w:rFonts w:ascii="Century Gothic" w:hAnsi="Century Gothic"/>
          <w:color w:val="auto"/>
          <w:sz w:val="21"/>
          <w:szCs w:val="21"/>
        </w:rPr>
        <w:t>3,3</w:t>
      </w:r>
      <w:r w:rsidRPr="003E085C">
        <w:rPr>
          <w:rFonts w:ascii="Century Gothic" w:hAnsi="Century Gothic"/>
          <w:color w:val="auto"/>
          <w:sz w:val="21"/>
          <w:szCs w:val="21"/>
        </w:rPr>
        <w:t xml:space="preserve"> % - obaja rodičia s dieťaťom/deťmi </w:t>
      </w:r>
    </w:p>
    <w:p w:rsidR="008C4F39" w:rsidRPr="003E085C" w:rsidRDefault="004260C9" w:rsidP="008C4F39">
      <w:pPr>
        <w:pStyle w:val="TextKPSS"/>
        <w:rPr>
          <w:rFonts w:ascii="Century Gothic" w:hAnsi="Century Gothic"/>
          <w:color w:val="auto"/>
          <w:sz w:val="21"/>
          <w:szCs w:val="21"/>
        </w:rPr>
      </w:pPr>
      <w:r>
        <w:rPr>
          <w:rFonts w:ascii="Century Gothic" w:hAnsi="Century Gothic"/>
          <w:color w:val="auto"/>
          <w:sz w:val="21"/>
          <w:szCs w:val="21"/>
        </w:rPr>
        <w:t>66,7</w:t>
      </w:r>
      <w:r w:rsidR="008C4F39" w:rsidRPr="003E085C">
        <w:rPr>
          <w:rFonts w:ascii="Century Gothic" w:hAnsi="Century Gothic"/>
          <w:color w:val="auto"/>
          <w:sz w:val="21"/>
          <w:szCs w:val="21"/>
        </w:rPr>
        <w:t xml:space="preserve"> % - jednotlivec </w:t>
      </w:r>
    </w:p>
    <w:p w:rsidR="008C4F39" w:rsidRPr="003E085C" w:rsidRDefault="008C4F39" w:rsidP="008C4F39">
      <w:pPr>
        <w:pStyle w:val="TextKPSS"/>
        <w:rPr>
          <w:rFonts w:ascii="Century Gothic" w:hAnsi="Century Gothic"/>
          <w:color w:val="auto"/>
          <w:sz w:val="21"/>
          <w:szCs w:val="21"/>
        </w:rPr>
      </w:pPr>
      <w:r w:rsidRPr="003E085C">
        <w:rPr>
          <w:rFonts w:ascii="Century Gothic" w:hAnsi="Century Gothic"/>
          <w:color w:val="auto"/>
          <w:sz w:val="21"/>
          <w:szCs w:val="21"/>
        </w:rPr>
        <w:t xml:space="preserve">Do prieskumu sa zapojili prevažne osoby, ktoré bývajú v domácnosti </w:t>
      </w:r>
      <w:r w:rsidR="004260C9">
        <w:rPr>
          <w:rFonts w:ascii="Century Gothic" w:hAnsi="Century Gothic"/>
          <w:color w:val="auto"/>
          <w:sz w:val="21"/>
          <w:szCs w:val="21"/>
        </w:rPr>
        <w:t xml:space="preserve">osamote, prípadne </w:t>
      </w:r>
      <w:r>
        <w:rPr>
          <w:rFonts w:ascii="Century Gothic" w:hAnsi="Century Gothic"/>
          <w:color w:val="auto"/>
          <w:sz w:val="21"/>
          <w:szCs w:val="21"/>
        </w:rPr>
        <w:t>s</w:t>
      </w:r>
      <w:r w:rsidR="004260C9">
        <w:rPr>
          <w:rFonts w:ascii="Century Gothic" w:hAnsi="Century Gothic"/>
          <w:color w:val="auto"/>
          <w:sz w:val="21"/>
          <w:szCs w:val="21"/>
        </w:rPr>
        <w:t> </w:t>
      </w:r>
      <w:r w:rsidRPr="003E085C">
        <w:rPr>
          <w:rFonts w:ascii="Century Gothic" w:hAnsi="Century Gothic"/>
          <w:color w:val="auto"/>
          <w:sz w:val="21"/>
          <w:szCs w:val="21"/>
        </w:rPr>
        <w:t>de</w:t>
      </w:r>
      <w:r>
        <w:rPr>
          <w:rFonts w:ascii="Century Gothic" w:hAnsi="Century Gothic"/>
          <w:color w:val="auto"/>
          <w:sz w:val="21"/>
          <w:szCs w:val="21"/>
        </w:rPr>
        <w:t>ťmi</w:t>
      </w:r>
      <w:r w:rsidR="004260C9">
        <w:rPr>
          <w:rFonts w:ascii="Century Gothic" w:hAnsi="Century Gothic"/>
          <w:color w:val="auto"/>
          <w:sz w:val="21"/>
          <w:szCs w:val="21"/>
        </w:rPr>
        <w:t>.</w:t>
      </w:r>
    </w:p>
    <w:p w:rsidR="004260C9" w:rsidRDefault="004260C9" w:rsidP="008C4F39">
      <w:pPr>
        <w:pStyle w:val="TextKPSS"/>
        <w:ind w:firstLine="0"/>
        <w:rPr>
          <w:rFonts w:ascii="Century Gothic" w:hAnsi="Century Gothic"/>
          <w:b/>
          <w:color w:val="auto"/>
          <w:sz w:val="21"/>
          <w:szCs w:val="21"/>
        </w:rPr>
      </w:pPr>
    </w:p>
    <w:p w:rsidR="004260C9" w:rsidRDefault="004260C9" w:rsidP="008C4F39">
      <w:pPr>
        <w:pStyle w:val="TextKPSS"/>
        <w:ind w:firstLine="0"/>
        <w:rPr>
          <w:rFonts w:ascii="Century Gothic" w:hAnsi="Century Gothic"/>
          <w:b/>
          <w:color w:val="auto"/>
          <w:sz w:val="21"/>
          <w:szCs w:val="21"/>
        </w:rPr>
      </w:pPr>
    </w:p>
    <w:p w:rsidR="004260C9" w:rsidRDefault="004260C9" w:rsidP="008C4F39">
      <w:pPr>
        <w:pStyle w:val="TextKPSS"/>
        <w:ind w:firstLine="0"/>
        <w:rPr>
          <w:rFonts w:ascii="Century Gothic" w:hAnsi="Century Gothic"/>
          <w:b/>
          <w:color w:val="auto"/>
          <w:sz w:val="21"/>
          <w:szCs w:val="21"/>
        </w:rPr>
      </w:pPr>
    </w:p>
    <w:p w:rsidR="008C4F39" w:rsidRPr="003E085C" w:rsidRDefault="008C4F39" w:rsidP="008C4F39">
      <w:pPr>
        <w:pStyle w:val="TextKPSS"/>
        <w:ind w:firstLine="0"/>
        <w:rPr>
          <w:rFonts w:ascii="Century Gothic" w:hAnsi="Century Gothic"/>
          <w:b/>
          <w:color w:val="auto"/>
          <w:sz w:val="21"/>
          <w:szCs w:val="21"/>
        </w:rPr>
      </w:pPr>
      <w:r w:rsidRPr="003E085C">
        <w:rPr>
          <w:rFonts w:ascii="Century Gothic" w:hAnsi="Century Gothic"/>
          <w:b/>
          <w:color w:val="auto"/>
          <w:sz w:val="21"/>
          <w:szCs w:val="21"/>
        </w:rPr>
        <w:lastRenderedPageBreak/>
        <w:t>Otázka č. 2: Máte prehľad o tom, aké sociálne služby sú v</w:t>
      </w:r>
      <w:r>
        <w:rPr>
          <w:rFonts w:ascii="Century Gothic" w:hAnsi="Century Gothic"/>
          <w:b/>
          <w:color w:val="auto"/>
          <w:sz w:val="21"/>
          <w:szCs w:val="21"/>
        </w:rPr>
        <w:t xml:space="preserve"> obci </w:t>
      </w:r>
      <w:r w:rsidRPr="003E085C">
        <w:rPr>
          <w:rFonts w:ascii="Century Gothic" w:hAnsi="Century Gothic"/>
          <w:b/>
          <w:color w:val="auto"/>
          <w:sz w:val="21"/>
          <w:szCs w:val="21"/>
        </w:rPr>
        <w:t>poskytované?</w:t>
      </w:r>
    </w:p>
    <w:p w:rsidR="008C4F39" w:rsidRDefault="004260C9" w:rsidP="008C4F39">
      <w:pPr>
        <w:pStyle w:val="TextKPSS"/>
        <w:rPr>
          <w:rFonts w:ascii="Century Gothic" w:hAnsi="Century Gothic"/>
          <w:color w:val="auto"/>
          <w:sz w:val="21"/>
          <w:szCs w:val="21"/>
        </w:rPr>
      </w:pPr>
      <w:r>
        <w:rPr>
          <w:rFonts w:ascii="Century Gothic" w:hAnsi="Century Gothic"/>
          <w:color w:val="auto"/>
          <w:sz w:val="21"/>
          <w:szCs w:val="21"/>
        </w:rPr>
        <w:t>50</w:t>
      </w:r>
      <w:r w:rsidR="008C4F39" w:rsidRPr="003E085C">
        <w:rPr>
          <w:rFonts w:ascii="Century Gothic" w:hAnsi="Century Gothic"/>
          <w:color w:val="auto"/>
          <w:sz w:val="21"/>
          <w:szCs w:val="21"/>
        </w:rPr>
        <w:t xml:space="preserve"> % - </w:t>
      </w:r>
      <w:r>
        <w:rPr>
          <w:rFonts w:ascii="Century Gothic" w:hAnsi="Century Gothic"/>
          <w:color w:val="auto"/>
          <w:sz w:val="21"/>
          <w:szCs w:val="21"/>
        </w:rPr>
        <w:t>áno</w:t>
      </w:r>
    </w:p>
    <w:p w:rsidR="008C4F39" w:rsidRPr="003E085C" w:rsidRDefault="008C4F39" w:rsidP="004260C9">
      <w:pPr>
        <w:pStyle w:val="TextKPSS"/>
        <w:rPr>
          <w:rFonts w:ascii="Century Gothic" w:hAnsi="Century Gothic"/>
          <w:color w:val="auto"/>
          <w:sz w:val="21"/>
          <w:szCs w:val="21"/>
        </w:rPr>
      </w:pPr>
      <w:r>
        <w:rPr>
          <w:rFonts w:ascii="Century Gothic" w:hAnsi="Century Gothic"/>
          <w:color w:val="auto"/>
          <w:sz w:val="21"/>
          <w:szCs w:val="21"/>
        </w:rPr>
        <w:t>3</w:t>
      </w:r>
      <w:r w:rsidR="004260C9">
        <w:rPr>
          <w:rFonts w:ascii="Century Gothic" w:hAnsi="Century Gothic"/>
          <w:color w:val="auto"/>
          <w:sz w:val="21"/>
          <w:szCs w:val="21"/>
        </w:rPr>
        <w:t>3,3</w:t>
      </w:r>
      <w:r w:rsidRPr="003E085C">
        <w:rPr>
          <w:rFonts w:ascii="Century Gothic" w:hAnsi="Century Gothic"/>
          <w:color w:val="auto"/>
          <w:sz w:val="21"/>
          <w:szCs w:val="21"/>
        </w:rPr>
        <w:t xml:space="preserve"> % -</w:t>
      </w:r>
      <w:r w:rsidR="004260C9" w:rsidRPr="004260C9">
        <w:rPr>
          <w:rFonts w:ascii="Century Gothic" w:hAnsi="Century Gothic"/>
          <w:color w:val="auto"/>
          <w:sz w:val="21"/>
          <w:szCs w:val="21"/>
        </w:rPr>
        <w:t xml:space="preserve"> </w:t>
      </w:r>
      <w:r w:rsidR="004260C9" w:rsidRPr="003E085C">
        <w:rPr>
          <w:rFonts w:ascii="Century Gothic" w:hAnsi="Century Gothic"/>
          <w:color w:val="auto"/>
          <w:sz w:val="21"/>
          <w:szCs w:val="21"/>
        </w:rPr>
        <w:t xml:space="preserve">čiastočne </w:t>
      </w:r>
    </w:p>
    <w:p w:rsidR="008C4F39" w:rsidRPr="003E085C" w:rsidRDefault="004260C9" w:rsidP="008C4F39">
      <w:pPr>
        <w:pStyle w:val="TextKPSS"/>
        <w:rPr>
          <w:rFonts w:ascii="Century Gothic" w:hAnsi="Century Gothic"/>
          <w:color w:val="auto"/>
          <w:sz w:val="21"/>
          <w:szCs w:val="21"/>
        </w:rPr>
      </w:pPr>
      <w:r>
        <w:rPr>
          <w:rFonts w:ascii="Century Gothic" w:hAnsi="Century Gothic"/>
          <w:color w:val="auto"/>
          <w:sz w:val="21"/>
          <w:szCs w:val="21"/>
        </w:rPr>
        <w:t>16,7</w:t>
      </w:r>
      <w:r w:rsidR="008C4F39" w:rsidRPr="003E085C">
        <w:rPr>
          <w:rFonts w:ascii="Century Gothic" w:hAnsi="Century Gothic"/>
          <w:color w:val="auto"/>
          <w:sz w:val="21"/>
          <w:szCs w:val="21"/>
        </w:rPr>
        <w:t xml:space="preserve"> % - nie</w:t>
      </w:r>
    </w:p>
    <w:p w:rsidR="008C4F39" w:rsidRPr="003E085C" w:rsidRDefault="008C4F39" w:rsidP="008C4F39">
      <w:pPr>
        <w:pStyle w:val="TextKPSS"/>
        <w:rPr>
          <w:rFonts w:ascii="Century Gothic" w:hAnsi="Century Gothic"/>
          <w:color w:val="auto"/>
          <w:sz w:val="21"/>
          <w:szCs w:val="21"/>
        </w:rPr>
      </w:pPr>
      <w:r w:rsidRPr="003E085C">
        <w:rPr>
          <w:rFonts w:ascii="Century Gothic" w:hAnsi="Century Gothic"/>
          <w:color w:val="auto"/>
          <w:sz w:val="21"/>
          <w:szCs w:val="21"/>
        </w:rPr>
        <w:t>Veľká väčšina respondentov v prieskume uviedla, že má</w:t>
      </w:r>
      <w:r>
        <w:rPr>
          <w:rFonts w:ascii="Century Gothic" w:hAnsi="Century Gothic"/>
          <w:color w:val="auto"/>
          <w:sz w:val="21"/>
          <w:szCs w:val="21"/>
        </w:rPr>
        <w:t xml:space="preserve"> </w:t>
      </w:r>
      <w:r w:rsidRPr="003E085C">
        <w:rPr>
          <w:rFonts w:ascii="Century Gothic" w:hAnsi="Century Gothic"/>
          <w:color w:val="auto"/>
          <w:sz w:val="21"/>
          <w:szCs w:val="21"/>
        </w:rPr>
        <w:t>čiastočný</w:t>
      </w:r>
      <w:r>
        <w:rPr>
          <w:rFonts w:ascii="Century Gothic" w:hAnsi="Century Gothic"/>
          <w:color w:val="auto"/>
          <w:sz w:val="21"/>
          <w:szCs w:val="21"/>
        </w:rPr>
        <w:t xml:space="preserve"> alebo </w:t>
      </w:r>
      <w:r w:rsidRPr="003E085C">
        <w:rPr>
          <w:rFonts w:ascii="Century Gothic" w:hAnsi="Century Gothic"/>
          <w:color w:val="auto"/>
          <w:sz w:val="21"/>
          <w:szCs w:val="21"/>
        </w:rPr>
        <w:t xml:space="preserve">úplný prehľad o sociálnych službách poskytovaných na území </w:t>
      </w:r>
      <w:r>
        <w:rPr>
          <w:rFonts w:ascii="Century Gothic" w:hAnsi="Century Gothic"/>
          <w:color w:val="auto"/>
          <w:sz w:val="21"/>
          <w:szCs w:val="21"/>
        </w:rPr>
        <w:t xml:space="preserve">obce </w:t>
      </w:r>
      <w:r w:rsidR="004260C9">
        <w:rPr>
          <w:rFonts w:ascii="Century Gothic" w:hAnsi="Century Gothic"/>
          <w:color w:val="auto"/>
          <w:sz w:val="21"/>
          <w:szCs w:val="21"/>
        </w:rPr>
        <w:t xml:space="preserve">Šalov. </w:t>
      </w:r>
      <w:r w:rsidRPr="003E085C">
        <w:rPr>
          <w:rFonts w:ascii="Century Gothic" w:hAnsi="Century Gothic"/>
          <w:color w:val="auto"/>
          <w:sz w:val="21"/>
          <w:szCs w:val="21"/>
        </w:rPr>
        <w:t xml:space="preserve">Uvedené môže svedčiť o informovanosti obyvateľov o poskytovaných sociálnych službách alebo zdanlivej vedomosti o poskytovaných sociálnych službách. V praxi laická verejnosť nie vždy rozozná sociálne služby od súvisiacich služieb (napr. za sociálne služby sú často považované aj vzdelávacie služby, organizovanie podujatí a pod.) </w:t>
      </w:r>
    </w:p>
    <w:p w:rsidR="008C4F39" w:rsidRPr="003E085C" w:rsidRDefault="008C4F39" w:rsidP="008C4F39">
      <w:pPr>
        <w:pStyle w:val="TextKPSS"/>
        <w:ind w:firstLine="0"/>
        <w:rPr>
          <w:rFonts w:ascii="Century Gothic" w:hAnsi="Century Gothic"/>
          <w:b/>
          <w:color w:val="auto"/>
          <w:sz w:val="21"/>
          <w:szCs w:val="21"/>
        </w:rPr>
      </w:pPr>
      <w:r w:rsidRPr="003E085C">
        <w:rPr>
          <w:rFonts w:ascii="Century Gothic" w:hAnsi="Century Gothic"/>
          <w:b/>
          <w:color w:val="auto"/>
          <w:sz w:val="21"/>
          <w:szCs w:val="21"/>
        </w:rPr>
        <w:t xml:space="preserve">Otázka č. 3: Ak by ste potrebovali získať informácie o niektorej zo sociálnych služieb poskytovaných v </w:t>
      </w:r>
      <w:r>
        <w:rPr>
          <w:rFonts w:ascii="Century Gothic" w:hAnsi="Century Gothic"/>
          <w:b/>
          <w:color w:val="auto"/>
          <w:sz w:val="21"/>
          <w:szCs w:val="21"/>
        </w:rPr>
        <w:t>obci</w:t>
      </w:r>
      <w:r w:rsidRPr="003E085C">
        <w:rPr>
          <w:rFonts w:ascii="Century Gothic" w:hAnsi="Century Gothic"/>
          <w:b/>
          <w:color w:val="auto"/>
          <w:sz w:val="21"/>
          <w:szCs w:val="21"/>
        </w:rPr>
        <w:t xml:space="preserve">, na koho sa obrátite? </w:t>
      </w:r>
      <w:r w:rsidRPr="003E085C">
        <w:rPr>
          <w:rFonts w:ascii="Century Gothic" w:hAnsi="Century Gothic"/>
          <w:color w:val="auto"/>
          <w:sz w:val="21"/>
          <w:szCs w:val="21"/>
        </w:rPr>
        <w:t>(Bolo možné označiť viacero odpovedí.)</w:t>
      </w:r>
    </w:p>
    <w:p w:rsidR="004260C9" w:rsidRPr="003E085C" w:rsidRDefault="004260C9" w:rsidP="004260C9">
      <w:pPr>
        <w:pStyle w:val="TextKPSS"/>
        <w:rPr>
          <w:rFonts w:ascii="Century Gothic" w:hAnsi="Century Gothic"/>
          <w:color w:val="auto"/>
          <w:sz w:val="21"/>
          <w:szCs w:val="21"/>
        </w:rPr>
      </w:pPr>
      <w:r>
        <w:rPr>
          <w:rFonts w:ascii="Century Gothic" w:hAnsi="Century Gothic"/>
          <w:color w:val="auto"/>
          <w:sz w:val="21"/>
          <w:szCs w:val="21"/>
        </w:rPr>
        <w:t>50</w:t>
      </w:r>
      <w:r w:rsidRPr="003E085C">
        <w:rPr>
          <w:rFonts w:ascii="Century Gothic" w:hAnsi="Century Gothic"/>
          <w:color w:val="auto"/>
          <w:sz w:val="21"/>
          <w:szCs w:val="21"/>
        </w:rPr>
        <w:t xml:space="preserve"> % - kontaktujem </w:t>
      </w:r>
      <w:r>
        <w:rPr>
          <w:rFonts w:ascii="Century Gothic" w:hAnsi="Century Gothic"/>
          <w:color w:val="auto"/>
          <w:sz w:val="21"/>
          <w:szCs w:val="21"/>
        </w:rPr>
        <w:t>obecný</w:t>
      </w:r>
      <w:r w:rsidRPr="003E085C">
        <w:rPr>
          <w:rFonts w:ascii="Century Gothic" w:hAnsi="Century Gothic"/>
          <w:color w:val="auto"/>
          <w:sz w:val="21"/>
          <w:szCs w:val="21"/>
        </w:rPr>
        <w:t xml:space="preserve"> úrad</w:t>
      </w:r>
    </w:p>
    <w:p w:rsidR="008C4F39" w:rsidRPr="003E085C" w:rsidRDefault="004260C9" w:rsidP="008C4F39">
      <w:pPr>
        <w:pStyle w:val="TextKPSS"/>
        <w:rPr>
          <w:rFonts w:ascii="Century Gothic" w:hAnsi="Century Gothic"/>
          <w:color w:val="auto"/>
          <w:sz w:val="21"/>
          <w:szCs w:val="21"/>
        </w:rPr>
      </w:pPr>
      <w:r>
        <w:rPr>
          <w:rFonts w:ascii="Century Gothic" w:hAnsi="Century Gothic"/>
          <w:color w:val="auto"/>
          <w:sz w:val="21"/>
          <w:szCs w:val="21"/>
        </w:rPr>
        <w:t>16,7</w:t>
      </w:r>
      <w:r w:rsidR="008C4F39" w:rsidRPr="003E085C">
        <w:rPr>
          <w:rFonts w:ascii="Century Gothic" w:hAnsi="Century Gothic"/>
          <w:color w:val="auto"/>
          <w:sz w:val="21"/>
          <w:szCs w:val="21"/>
        </w:rPr>
        <w:t xml:space="preserve"> % -</w:t>
      </w:r>
      <w:r w:rsidR="008C4F39" w:rsidRPr="00B711B9">
        <w:rPr>
          <w:rFonts w:ascii="Century Gothic" w:hAnsi="Century Gothic"/>
          <w:color w:val="auto"/>
          <w:sz w:val="21"/>
          <w:szCs w:val="21"/>
        </w:rPr>
        <w:t xml:space="preserve"> </w:t>
      </w:r>
      <w:r w:rsidR="008C4F39" w:rsidRPr="003E085C">
        <w:rPr>
          <w:rFonts w:ascii="Century Gothic" w:hAnsi="Century Gothic"/>
          <w:color w:val="auto"/>
          <w:sz w:val="21"/>
          <w:szCs w:val="21"/>
        </w:rPr>
        <w:t>získam si informácie z</w:t>
      </w:r>
      <w:r w:rsidR="008C4F39">
        <w:rPr>
          <w:rFonts w:ascii="Century Gothic" w:hAnsi="Century Gothic"/>
          <w:color w:val="auto"/>
          <w:sz w:val="21"/>
          <w:szCs w:val="21"/>
        </w:rPr>
        <w:t> </w:t>
      </w:r>
      <w:r w:rsidR="008C4F39" w:rsidRPr="003E085C">
        <w:rPr>
          <w:rFonts w:ascii="Century Gothic" w:hAnsi="Century Gothic"/>
          <w:color w:val="auto"/>
          <w:sz w:val="21"/>
          <w:szCs w:val="21"/>
        </w:rPr>
        <w:t>internetu</w:t>
      </w:r>
    </w:p>
    <w:p w:rsidR="008C4F39" w:rsidRPr="003E085C" w:rsidRDefault="004260C9" w:rsidP="004260C9">
      <w:pPr>
        <w:pStyle w:val="TextKPSS"/>
        <w:ind w:left="709" w:firstLine="0"/>
        <w:rPr>
          <w:rFonts w:ascii="Century Gothic" w:hAnsi="Century Gothic"/>
          <w:color w:val="auto"/>
          <w:sz w:val="21"/>
          <w:szCs w:val="21"/>
        </w:rPr>
      </w:pPr>
      <w:r>
        <w:rPr>
          <w:rFonts w:ascii="Century Gothic" w:hAnsi="Century Gothic"/>
          <w:color w:val="auto"/>
          <w:sz w:val="21"/>
          <w:szCs w:val="21"/>
        </w:rPr>
        <w:t xml:space="preserve">16,7 </w:t>
      </w:r>
      <w:r w:rsidR="008C4F39" w:rsidRPr="003E085C">
        <w:rPr>
          <w:rFonts w:ascii="Century Gothic" w:hAnsi="Century Gothic"/>
          <w:color w:val="auto"/>
          <w:sz w:val="21"/>
          <w:szCs w:val="21"/>
        </w:rPr>
        <w:t>% - skontaktujem sa priamo s organizáciou, o ktorej viem, že tieto služby poskytuje</w:t>
      </w:r>
    </w:p>
    <w:p w:rsidR="008C4F39" w:rsidRPr="003E085C" w:rsidRDefault="008C4F39" w:rsidP="008C4F39">
      <w:pPr>
        <w:pStyle w:val="TextKPSS"/>
        <w:rPr>
          <w:rFonts w:ascii="Century Gothic" w:hAnsi="Century Gothic"/>
          <w:color w:val="auto"/>
          <w:sz w:val="21"/>
          <w:szCs w:val="21"/>
        </w:rPr>
      </w:pPr>
      <w:r>
        <w:rPr>
          <w:rFonts w:ascii="Century Gothic" w:hAnsi="Century Gothic"/>
          <w:color w:val="auto"/>
          <w:sz w:val="21"/>
          <w:szCs w:val="21"/>
        </w:rPr>
        <w:t>15,9</w:t>
      </w:r>
      <w:r w:rsidRPr="003E085C">
        <w:rPr>
          <w:rFonts w:ascii="Century Gothic" w:hAnsi="Century Gothic"/>
          <w:color w:val="auto"/>
          <w:sz w:val="21"/>
          <w:szCs w:val="21"/>
        </w:rPr>
        <w:t xml:space="preserve"> % - obrátim sa na človeka, ktorý sa s podobným problémom už stretol</w:t>
      </w:r>
    </w:p>
    <w:p w:rsidR="008C4F39" w:rsidRPr="003E085C" w:rsidRDefault="008C4F39" w:rsidP="008C4F39">
      <w:pPr>
        <w:pStyle w:val="TextKPSS"/>
        <w:rPr>
          <w:rFonts w:ascii="Century Gothic" w:hAnsi="Century Gothic"/>
          <w:color w:val="auto"/>
          <w:sz w:val="21"/>
          <w:szCs w:val="21"/>
        </w:rPr>
      </w:pPr>
      <w:r w:rsidRPr="003E085C">
        <w:rPr>
          <w:rFonts w:ascii="Century Gothic" w:hAnsi="Century Gothic"/>
          <w:color w:val="auto"/>
          <w:sz w:val="21"/>
          <w:szCs w:val="21"/>
        </w:rPr>
        <w:t>Väčšina respondentov zvolila „najkratšiu cestu“, ako získať informácie o sociálnych službách. Zároveň by väčšina respondentov volila kombináciu viacerých informačných zdrojov.</w:t>
      </w:r>
    </w:p>
    <w:p w:rsidR="004260C9" w:rsidRPr="004260C9" w:rsidRDefault="008C4F39" w:rsidP="004260C9">
      <w:pPr>
        <w:pStyle w:val="TextKPSS"/>
        <w:ind w:firstLine="0"/>
        <w:rPr>
          <w:rFonts w:ascii="Century Gothic" w:hAnsi="Century Gothic"/>
          <w:b/>
          <w:color w:val="auto"/>
          <w:sz w:val="21"/>
          <w:szCs w:val="21"/>
        </w:rPr>
      </w:pPr>
      <w:r w:rsidRPr="003E085C">
        <w:rPr>
          <w:rFonts w:ascii="Century Gothic" w:hAnsi="Century Gothic"/>
          <w:b/>
          <w:color w:val="auto"/>
          <w:sz w:val="21"/>
          <w:szCs w:val="21"/>
        </w:rPr>
        <w:t>Otázka č. 4: Ako by ste riešili situáciu v prípade trvalého zdravotného postihnutia člena Vašej rodiny?</w:t>
      </w:r>
      <w:r>
        <w:rPr>
          <w:rFonts w:ascii="Century Gothic" w:hAnsi="Century Gothic"/>
          <w:b/>
          <w:color w:val="auto"/>
          <w:sz w:val="21"/>
          <w:szCs w:val="21"/>
        </w:rPr>
        <w:t xml:space="preserve"> </w:t>
      </w:r>
      <w:r w:rsidRPr="003E085C">
        <w:rPr>
          <w:rFonts w:ascii="Century Gothic" w:hAnsi="Century Gothic"/>
          <w:color w:val="auto"/>
          <w:sz w:val="21"/>
          <w:szCs w:val="21"/>
        </w:rPr>
        <w:t>(Bolo možné označiť viacero odpovedí.)</w:t>
      </w:r>
    </w:p>
    <w:p w:rsidR="004260C9" w:rsidRPr="003E085C" w:rsidRDefault="004260C9" w:rsidP="004260C9">
      <w:pPr>
        <w:pStyle w:val="TextKPSS"/>
        <w:rPr>
          <w:rFonts w:ascii="Century Gothic" w:hAnsi="Century Gothic"/>
          <w:color w:val="auto"/>
          <w:sz w:val="21"/>
          <w:szCs w:val="21"/>
        </w:rPr>
      </w:pPr>
      <w:r>
        <w:rPr>
          <w:rFonts w:ascii="Century Gothic" w:hAnsi="Century Gothic"/>
          <w:color w:val="auto"/>
          <w:sz w:val="21"/>
          <w:szCs w:val="21"/>
        </w:rPr>
        <w:t>50</w:t>
      </w:r>
      <w:r w:rsidRPr="003E085C">
        <w:rPr>
          <w:rFonts w:ascii="Century Gothic" w:hAnsi="Century Gothic"/>
          <w:color w:val="auto"/>
          <w:sz w:val="21"/>
          <w:szCs w:val="21"/>
        </w:rPr>
        <w:t xml:space="preserve"> % - starostlivosť by som zabezpečil/a sám/sama</w:t>
      </w:r>
    </w:p>
    <w:p w:rsidR="008C4F39" w:rsidRPr="003E085C" w:rsidRDefault="004260C9" w:rsidP="008C4F39">
      <w:pPr>
        <w:pStyle w:val="TextKPSS"/>
        <w:rPr>
          <w:rFonts w:ascii="Century Gothic" w:hAnsi="Century Gothic"/>
          <w:color w:val="auto"/>
          <w:sz w:val="21"/>
          <w:szCs w:val="21"/>
        </w:rPr>
      </w:pPr>
      <w:r>
        <w:rPr>
          <w:rFonts w:ascii="Century Gothic" w:hAnsi="Century Gothic"/>
          <w:color w:val="auto"/>
          <w:sz w:val="21"/>
          <w:szCs w:val="21"/>
        </w:rPr>
        <w:t>16,7</w:t>
      </w:r>
      <w:r w:rsidR="008C4F39">
        <w:rPr>
          <w:rFonts w:ascii="Century Gothic" w:hAnsi="Century Gothic"/>
          <w:color w:val="auto"/>
          <w:sz w:val="21"/>
          <w:szCs w:val="21"/>
        </w:rPr>
        <w:t xml:space="preserve"> </w:t>
      </w:r>
      <w:r w:rsidR="008C4F39" w:rsidRPr="003E085C">
        <w:rPr>
          <w:rFonts w:ascii="Century Gothic" w:hAnsi="Century Gothic"/>
          <w:color w:val="auto"/>
          <w:sz w:val="21"/>
          <w:szCs w:val="21"/>
        </w:rPr>
        <w:t>% - využil/a by som služby poskytované v domácom prostredí</w:t>
      </w:r>
    </w:p>
    <w:p w:rsidR="008C4F39" w:rsidRPr="003E085C" w:rsidRDefault="008C4F39" w:rsidP="004260C9">
      <w:pPr>
        <w:pStyle w:val="TextKPSS"/>
        <w:rPr>
          <w:rFonts w:ascii="Century Gothic" w:hAnsi="Century Gothic"/>
          <w:color w:val="auto"/>
          <w:sz w:val="21"/>
          <w:szCs w:val="21"/>
        </w:rPr>
      </w:pPr>
      <w:r>
        <w:rPr>
          <w:rFonts w:ascii="Century Gothic" w:hAnsi="Century Gothic"/>
          <w:color w:val="auto"/>
          <w:sz w:val="21"/>
          <w:szCs w:val="21"/>
        </w:rPr>
        <w:t>3</w:t>
      </w:r>
      <w:r w:rsidR="004260C9">
        <w:rPr>
          <w:rFonts w:ascii="Century Gothic" w:hAnsi="Century Gothic"/>
          <w:color w:val="auto"/>
          <w:sz w:val="21"/>
          <w:szCs w:val="21"/>
        </w:rPr>
        <w:t>3,3</w:t>
      </w:r>
      <w:r w:rsidRPr="003E085C">
        <w:rPr>
          <w:rFonts w:ascii="Century Gothic" w:hAnsi="Century Gothic"/>
          <w:color w:val="auto"/>
          <w:sz w:val="21"/>
          <w:szCs w:val="21"/>
        </w:rPr>
        <w:t xml:space="preserve"> % - využil/a by som služby poskytované v prostredí poskytovateľa sociálnej služby</w:t>
      </w:r>
    </w:p>
    <w:p w:rsidR="008C4F39" w:rsidRPr="003E085C" w:rsidRDefault="004260C9" w:rsidP="008C4F39">
      <w:pPr>
        <w:pStyle w:val="TextKPSS"/>
        <w:rPr>
          <w:rFonts w:ascii="Century Gothic" w:hAnsi="Century Gothic"/>
          <w:color w:val="auto"/>
          <w:sz w:val="21"/>
          <w:szCs w:val="21"/>
        </w:rPr>
      </w:pPr>
      <w:r>
        <w:rPr>
          <w:rFonts w:ascii="Century Gothic" w:hAnsi="Century Gothic"/>
          <w:color w:val="auto"/>
          <w:sz w:val="21"/>
          <w:szCs w:val="21"/>
        </w:rPr>
        <w:t>Väčšina</w:t>
      </w:r>
      <w:r w:rsidR="008C4F39" w:rsidRPr="003E085C">
        <w:rPr>
          <w:rFonts w:ascii="Century Gothic" w:hAnsi="Century Gothic"/>
          <w:color w:val="auto"/>
          <w:sz w:val="21"/>
          <w:szCs w:val="21"/>
        </w:rPr>
        <w:t xml:space="preserve"> respondentov by sociálnu starostlivosť zabezpečilo svojpomocne doma alebo doma za pomoci iného subjektu. Uvedené je v súlade s aktuálnymi snahami o „</w:t>
      </w:r>
      <w:proofErr w:type="spellStart"/>
      <w:r w:rsidR="008C4F39" w:rsidRPr="003E085C">
        <w:rPr>
          <w:rFonts w:ascii="Century Gothic" w:hAnsi="Century Gothic"/>
          <w:color w:val="auto"/>
          <w:sz w:val="21"/>
          <w:szCs w:val="21"/>
        </w:rPr>
        <w:t>deinštitucionalizáciu</w:t>
      </w:r>
      <w:proofErr w:type="spellEnd"/>
      <w:r w:rsidR="008C4F39" w:rsidRPr="003E085C">
        <w:rPr>
          <w:rFonts w:ascii="Century Gothic" w:hAnsi="Century Gothic"/>
          <w:color w:val="auto"/>
          <w:sz w:val="21"/>
          <w:szCs w:val="21"/>
        </w:rPr>
        <w:t xml:space="preserve">“ sociálnych služieb, t. j. preferovanie poskytovania sociálnej pomoci v domácom prostredí pred umiestňovaním osôb do zariadení. </w:t>
      </w:r>
    </w:p>
    <w:p w:rsidR="008C4F39" w:rsidRPr="003E085C" w:rsidRDefault="008C4F39" w:rsidP="008C4F39">
      <w:pPr>
        <w:pStyle w:val="TextKPSS"/>
        <w:ind w:firstLine="0"/>
        <w:rPr>
          <w:rFonts w:ascii="Century Gothic" w:hAnsi="Century Gothic"/>
          <w:b/>
          <w:color w:val="auto"/>
          <w:sz w:val="21"/>
          <w:szCs w:val="21"/>
        </w:rPr>
      </w:pPr>
      <w:r w:rsidRPr="003E085C">
        <w:rPr>
          <w:rFonts w:ascii="Century Gothic" w:hAnsi="Century Gothic"/>
          <w:b/>
          <w:color w:val="auto"/>
          <w:sz w:val="21"/>
          <w:szCs w:val="21"/>
        </w:rPr>
        <w:t xml:space="preserve">Otázka č. 5: Aké sociálne a príbuzné služby v súčasnej dobe využívate? </w:t>
      </w:r>
      <w:r w:rsidRPr="003E085C">
        <w:rPr>
          <w:rFonts w:ascii="Century Gothic" w:hAnsi="Century Gothic"/>
          <w:color w:val="auto"/>
          <w:sz w:val="21"/>
          <w:szCs w:val="21"/>
        </w:rPr>
        <w:t xml:space="preserve">(bez ohľadu na to, či </w:t>
      </w:r>
      <w:r>
        <w:rPr>
          <w:rFonts w:ascii="Century Gothic" w:hAnsi="Century Gothic"/>
          <w:color w:val="auto"/>
          <w:sz w:val="21"/>
          <w:szCs w:val="21"/>
        </w:rPr>
        <w:t>ich</w:t>
      </w:r>
      <w:r w:rsidRPr="003E085C">
        <w:rPr>
          <w:rFonts w:ascii="Century Gothic" w:hAnsi="Century Gothic"/>
          <w:color w:val="auto"/>
          <w:sz w:val="21"/>
          <w:szCs w:val="21"/>
        </w:rPr>
        <w:t xml:space="preserve"> využívajú na území </w:t>
      </w:r>
      <w:r>
        <w:rPr>
          <w:rFonts w:ascii="Century Gothic" w:hAnsi="Century Gothic"/>
          <w:color w:val="auto"/>
          <w:sz w:val="21"/>
          <w:szCs w:val="21"/>
        </w:rPr>
        <w:t xml:space="preserve">obce. </w:t>
      </w:r>
      <w:r w:rsidRPr="003E085C">
        <w:rPr>
          <w:rFonts w:ascii="Century Gothic" w:hAnsi="Century Gothic"/>
          <w:color w:val="auto"/>
          <w:sz w:val="21"/>
          <w:szCs w:val="21"/>
        </w:rPr>
        <w:t>Bolo možné vybrať viacero odpovedí.)</w:t>
      </w:r>
    </w:p>
    <w:p w:rsidR="008C4F39" w:rsidRDefault="004260C9" w:rsidP="008C4F39">
      <w:pPr>
        <w:pStyle w:val="TextKPSS"/>
        <w:rPr>
          <w:rFonts w:ascii="Century Gothic" w:hAnsi="Century Gothic"/>
          <w:color w:val="auto"/>
          <w:sz w:val="21"/>
          <w:szCs w:val="21"/>
        </w:rPr>
      </w:pPr>
      <w:r>
        <w:rPr>
          <w:rFonts w:ascii="Century Gothic" w:hAnsi="Century Gothic"/>
          <w:color w:val="auto"/>
          <w:sz w:val="21"/>
          <w:szCs w:val="21"/>
        </w:rPr>
        <w:t>83,3</w:t>
      </w:r>
      <w:r w:rsidR="008C4F39" w:rsidRPr="003E085C">
        <w:rPr>
          <w:rFonts w:ascii="Century Gothic" w:hAnsi="Century Gothic"/>
          <w:color w:val="auto"/>
          <w:sz w:val="21"/>
          <w:szCs w:val="21"/>
        </w:rPr>
        <w:t xml:space="preserve"> % - nevyužívam žiadnu sociálnu službu</w:t>
      </w:r>
    </w:p>
    <w:p w:rsidR="008C4F39" w:rsidRPr="003E085C" w:rsidRDefault="004260C9" w:rsidP="008C4F39">
      <w:pPr>
        <w:pStyle w:val="TextKPSS"/>
        <w:rPr>
          <w:rFonts w:ascii="Century Gothic" w:hAnsi="Century Gothic"/>
          <w:color w:val="auto"/>
          <w:sz w:val="21"/>
          <w:szCs w:val="21"/>
        </w:rPr>
      </w:pPr>
      <w:r>
        <w:rPr>
          <w:rFonts w:ascii="Century Gothic" w:hAnsi="Century Gothic"/>
          <w:color w:val="auto"/>
          <w:sz w:val="21"/>
          <w:szCs w:val="21"/>
        </w:rPr>
        <w:t>16,7</w:t>
      </w:r>
      <w:r w:rsidR="008C4F39" w:rsidRPr="003E085C">
        <w:rPr>
          <w:rFonts w:ascii="Century Gothic" w:hAnsi="Century Gothic"/>
          <w:color w:val="auto"/>
          <w:sz w:val="21"/>
          <w:szCs w:val="21"/>
        </w:rPr>
        <w:t xml:space="preserve"> % - </w:t>
      </w:r>
      <w:r w:rsidR="008C4F39">
        <w:rPr>
          <w:rFonts w:ascii="Century Gothic" w:hAnsi="Century Gothic"/>
          <w:color w:val="auto"/>
          <w:sz w:val="21"/>
          <w:szCs w:val="21"/>
        </w:rPr>
        <w:t>stravovanie v jedálni</w:t>
      </w:r>
    </w:p>
    <w:p w:rsidR="008C4F39" w:rsidRPr="003E085C" w:rsidRDefault="008C4F39" w:rsidP="008C4F39">
      <w:pPr>
        <w:pStyle w:val="TextKPSS"/>
        <w:rPr>
          <w:rFonts w:ascii="Century Gothic" w:hAnsi="Century Gothic"/>
          <w:color w:val="auto"/>
          <w:sz w:val="21"/>
          <w:szCs w:val="21"/>
        </w:rPr>
      </w:pPr>
      <w:r w:rsidRPr="003E085C">
        <w:rPr>
          <w:rFonts w:ascii="Century Gothic" w:hAnsi="Century Gothic"/>
          <w:color w:val="auto"/>
          <w:sz w:val="21"/>
          <w:szCs w:val="21"/>
        </w:rPr>
        <w:t>Väčšina respondentov aktuálne nevyužíva žiadne sociálne služby</w:t>
      </w:r>
      <w:r>
        <w:rPr>
          <w:rFonts w:ascii="Century Gothic" w:hAnsi="Century Gothic"/>
          <w:color w:val="auto"/>
          <w:sz w:val="21"/>
          <w:szCs w:val="21"/>
        </w:rPr>
        <w:t xml:space="preserve">. </w:t>
      </w:r>
      <w:r w:rsidRPr="003E085C">
        <w:rPr>
          <w:rFonts w:ascii="Century Gothic" w:hAnsi="Century Gothic"/>
          <w:color w:val="auto"/>
          <w:sz w:val="21"/>
          <w:szCs w:val="21"/>
        </w:rPr>
        <w:t xml:space="preserve">Spomedzi respondentov, ktorí nejakú sociálnu službu využívajú najviac respondentov využíva </w:t>
      </w:r>
      <w:r w:rsidR="004260C9">
        <w:rPr>
          <w:rFonts w:ascii="Century Gothic" w:hAnsi="Century Gothic"/>
          <w:color w:val="auto"/>
          <w:sz w:val="21"/>
          <w:szCs w:val="21"/>
        </w:rPr>
        <w:t>stravovanie v jedálni.</w:t>
      </w:r>
    </w:p>
    <w:p w:rsidR="008C4F39" w:rsidRPr="003E085C" w:rsidRDefault="008C4F39" w:rsidP="008C4F39">
      <w:pPr>
        <w:pStyle w:val="TextKPSS"/>
        <w:ind w:firstLine="0"/>
        <w:rPr>
          <w:rFonts w:ascii="Century Gothic" w:hAnsi="Century Gothic"/>
          <w:color w:val="auto"/>
          <w:sz w:val="21"/>
          <w:szCs w:val="21"/>
        </w:rPr>
      </w:pPr>
      <w:r w:rsidRPr="003E085C">
        <w:rPr>
          <w:rFonts w:ascii="Century Gothic" w:hAnsi="Century Gothic"/>
          <w:b/>
          <w:color w:val="auto"/>
          <w:sz w:val="21"/>
          <w:szCs w:val="21"/>
        </w:rPr>
        <w:lastRenderedPageBreak/>
        <w:t xml:space="preserve">Otázka č. 6: Aké sociálne služby plánujete využívať v najbližších 5 rokoch? Uveďte aj v súčasnosti využívané sociálne služby, ak ich plánujete využívať aj naďalej. </w:t>
      </w:r>
      <w:r w:rsidRPr="003E085C">
        <w:rPr>
          <w:rFonts w:ascii="Century Gothic" w:hAnsi="Century Gothic"/>
          <w:color w:val="auto"/>
          <w:sz w:val="21"/>
          <w:szCs w:val="21"/>
        </w:rPr>
        <w:t>(Bolo možné vybrať viacero odpovedí.)</w:t>
      </w:r>
    </w:p>
    <w:p w:rsidR="008C4F39" w:rsidRDefault="004260C9" w:rsidP="008C4F39">
      <w:pPr>
        <w:pStyle w:val="TextKPSS"/>
        <w:rPr>
          <w:rFonts w:ascii="Century Gothic" w:hAnsi="Century Gothic"/>
          <w:color w:val="auto"/>
          <w:sz w:val="21"/>
          <w:szCs w:val="21"/>
        </w:rPr>
      </w:pPr>
      <w:r>
        <w:rPr>
          <w:rFonts w:ascii="Century Gothic" w:hAnsi="Century Gothic"/>
          <w:color w:val="auto"/>
          <w:sz w:val="21"/>
          <w:szCs w:val="21"/>
        </w:rPr>
        <w:t>50</w:t>
      </w:r>
      <w:r w:rsidR="008C4F39" w:rsidRPr="003E085C">
        <w:rPr>
          <w:rFonts w:ascii="Century Gothic" w:hAnsi="Century Gothic"/>
          <w:color w:val="auto"/>
          <w:sz w:val="21"/>
          <w:szCs w:val="21"/>
        </w:rPr>
        <w:t xml:space="preserve"> % - neplánujem využívať žiadnu sociálnu službu</w:t>
      </w:r>
    </w:p>
    <w:p w:rsidR="008C4F39" w:rsidRPr="003E085C" w:rsidRDefault="004260C9" w:rsidP="004260C9">
      <w:pPr>
        <w:pStyle w:val="TextKPSS"/>
        <w:rPr>
          <w:rFonts w:ascii="Century Gothic" w:hAnsi="Century Gothic"/>
          <w:color w:val="auto"/>
          <w:sz w:val="21"/>
          <w:szCs w:val="21"/>
        </w:rPr>
      </w:pPr>
      <w:r>
        <w:rPr>
          <w:rFonts w:ascii="Century Gothic" w:hAnsi="Century Gothic"/>
          <w:color w:val="auto"/>
          <w:sz w:val="21"/>
          <w:szCs w:val="21"/>
        </w:rPr>
        <w:t>50</w:t>
      </w:r>
      <w:r w:rsidR="008C4F39">
        <w:rPr>
          <w:rFonts w:ascii="Century Gothic" w:hAnsi="Century Gothic"/>
          <w:color w:val="auto"/>
          <w:sz w:val="21"/>
          <w:szCs w:val="21"/>
        </w:rPr>
        <w:t xml:space="preserve"> % - </w:t>
      </w:r>
      <w:r>
        <w:rPr>
          <w:rFonts w:ascii="Century Gothic" w:hAnsi="Century Gothic"/>
          <w:color w:val="auto"/>
          <w:sz w:val="21"/>
          <w:szCs w:val="21"/>
        </w:rPr>
        <w:t>denný stacionár</w:t>
      </w:r>
    </w:p>
    <w:p w:rsidR="008C4F39" w:rsidRDefault="004260C9" w:rsidP="008C4F39">
      <w:pPr>
        <w:pStyle w:val="TextKPSS"/>
        <w:rPr>
          <w:rFonts w:ascii="Century Gothic" w:hAnsi="Century Gothic"/>
          <w:color w:val="auto"/>
          <w:sz w:val="21"/>
          <w:szCs w:val="21"/>
        </w:rPr>
      </w:pPr>
      <w:r>
        <w:rPr>
          <w:rFonts w:ascii="Century Gothic" w:hAnsi="Century Gothic"/>
          <w:color w:val="auto"/>
          <w:sz w:val="21"/>
          <w:szCs w:val="21"/>
        </w:rPr>
        <w:t>33,3</w:t>
      </w:r>
      <w:r w:rsidR="008C4F39" w:rsidRPr="003E085C">
        <w:rPr>
          <w:rFonts w:ascii="Century Gothic" w:hAnsi="Century Gothic"/>
          <w:color w:val="auto"/>
          <w:sz w:val="21"/>
          <w:szCs w:val="21"/>
        </w:rPr>
        <w:t xml:space="preserve"> % - domáca opatrovateľská služba</w:t>
      </w:r>
    </w:p>
    <w:p w:rsidR="004260C9" w:rsidRPr="003E085C" w:rsidRDefault="004260C9" w:rsidP="004260C9">
      <w:pPr>
        <w:pStyle w:val="TextKPSS"/>
        <w:rPr>
          <w:rFonts w:ascii="Century Gothic" w:hAnsi="Century Gothic"/>
          <w:color w:val="auto"/>
          <w:sz w:val="21"/>
          <w:szCs w:val="21"/>
        </w:rPr>
      </w:pPr>
      <w:r>
        <w:rPr>
          <w:rFonts w:ascii="Century Gothic" w:hAnsi="Century Gothic"/>
          <w:color w:val="auto"/>
          <w:sz w:val="21"/>
          <w:szCs w:val="21"/>
        </w:rPr>
        <w:t>16,7</w:t>
      </w:r>
      <w:r w:rsidRPr="003E085C">
        <w:rPr>
          <w:rFonts w:ascii="Century Gothic" w:hAnsi="Century Gothic"/>
          <w:color w:val="auto"/>
          <w:sz w:val="21"/>
          <w:szCs w:val="21"/>
        </w:rPr>
        <w:t xml:space="preserve"> % - </w:t>
      </w:r>
      <w:r>
        <w:rPr>
          <w:rFonts w:ascii="Century Gothic" w:hAnsi="Century Gothic"/>
          <w:color w:val="auto"/>
          <w:sz w:val="21"/>
          <w:szCs w:val="21"/>
        </w:rPr>
        <w:t>stravovanie v jedálni</w:t>
      </w:r>
    </w:p>
    <w:p w:rsidR="008C4F39" w:rsidRDefault="004260C9" w:rsidP="008C4F39">
      <w:pPr>
        <w:pStyle w:val="TextKPSS"/>
        <w:rPr>
          <w:rFonts w:ascii="Century Gothic" w:hAnsi="Century Gothic"/>
          <w:color w:val="auto"/>
          <w:sz w:val="21"/>
          <w:szCs w:val="21"/>
        </w:rPr>
      </w:pPr>
      <w:r>
        <w:rPr>
          <w:rFonts w:ascii="Century Gothic" w:hAnsi="Century Gothic"/>
          <w:color w:val="auto"/>
          <w:sz w:val="21"/>
          <w:szCs w:val="21"/>
        </w:rPr>
        <w:t xml:space="preserve">16,7 </w:t>
      </w:r>
      <w:r w:rsidR="008C4F39" w:rsidRPr="003E085C">
        <w:rPr>
          <w:rFonts w:ascii="Century Gothic" w:hAnsi="Century Gothic"/>
          <w:color w:val="auto"/>
          <w:sz w:val="21"/>
          <w:szCs w:val="21"/>
        </w:rPr>
        <w:t xml:space="preserve">% - </w:t>
      </w:r>
      <w:r>
        <w:rPr>
          <w:rFonts w:ascii="Century Gothic" w:hAnsi="Century Gothic"/>
          <w:color w:val="auto"/>
          <w:sz w:val="21"/>
          <w:szCs w:val="21"/>
        </w:rPr>
        <w:t>domov sociálnych služieb</w:t>
      </w:r>
    </w:p>
    <w:p w:rsidR="004260C9" w:rsidRPr="003E085C" w:rsidRDefault="004260C9" w:rsidP="004260C9">
      <w:pPr>
        <w:pStyle w:val="TextKPSS"/>
        <w:rPr>
          <w:rFonts w:ascii="Century Gothic" w:hAnsi="Century Gothic"/>
          <w:color w:val="auto"/>
          <w:sz w:val="21"/>
          <w:szCs w:val="21"/>
        </w:rPr>
      </w:pPr>
      <w:r>
        <w:rPr>
          <w:rFonts w:ascii="Century Gothic" w:hAnsi="Century Gothic"/>
          <w:color w:val="auto"/>
          <w:sz w:val="21"/>
          <w:szCs w:val="21"/>
        </w:rPr>
        <w:t xml:space="preserve">16,7 </w:t>
      </w:r>
      <w:r w:rsidRPr="003E085C">
        <w:rPr>
          <w:rFonts w:ascii="Century Gothic" w:hAnsi="Century Gothic"/>
          <w:color w:val="auto"/>
          <w:sz w:val="21"/>
          <w:szCs w:val="21"/>
        </w:rPr>
        <w:t xml:space="preserve">% - </w:t>
      </w:r>
      <w:r>
        <w:rPr>
          <w:rFonts w:ascii="Century Gothic" w:hAnsi="Century Gothic"/>
          <w:color w:val="auto"/>
          <w:sz w:val="21"/>
          <w:szCs w:val="21"/>
        </w:rPr>
        <w:t>služby krízovej intervencie</w:t>
      </w:r>
    </w:p>
    <w:p w:rsidR="004260C9" w:rsidRDefault="008C4F39" w:rsidP="004260C9">
      <w:pPr>
        <w:pStyle w:val="TextKPSS"/>
        <w:rPr>
          <w:rFonts w:ascii="Century Gothic" w:hAnsi="Century Gothic"/>
          <w:b/>
          <w:sz w:val="21"/>
          <w:szCs w:val="21"/>
        </w:rPr>
      </w:pPr>
      <w:r w:rsidRPr="003E085C">
        <w:rPr>
          <w:rFonts w:ascii="Century Gothic" w:hAnsi="Century Gothic"/>
          <w:color w:val="auto"/>
          <w:sz w:val="21"/>
          <w:szCs w:val="21"/>
        </w:rPr>
        <w:t>Respondenti najväčší záujem prejavili o</w:t>
      </w:r>
      <w:r w:rsidR="004260C9">
        <w:rPr>
          <w:rFonts w:ascii="Century Gothic" w:hAnsi="Century Gothic"/>
          <w:color w:val="auto"/>
          <w:sz w:val="21"/>
          <w:szCs w:val="21"/>
        </w:rPr>
        <w:t> denný stacionár a domácu opatrovateľskú službu</w:t>
      </w:r>
      <w:r w:rsidRPr="003E085C">
        <w:rPr>
          <w:rFonts w:ascii="Century Gothic" w:hAnsi="Century Gothic"/>
          <w:color w:val="auto"/>
          <w:sz w:val="21"/>
          <w:szCs w:val="21"/>
        </w:rPr>
        <w:t xml:space="preserve">. </w:t>
      </w:r>
      <w:r w:rsidR="004260C9">
        <w:rPr>
          <w:rFonts w:ascii="Century Gothic" w:hAnsi="Century Gothic"/>
          <w:color w:val="auto"/>
          <w:sz w:val="21"/>
          <w:szCs w:val="21"/>
        </w:rPr>
        <w:t>50</w:t>
      </w:r>
      <w:r w:rsidRPr="003E085C">
        <w:rPr>
          <w:rFonts w:ascii="Century Gothic" w:hAnsi="Century Gothic"/>
          <w:color w:val="auto"/>
          <w:sz w:val="21"/>
          <w:szCs w:val="21"/>
        </w:rPr>
        <w:t xml:space="preserve"> % respondentov neplánuje využívať žiadnu sociálnu službu.</w:t>
      </w:r>
    </w:p>
    <w:p w:rsidR="008C4F39" w:rsidRPr="004260C9" w:rsidRDefault="008C4F39" w:rsidP="004260C9">
      <w:pPr>
        <w:pStyle w:val="TextKPSS"/>
        <w:ind w:firstLine="0"/>
        <w:rPr>
          <w:rFonts w:ascii="Century Gothic" w:hAnsi="Century Gothic"/>
          <w:color w:val="auto"/>
          <w:sz w:val="21"/>
          <w:szCs w:val="21"/>
        </w:rPr>
      </w:pPr>
      <w:r w:rsidRPr="003E085C">
        <w:rPr>
          <w:rFonts w:ascii="Century Gothic" w:hAnsi="Century Gothic"/>
          <w:b/>
          <w:color w:val="auto"/>
          <w:sz w:val="21"/>
          <w:szCs w:val="21"/>
        </w:rPr>
        <w:t>Otázka č. 7: Ste spokojný/á s rozsahom (ponukou) sociálnych služieb poskytovaných v </w:t>
      </w:r>
      <w:r>
        <w:rPr>
          <w:rFonts w:ascii="Century Gothic" w:hAnsi="Century Gothic"/>
          <w:b/>
          <w:color w:val="auto"/>
          <w:sz w:val="21"/>
          <w:szCs w:val="21"/>
        </w:rPr>
        <w:t>obci</w:t>
      </w:r>
      <w:r w:rsidRPr="003E085C">
        <w:rPr>
          <w:rFonts w:ascii="Century Gothic" w:hAnsi="Century Gothic"/>
          <w:b/>
          <w:color w:val="auto"/>
          <w:sz w:val="21"/>
          <w:szCs w:val="21"/>
        </w:rPr>
        <w:t>?</w:t>
      </w:r>
    </w:p>
    <w:p w:rsidR="008C4F39" w:rsidRPr="003E085C" w:rsidRDefault="004260C9" w:rsidP="008C4F39">
      <w:pPr>
        <w:pStyle w:val="TextKPSS"/>
        <w:rPr>
          <w:rFonts w:ascii="Century Gothic" w:hAnsi="Century Gothic"/>
          <w:color w:val="auto"/>
          <w:sz w:val="21"/>
          <w:szCs w:val="21"/>
        </w:rPr>
      </w:pPr>
      <w:r>
        <w:rPr>
          <w:rFonts w:ascii="Century Gothic" w:hAnsi="Century Gothic"/>
          <w:color w:val="auto"/>
          <w:sz w:val="21"/>
          <w:szCs w:val="21"/>
        </w:rPr>
        <w:t>100</w:t>
      </w:r>
      <w:r w:rsidR="008C4F39" w:rsidRPr="003E085C">
        <w:rPr>
          <w:rFonts w:ascii="Century Gothic" w:hAnsi="Century Gothic"/>
          <w:color w:val="auto"/>
          <w:sz w:val="21"/>
          <w:szCs w:val="21"/>
        </w:rPr>
        <w:t xml:space="preserve"> % - neviem posúdiť </w:t>
      </w:r>
    </w:p>
    <w:p w:rsidR="008C4F39" w:rsidRPr="003E085C" w:rsidRDefault="008C4F39" w:rsidP="008C4F39">
      <w:pPr>
        <w:pStyle w:val="TextKPSS"/>
        <w:ind w:firstLine="0"/>
        <w:rPr>
          <w:rFonts w:ascii="Century Gothic" w:hAnsi="Century Gothic"/>
          <w:b/>
          <w:color w:val="auto"/>
          <w:sz w:val="21"/>
          <w:szCs w:val="21"/>
        </w:rPr>
      </w:pPr>
      <w:r w:rsidRPr="003E085C">
        <w:rPr>
          <w:rFonts w:ascii="Century Gothic" w:hAnsi="Century Gothic"/>
          <w:b/>
          <w:color w:val="auto"/>
          <w:sz w:val="21"/>
          <w:szCs w:val="21"/>
        </w:rPr>
        <w:t xml:space="preserve">Otázka č. 8: Ste spokojný/á s kvalitou sociálnych služieb poskytovaných v </w:t>
      </w:r>
      <w:r>
        <w:rPr>
          <w:rFonts w:ascii="Century Gothic" w:hAnsi="Century Gothic"/>
          <w:b/>
          <w:color w:val="auto"/>
          <w:sz w:val="21"/>
          <w:szCs w:val="21"/>
        </w:rPr>
        <w:t>obci</w:t>
      </w:r>
      <w:r w:rsidRPr="003E085C">
        <w:rPr>
          <w:rFonts w:ascii="Century Gothic" w:hAnsi="Century Gothic"/>
          <w:b/>
          <w:color w:val="auto"/>
          <w:sz w:val="21"/>
          <w:szCs w:val="21"/>
        </w:rPr>
        <w:t>?</w:t>
      </w:r>
    </w:p>
    <w:p w:rsidR="008C4F39" w:rsidRPr="003E085C" w:rsidRDefault="004260C9" w:rsidP="004260C9">
      <w:pPr>
        <w:pStyle w:val="TextKPSS"/>
        <w:rPr>
          <w:rFonts w:ascii="Century Gothic" w:hAnsi="Century Gothic"/>
          <w:color w:val="auto"/>
          <w:sz w:val="21"/>
          <w:szCs w:val="21"/>
        </w:rPr>
      </w:pPr>
      <w:r>
        <w:rPr>
          <w:rFonts w:ascii="Century Gothic" w:hAnsi="Century Gothic"/>
          <w:color w:val="auto"/>
          <w:sz w:val="21"/>
          <w:szCs w:val="21"/>
        </w:rPr>
        <w:t>100</w:t>
      </w:r>
      <w:r w:rsidR="008C4F39" w:rsidRPr="003E085C">
        <w:rPr>
          <w:rFonts w:ascii="Century Gothic" w:hAnsi="Century Gothic"/>
          <w:color w:val="auto"/>
          <w:sz w:val="21"/>
          <w:szCs w:val="21"/>
        </w:rPr>
        <w:t xml:space="preserve"> % - neviem posúdiť </w:t>
      </w:r>
    </w:p>
    <w:p w:rsidR="008C4F39" w:rsidRPr="003E085C" w:rsidRDefault="004260C9" w:rsidP="004260C9">
      <w:pPr>
        <w:pStyle w:val="TextKPSS"/>
        <w:rPr>
          <w:rFonts w:ascii="Century Gothic" w:hAnsi="Century Gothic"/>
          <w:color w:val="auto"/>
          <w:sz w:val="21"/>
          <w:szCs w:val="21"/>
        </w:rPr>
      </w:pPr>
      <w:r>
        <w:rPr>
          <w:rFonts w:ascii="Century Gothic" w:hAnsi="Century Gothic"/>
          <w:color w:val="auto"/>
          <w:sz w:val="21"/>
          <w:szCs w:val="21"/>
        </w:rPr>
        <w:t>100 % respondentov</w:t>
      </w:r>
      <w:r w:rsidRPr="003E085C">
        <w:rPr>
          <w:rFonts w:ascii="Century Gothic" w:hAnsi="Century Gothic"/>
          <w:color w:val="auto"/>
          <w:sz w:val="21"/>
          <w:szCs w:val="21"/>
        </w:rPr>
        <w:t xml:space="preserve">  nev</w:t>
      </w:r>
      <w:r>
        <w:rPr>
          <w:rFonts w:ascii="Century Gothic" w:hAnsi="Century Gothic"/>
          <w:color w:val="auto"/>
          <w:sz w:val="21"/>
          <w:szCs w:val="21"/>
        </w:rPr>
        <w:t>ie</w:t>
      </w:r>
      <w:r w:rsidRPr="003E085C">
        <w:rPr>
          <w:rFonts w:ascii="Century Gothic" w:hAnsi="Century Gothic"/>
          <w:color w:val="auto"/>
          <w:sz w:val="21"/>
          <w:szCs w:val="21"/>
        </w:rPr>
        <w:t xml:space="preserve"> posúdiť dostatočnosť </w:t>
      </w:r>
      <w:r>
        <w:rPr>
          <w:rFonts w:ascii="Century Gothic" w:hAnsi="Century Gothic"/>
          <w:color w:val="auto"/>
          <w:sz w:val="21"/>
          <w:szCs w:val="21"/>
        </w:rPr>
        <w:t xml:space="preserve">a kvalitu </w:t>
      </w:r>
      <w:r w:rsidRPr="003E085C">
        <w:rPr>
          <w:rFonts w:ascii="Century Gothic" w:hAnsi="Century Gothic"/>
          <w:color w:val="auto"/>
          <w:sz w:val="21"/>
          <w:szCs w:val="21"/>
        </w:rPr>
        <w:t xml:space="preserve">ponuky sociálnych služieb. </w:t>
      </w:r>
      <w:r w:rsidR="008C4F39" w:rsidRPr="003E085C">
        <w:rPr>
          <w:rFonts w:ascii="Century Gothic" w:hAnsi="Century Gothic"/>
          <w:color w:val="auto"/>
          <w:sz w:val="21"/>
          <w:szCs w:val="21"/>
        </w:rPr>
        <w:t xml:space="preserve">Väčšina respondentov aktuálne nevyužíva žiadne sociálne služby, t. j. ak respondenti nemajú referencie o sociálnych službách od svojich rodinných príslušníkov, priateľov a známych, nedokážu dostatočne posúdiť ani kvalitu a rozsah poskytovaných sociálnych služieb. </w:t>
      </w:r>
      <w:r w:rsidR="008C4F39" w:rsidRPr="007B0BB3">
        <w:rPr>
          <w:rFonts w:ascii="Century Gothic" w:hAnsi="Century Gothic"/>
          <w:color w:val="auto"/>
          <w:sz w:val="21"/>
          <w:szCs w:val="21"/>
        </w:rPr>
        <w:t>Táto skutočnosť mohla výrazne ovplyvniť relevantnosť odpovedí v otázkach preverujúcich spokojnosť respondentov s rozsahom a kvalitou poskytovaných sociálnych služieb.</w:t>
      </w:r>
      <w:r w:rsidR="008C4F39" w:rsidRPr="003E085C">
        <w:rPr>
          <w:rFonts w:ascii="Century Gothic" w:hAnsi="Century Gothic"/>
          <w:color w:val="auto"/>
          <w:sz w:val="21"/>
          <w:szCs w:val="21"/>
        </w:rPr>
        <w:t xml:space="preserve"> </w:t>
      </w:r>
    </w:p>
    <w:p w:rsidR="008C4F39" w:rsidRPr="003E085C" w:rsidRDefault="008C4F39" w:rsidP="008C4F39">
      <w:pPr>
        <w:pStyle w:val="TextKPSS"/>
        <w:ind w:firstLine="0"/>
        <w:rPr>
          <w:rFonts w:ascii="Century Gothic" w:hAnsi="Century Gothic"/>
          <w:b/>
          <w:color w:val="auto"/>
          <w:sz w:val="21"/>
          <w:szCs w:val="21"/>
        </w:rPr>
      </w:pPr>
      <w:r w:rsidRPr="003E085C">
        <w:rPr>
          <w:rFonts w:ascii="Century Gothic" w:hAnsi="Century Gothic"/>
          <w:b/>
          <w:color w:val="auto"/>
          <w:sz w:val="21"/>
          <w:szCs w:val="21"/>
        </w:rPr>
        <w:t xml:space="preserve">Otázka č. 9: Na rozvoj ktorých sociálnych služieb by sa mala samospráva v najbližších 5 rokoch zamerať? </w:t>
      </w:r>
      <w:r w:rsidRPr="003E085C">
        <w:rPr>
          <w:rFonts w:ascii="Century Gothic" w:hAnsi="Century Gothic"/>
          <w:color w:val="auto"/>
          <w:sz w:val="21"/>
          <w:szCs w:val="21"/>
        </w:rPr>
        <w:t>(Bolo možné vybrať viacero odpovedí.)</w:t>
      </w:r>
    </w:p>
    <w:p w:rsidR="008C4F39" w:rsidRDefault="004260C9" w:rsidP="008C4F39">
      <w:pPr>
        <w:pStyle w:val="TextKPSS"/>
        <w:rPr>
          <w:rFonts w:ascii="Century Gothic" w:hAnsi="Century Gothic"/>
          <w:color w:val="auto"/>
          <w:sz w:val="21"/>
          <w:szCs w:val="21"/>
        </w:rPr>
      </w:pPr>
      <w:r>
        <w:rPr>
          <w:rFonts w:ascii="Century Gothic" w:hAnsi="Century Gothic"/>
          <w:color w:val="auto"/>
          <w:sz w:val="21"/>
          <w:szCs w:val="21"/>
        </w:rPr>
        <w:t>66,7</w:t>
      </w:r>
      <w:r w:rsidR="008C4F39">
        <w:rPr>
          <w:rFonts w:ascii="Century Gothic" w:hAnsi="Century Gothic"/>
          <w:color w:val="auto"/>
          <w:sz w:val="21"/>
          <w:szCs w:val="21"/>
        </w:rPr>
        <w:t xml:space="preserve"> % - domáca opatrovateľská služba</w:t>
      </w:r>
    </w:p>
    <w:p w:rsidR="008C4F39" w:rsidRDefault="004260C9" w:rsidP="008C4F39">
      <w:pPr>
        <w:pStyle w:val="TextKPSS"/>
        <w:rPr>
          <w:rFonts w:ascii="Century Gothic" w:hAnsi="Century Gothic"/>
          <w:color w:val="auto"/>
          <w:sz w:val="21"/>
          <w:szCs w:val="21"/>
        </w:rPr>
      </w:pPr>
      <w:r>
        <w:rPr>
          <w:rFonts w:ascii="Century Gothic" w:hAnsi="Century Gothic"/>
          <w:color w:val="auto"/>
          <w:sz w:val="21"/>
          <w:szCs w:val="21"/>
        </w:rPr>
        <w:t>50</w:t>
      </w:r>
      <w:r w:rsidR="008C4F39" w:rsidRPr="003E085C">
        <w:rPr>
          <w:rFonts w:ascii="Century Gothic" w:hAnsi="Century Gothic"/>
          <w:color w:val="auto"/>
          <w:sz w:val="21"/>
          <w:szCs w:val="21"/>
        </w:rPr>
        <w:t xml:space="preserve"> % - zariadenie pre seniorov</w:t>
      </w:r>
    </w:p>
    <w:p w:rsidR="004260C9" w:rsidRDefault="004260C9" w:rsidP="004260C9">
      <w:pPr>
        <w:pStyle w:val="TextKPSS"/>
        <w:rPr>
          <w:rFonts w:ascii="Century Gothic" w:hAnsi="Century Gothic"/>
          <w:color w:val="auto"/>
          <w:sz w:val="21"/>
          <w:szCs w:val="21"/>
        </w:rPr>
      </w:pPr>
      <w:r>
        <w:rPr>
          <w:rFonts w:ascii="Century Gothic" w:hAnsi="Century Gothic"/>
          <w:color w:val="auto"/>
          <w:sz w:val="21"/>
          <w:szCs w:val="21"/>
        </w:rPr>
        <w:t>50 % - stravovanie v jedálni</w:t>
      </w:r>
    </w:p>
    <w:p w:rsidR="004260C9" w:rsidRDefault="004260C9" w:rsidP="004260C9">
      <w:pPr>
        <w:pStyle w:val="TextKPSS"/>
        <w:rPr>
          <w:rFonts w:ascii="Century Gothic" w:hAnsi="Century Gothic"/>
          <w:color w:val="auto"/>
          <w:sz w:val="21"/>
          <w:szCs w:val="21"/>
        </w:rPr>
      </w:pPr>
      <w:r>
        <w:rPr>
          <w:rFonts w:ascii="Century Gothic" w:hAnsi="Century Gothic"/>
          <w:color w:val="auto"/>
          <w:sz w:val="21"/>
          <w:szCs w:val="21"/>
        </w:rPr>
        <w:t xml:space="preserve">50 </w:t>
      </w:r>
      <w:r w:rsidRPr="003E085C">
        <w:rPr>
          <w:rFonts w:ascii="Century Gothic" w:hAnsi="Century Gothic"/>
          <w:color w:val="auto"/>
          <w:sz w:val="21"/>
          <w:szCs w:val="21"/>
        </w:rPr>
        <w:t xml:space="preserve">% - </w:t>
      </w:r>
      <w:r>
        <w:rPr>
          <w:rFonts w:ascii="Century Gothic" w:hAnsi="Century Gothic"/>
          <w:color w:val="auto"/>
          <w:sz w:val="21"/>
          <w:szCs w:val="21"/>
        </w:rPr>
        <w:t>služby krízovej intervencie</w:t>
      </w:r>
    </w:p>
    <w:p w:rsidR="004260C9" w:rsidRDefault="004260C9" w:rsidP="004260C9">
      <w:pPr>
        <w:pStyle w:val="TextKPSS"/>
        <w:rPr>
          <w:rFonts w:ascii="Century Gothic" w:hAnsi="Century Gothic"/>
          <w:color w:val="auto"/>
          <w:sz w:val="21"/>
          <w:szCs w:val="21"/>
        </w:rPr>
      </w:pPr>
      <w:r>
        <w:rPr>
          <w:rFonts w:ascii="Century Gothic" w:hAnsi="Century Gothic"/>
          <w:color w:val="auto"/>
          <w:sz w:val="21"/>
          <w:szCs w:val="21"/>
        </w:rPr>
        <w:t>33,3</w:t>
      </w:r>
      <w:r w:rsidRPr="003E085C">
        <w:rPr>
          <w:rFonts w:ascii="Century Gothic" w:hAnsi="Century Gothic"/>
          <w:color w:val="auto"/>
          <w:sz w:val="21"/>
          <w:szCs w:val="21"/>
        </w:rPr>
        <w:t xml:space="preserve"> % - domov sociálnych služie</w:t>
      </w:r>
      <w:r>
        <w:rPr>
          <w:rFonts w:ascii="Century Gothic" w:hAnsi="Century Gothic"/>
          <w:color w:val="auto"/>
          <w:sz w:val="21"/>
          <w:szCs w:val="21"/>
        </w:rPr>
        <w:t>b</w:t>
      </w:r>
    </w:p>
    <w:p w:rsidR="008C4F39" w:rsidRDefault="004260C9" w:rsidP="004260C9">
      <w:pPr>
        <w:pStyle w:val="TextKPSS"/>
        <w:rPr>
          <w:rFonts w:ascii="Century Gothic" w:hAnsi="Century Gothic"/>
          <w:color w:val="auto"/>
          <w:sz w:val="21"/>
          <w:szCs w:val="21"/>
        </w:rPr>
      </w:pPr>
      <w:r>
        <w:rPr>
          <w:rFonts w:ascii="Century Gothic" w:hAnsi="Century Gothic"/>
          <w:color w:val="auto"/>
          <w:sz w:val="21"/>
          <w:szCs w:val="21"/>
        </w:rPr>
        <w:t>33,3</w:t>
      </w:r>
      <w:r w:rsidR="008C4F39">
        <w:rPr>
          <w:rFonts w:ascii="Century Gothic" w:hAnsi="Century Gothic"/>
          <w:color w:val="auto"/>
          <w:sz w:val="21"/>
          <w:szCs w:val="21"/>
        </w:rPr>
        <w:t xml:space="preserve"> % - zariadenie opatrovateľskej služby</w:t>
      </w:r>
    </w:p>
    <w:p w:rsidR="004260C9" w:rsidRDefault="004260C9" w:rsidP="004260C9">
      <w:pPr>
        <w:pStyle w:val="TextKPSS"/>
        <w:rPr>
          <w:rFonts w:ascii="Century Gothic" w:hAnsi="Century Gothic"/>
          <w:color w:val="auto"/>
          <w:sz w:val="21"/>
          <w:szCs w:val="21"/>
        </w:rPr>
      </w:pPr>
      <w:r>
        <w:rPr>
          <w:rFonts w:ascii="Century Gothic" w:hAnsi="Century Gothic"/>
          <w:color w:val="auto"/>
          <w:sz w:val="21"/>
          <w:szCs w:val="21"/>
        </w:rPr>
        <w:t>16,7 % - služba na podporu rodiny s deťmi (napr. detské jasle)</w:t>
      </w:r>
    </w:p>
    <w:p w:rsidR="008C4F39" w:rsidRPr="003E085C" w:rsidRDefault="008C4F39" w:rsidP="008C4F39">
      <w:pPr>
        <w:pStyle w:val="TextKPSS"/>
        <w:rPr>
          <w:rFonts w:ascii="Century Gothic" w:hAnsi="Century Gothic"/>
          <w:color w:val="auto"/>
          <w:sz w:val="21"/>
          <w:szCs w:val="21"/>
        </w:rPr>
      </w:pPr>
      <w:r w:rsidRPr="003E085C">
        <w:rPr>
          <w:rFonts w:ascii="Century Gothic" w:hAnsi="Century Gothic"/>
          <w:color w:val="auto"/>
          <w:sz w:val="21"/>
          <w:szCs w:val="21"/>
        </w:rPr>
        <w:t xml:space="preserve">Viac ako </w:t>
      </w:r>
      <w:r w:rsidR="004260C9">
        <w:rPr>
          <w:rFonts w:ascii="Century Gothic" w:hAnsi="Century Gothic"/>
          <w:color w:val="auto"/>
          <w:sz w:val="21"/>
          <w:szCs w:val="21"/>
        </w:rPr>
        <w:t xml:space="preserve">66 </w:t>
      </w:r>
      <w:r w:rsidRPr="003E085C">
        <w:rPr>
          <w:rFonts w:ascii="Century Gothic" w:hAnsi="Century Gothic"/>
          <w:color w:val="auto"/>
          <w:sz w:val="21"/>
          <w:szCs w:val="21"/>
        </w:rPr>
        <w:t>% respondentov má záujem o</w:t>
      </w:r>
      <w:r>
        <w:rPr>
          <w:rFonts w:ascii="Century Gothic" w:hAnsi="Century Gothic"/>
          <w:color w:val="auto"/>
          <w:sz w:val="21"/>
          <w:szCs w:val="21"/>
        </w:rPr>
        <w:t> </w:t>
      </w:r>
      <w:r w:rsidRPr="003E085C">
        <w:rPr>
          <w:rFonts w:ascii="Century Gothic" w:hAnsi="Century Gothic"/>
          <w:color w:val="auto"/>
          <w:sz w:val="21"/>
          <w:szCs w:val="21"/>
        </w:rPr>
        <w:t>rozvoj</w:t>
      </w:r>
      <w:r>
        <w:rPr>
          <w:rFonts w:ascii="Century Gothic" w:hAnsi="Century Gothic"/>
          <w:color w:val="auto"/>
          <w:sz w:val="21"/>
          <w:szCs w:val="21"/>
        </w:rPr>
        <w:t xml:space="preserve"> domácej</w:t>
      </w:r>
      <w:r w:rsidRPr="003E085C">
        <w:rPr>
          <w:rFonts w:ascii="Century Gothic" w:hAnsi="Century Gothic"/>
          <w:color w:val="auto"/>
          <w:sz w:val="21"/>
          <w:szCs w:val="21"/>
        </w:rPr>
        <w:t xml:space="preserve"> opatrovateľskej služby. </w:t>
      </w:r>
      <w:r w:rsidR="004260C9">
        <w:rPr>
          <w:rFonts w:ascii="Century Gothic" w:hAnsi="Century Gothic"/>
          <w:color w:val="auto"/>
          <w:sz w:val="21"/>
          <w:szCs w:val="21"/>
        </w:rPr>
        <w:t xml:space="preserve">Viac ako </w:t>
      </w:r>
      <w:r>
        <w:rPr>
          <w:rFonts w:ascii="Century Gothic" w:hAnsi="Century Gothic"/>
          <w:color w:val="auto"/>
          <w:sz w:val="21"/>
          <w:szCs w:val="21"/>
        </w:rPr>
        <w:t>5</w:t>
      </w:r>
      <w:r w:rsidR="004260C9">
        <w:rPr>
          <w:rFonts w:ascii="Century Gothic" w:hAnsi="Century Gothic"/>
          <w:color w:val="auto"/>
          <w:sz w:val="21"/>
          <w:szCs w:val="21"/>
        </w:rPr>
        <w:t>0</w:t>
      </w:r>
      <w:r w:rsidRPr="003E085C">
        <w:rPr>
          <w:rFonts w:ascii="Century Gothic" w:hAnsi="Century Gothic"/>
          <w:color w:val="auto"/>
          <w:sz w:val="21"/>
          <w:szCs w:val="21"/>
        </w:rPr>
        <w:t xml:space="preserve"> % respondentov by chcelo, aby </w:t>
      </w:r>
      <w:r>
        <w:rPr>
          <w:rFonts w:ascii="Century Gothic" w:hAnsi="Century Gothic"/>
          <w:color w:val="auto"/>
          <w:sz w:val="21"/>
          <w:szCs w:val="21"/>
        </w:rPr>
        <w:t xml:space="preserve">obec </w:t>
      </w:r>
      <w:r w:rsidR="004260C9">
        <w:rPr>
          <w:rFonts w:ascii="Century Gothic" w:hAnsi="Century Gothic"/>
          <w:color w:val="auto"/>
          <w:sz w:val="21"/>
          <w:szCs w:val="21"/>
        </w:rPr>
        <w:t xml:space="preserve">Šalov </w:t>
      </w:r>
      <w:r w:rsidRPr="003E085C">
        <w:rPr>
          <w:rFonts w:ascii="Century Gothic" w:hAnsi="Century Gothic"/>
          <w:color w:val="auto"/>
          <w:sz w:val="21"/>
          <w:szCs w:val="21"/>
        </w:rPr>
        <w:t>venoval</w:t>
      </w:r>
      <w:r>
        <w:rPr>
          <w:rFonts w:ascii="Century Gothic" w:hAnsi="Century Gothic"/>
          <w:color w:val="auto"/>
          <w:sz w:val="21"/>
          <w:szCs w:val="21"/>
        </w:rPr>
        <w:t>a</w:t>
      </w:r>
      <w:r w:rsidRPr="003E085C">
        <w:rPr>
          <w:rFonts w:ascii="Century Gothic" w:hAnsi="Century Gothic"/>
          <w:color w:val="auto"/>
          <w:sz w:val="21"/>
          <w:szCs w:val="21"/>
        </w:rPr>
        <w:t xml:space="preserve"> v nasledujúcich rokoch pozornosť </w:t>
      </w:r>
      <w:r w:rsidR="004260C9">
        <w:rPr>
          <w:rFonts w:ascii="Century Gothic" w:hAnsi="Century Gothic"/>
          <w:color w:val="auto"/>
          <w:sz w:val="21"/>
          <w:szCs w:val="21"/>
        </w:rPr>
        <w:t>domovu sociálnych služieb</w:t>
      </w:r>
      <w:r w:rsidRPr="003E085C">
        <w:rPr>
          <w:rFonts w:ascii="Century Gothic" w:hAnsi="Century Gothic"/>
          <w:color w:val="auto"/>
          <w:sz w:val="21"/>
          <w:szCs w:val="21"/>
        </w:rPr>
        <w:t xml:space="preserve"> a zariade</w:t>
      </w:r>
      <w:r w:rsidR="004260C9">
        <w:rPr>
          <w:rFonts w:ascii="Century Gothic" w:hAnsi="Century Gothic"/>
          <w:color w:val="auto"/>
          <w:sz w:val="21"/>
          <w:szCs w:val="21"/>
        </w:rPr>
        <w:t>niu</w:t>
      </w:r>
      <w:r w:rsidRPr="003E085C">
        <w:rPr>
          <w:rFonts w:ascii="Century Gothic" w:hAnsi="Century Gothic"/>
          <w:color w:val="auto"/>
          <w:sz w:val="21"/>
          <w:szCs w:val="21"/>
        </w:rPr>
        <w:t xml:space="preserve"> pre seniorov. </w:t>
      </w:r>
      <w:r>
        <w:rPr>
          <w:rFonts w:ascii="Century Gothic" w:hAnsi="Century Gothic"/>
          <w:color w:val="auto"/>
          <w:sz w:val="21"/>
          <w:szCs w:val="21"/>
        </w:rPr>
        <w:t xml:space="preserve">Takmer </w:t>
      </w:r>
      <w:r w:rsidR="004260C9">
        <w:rPr>
          <w:rFonts w:ascii="Century Gothic" w:hAnsi="Century Gothic"/>
          <w:color w:val="auto"/>
          <w:sz w:val="21"/>
          <w:szCs w:val="21"/>
        </w:rPr>
        <w:t>1</w:t>
      </w:r>
      <w:r>
        <w:rPr>
          <w:rFonts w:ascii="Century Gothic" w:hAnsi="Century Gothic"/>
          <w:color w:val="auto"/>
          <w:sz w:val="21"/>
          <w:szCs w:val="21"/>
        </w:rPr>
        <w:t>7</w:t>
      </w:r>
      <w:r w:rsidRPr="003E085C">
        <w:rPr>
          <w:rFonts w:ascii="Century Gothic" w:hAnsi="Century Gothic"/>
          <w:color w:val="auto"/>
          <w:sz w:val="21"/>
          <w:szCs w:val="21"/>
        </w:rPr>
        <w:t xml:space="preserve"> % respondentov </w:t>
      </w:r>
      <w:r>
        <w:rPr>
          <w:rFonts w:ascii="Century Gothic" w:hAnsi="Century Gothic"/>
          <w:color w:val="auto"/>
          <w:sz w:val="21"/>
          <w:szCs w:val="21"/>
        </w:rPr>
        <w:t>by uvítalo prítomnosť detských jaslí.</w:t>
      </w:r>
    </w:p>
    <w:p w:rsidR="008C4F39" w:rsidRPr="003E085C" w:rsidRDefault="008C4F39" w:rsidP="008C4F39">
      <w:pPr>
        <w:spacing w:line="276" w:lineRule="auto"/>
        <w:ind w:firstLine="709"/>
        <w:rPr>
          <w:rFonts w:cstheme="minorHAnsi"/>
          <w:sz w:val="21"/>
          <w:szCs w:val="21"/>
        </w:rPr>
      </w:pPr>
      <w:r w:rsidRPr="003E085C">
        <w:rPr>
          <w:rFonts w:cstheme="minorHAnsi"/>
          <w:sz w:val="21"/>
          <w:szCs w:val="21"/>
        </w:rPr>
        <w:lastRenderedPageBreak/>
        <w:t xml:space="preserve">Na záver ešte niektorí respondenti využili priestor na vyjadrenie názorov a pripomienok. Viacerí </w:t>
      </w:r>
      <w:r>
        <w:rPr>
          <w:rFonts w:cstheme="minorHAnsi"/>
          <w:sz w:val="21"/>
          <w:szCs w:val="21"/>
        </w:rPr>
        <w:t xml:space="preserve">vyjadrili  názor, že v obci chýbajú </w:t>
      </w:r>
      <w:r w:rsidR="004260C9">
        <w:rPr>
          <w:rFonts w:cstheme="minorHAnsi"/>
          <w:sz w:val="21"/>
          <w:szCs w:val="21"/>
        </w:rPr>
        <w:t xml:space="preserve">viaceré sociálne služby. </w:t>
      </w:r>
      <w:r>
        <w:rPr>
          <w:rFonts w:cstheme="minorHAnsi"/>
          <w:sz w:val="21"/>
          <w:szCs w:val="21"/>
        </w:rPr>
        <w:t>Obyvatelia by uvítali</w:t>
      </w:r>
      <w:r w:rsidRPr="003E085C">
        <w:rPr>
          <w:rFonts w:cstheme="minorHAnsi"/>
          <w:sz w:val="21"/>
          <w:szCs w:val="21"/>
        </w:rPr>
        <w:t xml:space="preserve"> </w:t>
      </w:r>
      <w:r w:rsidR="004260C9">
        <w:rPr>
          <w:rFonts w:cstheme="minorHAnsi"/>
          <w:sz w:val="21"/>
          <w:szCs w:val="21"/>
        </w:rPr>
        <w:t>najmä zariadenie pre seniorov.</w:t>
      </w:r>
    </w:p>
    <w:p w:rsidR="008C4F39" w:rsidRPr="003E085C" w:rsidRDefault="008C4F39" w:rsidP="008C4F39">
      <w:pPr>
        <w:pStyle w:val="Mal"/>
        <w:spacing w:after="160" w:line="276" w:lineRule="auto"/>
        <w:rPr>
          <w:rFonts w:ascii="Century Gothic" w:hAnsi="Century Gothic"/>
          <w:color w:val="auto"/>
          <w:sz w:val="21"/>
          <w:szCs w:val="21"/>
        </w:rPr>
      </w:pPr>
      <w:bookmarkStart w:id="46" w:name="_Toc527010219"/>
    </w:p>
    <w:bookmarkEnd w:id="46"/>
    <w:p w:rsidR="008C4F39" w:rsidRDefault="008C4F39" w:rsidP="00837B1D"/>
    <w:p w:rsidR="008C4F39" w:rsidRPr="000F5966" w:rsidRDefault="008C4F39" w:rsidP="00837B1D"/>
    <w:p w:rsidR="0052479E" w:rsidRDefault="0052479E" w:rsidP="004A4922">
      <w:pPr>
        <w:ind w:firstLine="0"/>
      </w:pPr>
    </w:p>
    <w:sectPr w:rsidR="0052479E" w:rsidSect="003E55E2">
      <w:headerReference w:type="default" r:id="rId33"/>
      <w:pgSz w:w="11906" w:h="16838"/>
      <w:pgMar w:top="1417" w:right="1417" w:bottom="1417" w:left="1417"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A28" w:rsidRDefault="00934A28" w:rsidP="00B17D41">
      <w:pPr>
        <w:spacing w:after="0" w:line="240" w:lineRule="auto"/>
      </w:pPr>
      <w:r>
        <w:separator/>
      </w:r>
    </w:p>
  </w:endnote>
  <w:endnote w:type="continuationSeparator" w:id="0">
    <w:p w:rsidR="00934A28" w:rsidRDefault="00934A28" w:rsidP="00B17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Narrow">
    <w:charset w:val="00"/>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A28" w:rsidRDefault="00934A28" w:rsidP="00B17D41">
      <w:pPr>
        <w:spacing w:after="0" w:line="240" w:lineRule="auto"/>
      </w:pPr>
      <w:r>
        <w:separator/>
      </w:r>
    </w:p>
  </w:footnote>
  <w:footnote w:type="continuationSeparator" w:id="0">
    <w:p w:rsidR="00934A28" w:rsidRDefault="00934A28" w:rsidP="00B17D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224324"/>
      <w:docPartObj>
        <w:docPartGallery w:val="Page Numbers (Margins)"/>
        <w:docPartUnique/>
      </w:docPartObj>
    </w:sdtPr>
    <w:sdtContent>
      <w:p w:rsidR="00B17D41" w:rsidRDefault="004F70C0">
        <w:pPr>
          <w:pStyle w:val="Hlavika"/>
        </w:pPr>
        <w:r>
          <w:rPr>
            <w:noProof/>
          </w:rPr>
          <w:pict>
            <v:rect id="Rectangle 9" o:spid="_x0000_s1026" style="position:absolute;left:0;text-align:left;margin-left:14.05pt;margin-top:46.9pt;width:56.7pt;height:25.95pt;z-index:251659264;visibility:visible;mso-width-percent:800;mso-position-horizontal-relative:right-margin-area;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" o:allowincell="f" stroked="f">
              <v:path arrowok="t"/>
              <v:textbox>
                <w:txbxContent>
                  <w:p w:rsidR="00B17D41" w:rsidRPr="00B17D41" w:rsidRDefault="004F70C0" w:rsidP="002F3559">
                    <w:pPr>
                      <w:shd w:val="clear" w:color="auto" w:fill="A8D08D" w:themeFill="accent6" w:themeFillTint="99"/>
                    </w:pPr>
                    <w:r w:rsidRPr="00B17D41">
                      <w:fldChar w:fldCharType="begin"/>
                    </w:r>
                    <w:r w:rsidR="00B17D41" w:rsidRPr="00B17D41">
                      <w:instrText>PAGE   \* MERGEFORMAT</w:instrText>
                    </w:r>
                    <w:r w:rsidRPr="00B17D41">
                      <w:fldChar w:fldCharType="separate"/>
                    </w:r>
                    <w:r w:rsidR="00852209">
                      <w:rPr>
                        <w:noProof/>
                      </w:rPr>
                      <w:t>2</w:t>
                    </w:r>
                    <w:r w:rsidRPr="00B17D41">
                      <w:fldChar w:fldCharType="end"/>
                    </w: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87E3E76"/>
    <w:lvl w:ilvl="0">
      <w:start w:val="1"/>
      <w:numFmt w:val="decimal"/>
      <w:pStyle w:val="slovanzoznam1"/>
      <w:lvlText w:val="%1."/>
      <w:lvlJc w:val="left"/>
      <w:pPr>
        <w:tabs>
          <w:tab w:val="num" w:pos="360"/>
        </w:tabs>
        <w:ind w:left="360" w:hanging="360"/>
      </w:pPr>
    </w:lvl>
  </w:abstractNum>
  <w:abstractNum w:abstractNumId="1">
    <w:nsid w:val="FFFFFF89"/>
    <w:multiLevelType w:val="singleLevel"/>
    <w:tmpl w:val="1206D1A0"/>
    <w:lvl w:ilvl="0">
      <w:start w:val="1"/>
      <w:numFmt w:val="bullet"/>
      <w:pStyle w:val="Zoznamsodrkami1"/>
      <w:lvlText w:val="−"/>
      <w:lvlJc w:val="left"/>
      <w:pPr>
        <w:ind w:left="720" w:hanging="360"/>
      </w:pPr>
      <w:rPr>
        <w:rFonts w:ascii="Century Gothic" w:hAnsi="Century Gothic" w:hint="default"/>
        <w:color w:val="0D0D0D" w:themeColor="text1" w:themeTint="F2"/>
      </w:rPr>
    </w:lvl>
  </w:abstractNum>
  <w:abstractNum w:abstractNumId="2">
    <w:nsid w:val="02C9184D"/>
    <w:multiLevelType w:val="hybridMultilevel"/>
    <w:tmpl w:val="DE68C37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nsid w:val="04E73B90"/>
    <w:multiLevelType w:val="hybridMultilevel"/>
    <w:tmpl w:val="9B7C4CFC"/>
    <w:lvl w:ilvl="0" w:tplc="4F6E887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5F9566C"/>
    <w:multiLevelType w:val="hybridMultilevel"/>
    <w:tmpl w:val="80B07312"/>
    <w:lvl w:ilvl="0" w:tplc="CE88D61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8DF14F1"/>
    <w:multiLevelType w:val="hybridMultilevel"/>
    <w:tmpl w:val="97FAFEE4"/>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nsid w:val="0C9F4E9B"/>
    <w:multiLevelType w:val="hybridMultilevel"/>
    <w:tmpl w:val="8DDCAE70"/>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nsid w:val="0E806D20"/>
    <w:multiLevelType w:val="hybridMultilevel"/>
    <w:tmpl w:val="54F0FC5E"/>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52020E2"/>
    <w:multiLevelType w:val="multilevel"/>
    <w:tmpl w:val="895AB23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nsid w:val="165A2817"/>
    <w:multiLevelType w:val="hybridMultilevel"/>
    <w:tmpl w:val="EC3076A4"/>
    <w:lvl w:ilvl="0" w:tplc="041B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75F584A"/>
    <w:multiLevelType w:val="hybridMultilevel"/>
    <w:tmpl w:val="9830D268"/>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nsid w:val="187C03C9"/>
    <w:multiLevelType w:val="multilevel"/>
    <w:tmpl w:val="642419A4"/>
    <w:lvl w:ilvl="0">
      <w:start w:val="1"/>
      <w:numFmt w:val="decimal"/>
      <w:pStyle w:val="rove2"/>
      <w:lvlText w:val="%1."/>
      <w:lvlJc w:val="left"/>
      <w:rPr>
        <w:b/>
        <w:bCs/>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1">
      <w:start w:val="1"/>
      <w:numFmt w:val="decimal"/>
      <w:pStyle w:val="Medzirove"/>
      <w:lvlText w:val="%1.%2."/>
      <w:lvlJc w:val="left"/>
      <w:rPr>
        <w:rFonts w:ascii="Century Gothic" w:hAnsi="Century Gothic" w:hint="default"/>
        <w:b/>
        <w:bCs/>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87C1379"/>
    <w:multiLevelType w:val="hybridMultilevel"/>
    <w:tmpl w:val="7556DEB8"/>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nsid w:val="1B5B19BC"/>
    <w:multiLevelType w:val="hybridMultilevel"/>
    <w:tmpl w:val="4B8A85A8"/>
    <w:lvl w:ilvl="0" w:tplc="041B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1BA94EBF"/>
    <w:multiLevelType w:val="multilevel"/>
    <w:tmpl w:val="CAA806A6"/>
    <w:lvl w:ilvl="0">
      <w:start w:val="1"/>
      <w:numFmt w:val="decimal"/>
      <w:lvlText w:val="%1."/>
      <w:lvlJc w:val="left"/>
      <w:pPr>
        <w:ind w:left="927" w:hanging="360"/>
      </w:pPr>
      <w:rPr>
        <w:b w:val="0"/>
        <w:bCs w:val="0"/>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5">
    <w:nsid w:val="1C4548FE"/>
    <w:multiLevelType w:val="hybridMultilevel"/>
    <w:tmpl w:val="10DAC09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nsid w:val="1E903B97"/>
    <w:multiLevelType w:val="multilevel"/>
    <w:tmpl w:val="C02CE2C2"/>
    <w:lvl w:ilvl="0">
      <w:start w:val="1"/>
      <w:numFmt w:val="decimal"/>
      <w:lvlText w:val="%1."/>
      <w:lvlJc w:val="left"/>
      <w:pPr>
        <w:ind w:left="927" w:hanging="360"/>
      </w:pPr>
      <w:rPr>
        <w:rFonts w:hint="default"/>
        <w:b w:val="0"/>
        <w:bCs w:val="0"/>
      </w:rPr>
    </w:lvl>
    <w:lvl w:ilvl="1">
      <w:start w:val="1"/>
      <w:numFmt w:val="decimal"/>
      <w:isLgl/>
      <w:lvlText w:val="%1.%2."/>
      <w:lvlJc w:val="left"/>
      <w:pPr>
        <w:ind w:left="1287" w:hanging="720"/>
      </w:pPr>
      <w:rPr>
        <w:rFonts w:hint="default"/>
        <w:b w:val="0"/>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7">
    <w:nsid w:val="1FF95038"/>
    <w:multiLevelType w:val="hybridMultilevel"/>
    <w:tmpl w:val="61B26DDE"/>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nsid w:val="204D67B2"/>
    <w:multiLevelType w:val="hybridMultilevel"/>
    <w:tmpl w:val="EA404772"/>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nsid w:val="24685EDC"/>
    <w:multiLevelType w:val="hybridMultilevel"/>
    <w:tmpl w:val="B94C0E12"/>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nsid w:val="2588016D"/>
    <w:multiLevelType w:val="hybridMultilevel"/>
    <w:tmpl w:val="B2F4AD8A"/>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nsid w:val="275801FC"/>
    <w:multiLevelType w:val="hybridMultilevel"/>
    <w:tmpl w:val="F9E2F85A"/>
    <w:lvl w:ilvl="0" w:tplc="4F9CAACC">
      <w:start w:val="1"/>
      <w:numFmt w:val="decimal"/>
      <w:pStyle w:val="Nadpisslovan"/>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2AD90D38"/>
    <w:multiLevelType w:val="hybridMultilevel"/>
    <w:tmpl w:val="2CB8EB4A"/>
    <w:lvl w:ilvl="0" w:tplc="BD8C26A0">
      <w:start w:val="1"/>
      <w:numFmt w:val="decimal"/>
      <w:lvlText w:val="%1."/>
      <w:lvlJc w:val="left"/>
      <w:pPr>
        <w:ind w:left="720" w:hanging="360"/>
      </w:pPr>
      <w:rPr>
        <w:rFonts w:eastAsiaTheme="minorHAnsi" w:cstheme="minorHAnsi" w:hint="default"/>
        <w:color w:val="auto"/>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2B42366C"/>
    <w:multiLevelType w:val="hybridMultilevel"/>
    <w:tmpl w:val="79D20A58"/>
    <w:lvl w:ilvl="0" w:tplc="041B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2C0D18C8"/>
    <w:multiLevelType w:val="hybridMultilevel"/>
    <w:tmpl w:val="BB066E1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nsid w:val="30F67D9B"/>
    <w:multiLevelType w:val="hybridMultilevel"/>
    <w:tmpl w:val="E2B8312C"/>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nsid w:val="39BA4177"/>
    <w:multiLevelType w:val="hybridMultilevel"/>
    <w:tmpl w:val="8C8E8F88"/>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7">
    <w:nsid w:val="447D4497"/>
    <w:multiLevelType w:val="hybridMultilevel"/>
    <w:tmpl w:val="31E808F6"/>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8">
    <w:nsid w:val="458C4CD3"/>
    <w:multiLevelType w:val="hybridMultilevel"/>
    <w:tmpl w:val="F5AC91C4"/>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
    <w:nsid w:val="53A5344C"/>
    <w:multiLevelType w:val="hybridMultilevel"/>
    <w:tmpl w:val="C0AE72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55F675AD"/>
    <w:multiLevelType w:val="hybridMultilevel"/>
    <w:tmpl w:val="76309C2C"/>
    <w:lvl w:ilvl="0" w:tplc="D1100E1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573E28C6"/>
    <w:multiLevelType w:val="hybridMultilevel"/>
    <w:tmpl w:val="AB929D2C"/>
    <w:lvl w:ilvl="0" w:tplc="9A3455AE">
      <w:start w:val="1"/>
      <w:numFmt w:val="decimal"/>
      <w:lvlText w:val="%1."/>
      <w:lvlJc w:val="left"/>
      <w:pPr>
        <w:ind w:left="927" w:hanging="360"/>
      </w:pPr>
      <w:rPr>
        <w:b w:val="0"/>
        <w:bCs w:val="0"/>
      </w:rPr>
    </w:lvl>
    <w:lvl w:ilvl="1" w:tplc="402AED4C">
      <w:start w:val="1"/>
      <w:numFmt w:val="lowerLetter"/>
      <w:lvlText w:val="%2)"/>
      <w:lvlJc w:val="left"/>
      <w:pPr>
        <w:ind w:left="1647" w:hanging="360"/>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58254543"/>
    <w:multiLevelType w:val="hybridMultilevel"/>
    <w:tmpl w:val="9836BD34"/>
    <w:lvl w:ilvl="0" w:tplc="041B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5B7A2C3E"/>
    <w:multiLevelType w:val="hybridMultilevel"/>
    <w:tmpl w:val="ED5A2B96"/>
    <w:lvl w:ilvl="0" w:tplc="9516D5A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nsid w:val="5FE23D72"/>
    <w:multiLevelType w:val="hybridMultilevel"/>
    <w:tmpl w:val="FC92385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63CD0758"/>
    <w:multiLevelType w:val="hybridMultilevel"/>
    <w:tmpl w:val="D1C864C6"/>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nsid w:val="68B946A1"/>
    <w:multiLevelType w:val="multilevel"/>
    <w:tmpl w:val="041B001D"/>
    <w:styleLink w:val="tl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A242FF5"/>
    <w:multiLevelType w:val="hybridMultilevel"/>
    <w:tmpl w:val="1DDABED4"/>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nsid w:val="6BA30A88"/>
    <w:multiLevelType w:val="hybridMultilevel"/>
    <w:tmpl w:val="65AA80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nsid w:val="6CA70B09"/>
    <w:multiLevelType w:val="hybridMultilevel"/>
    <w:tmpl w:val="1046A296"/>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0">
    <w:nsid w:val="71E41A59"/>
    <w:multiLevelType w:val="hybridMultilevel"/>
    <w:tmpl w:val="E78EF3EE"/>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nsid w:val="773803A5"/>
    <w:multiLevelType w:val="hybridMultilevel"/>
    <w:tmpl w:val="EC5871EC"/>
    <w:lvl w:ilvl="0" w:tplc="9A3455AE">
      <w:start w:val="1"/>
      <w:numFmt w:val="decimal"/>
      <w:lvlText w:val="%1."/>
      <w:lvlJc w:val="left"/>
      <w:pPr>
        <w:ind w:left="927"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A94463D"/>
    <w:multiLevelType w:val="hybridMultilevel"/>
    <w:tmpl w:val="AD261E00"/>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1"/>
  </w:num>
  <w:num w:numId="2">
    <w:abstractNumId w:val="8"/>
  </w:num>
  <w:num w:numId="3">
    <w:abstractNumId w:val="14"/>
  </w:num>
  <w:num w:numId="4">
    <w:abstractNumId w:val="16"/>
  </w:num>
  <w:num w:numId="5">
    <w:abstractNumId w:val="31"/>
  </w:num>
  <w:num w:numId="6">
    <w:abstractNumId w:val="41"/>
  </w:num>
  <w:num w:numId="7">
    <w:abstractNumId w:val="26"/>
  </w:num>
  <w:num w:numId="8">
    <w:abstractNumId w:val="6"/>
  </w:num>
  <w:num w:numId="9">
    <w:abstractNumId w:val="12"/>
  </w:num>
  <w:num w:numId="10">
    <w:abstractNumId w:val="35"/>
  </w:num>
  <w:num w:numId="11">
    <w:abstractNumId w:val="19"/>
  </w:num>
  <w:num w:numId="12">
    <w:abstractNumId w:val="27"/>
  </w:num>
  <w:num w:numId="13">
    <w:abstractNumId w:val="39"/>
  </w:num>
  <w:num w:numId="14">
    <w:abstractNumId w:val="10"/>
  </w:num>
  <w:num w:numId="15">
    <w:abstractNumId w:val="18"/>
  </w:num>
  <w:num w:numId="16">
    <w:abstractNumId w:val="20"/>
  </w:num>
  <w:num w:numId="17">
    <w:abstractNumId w:val="28"/>
  </w:num>
  <w:num w:numId="18">
    <w:abstractNumId w:val="25"/>
  </w:num>
  <w:num w:numId="19">
    <w:abstractNumId w:val="5"/>
  </w:num>
  <w:num w:numId="20">
    <w:abstractNumId w:val="15"/>
  </w:num>
  <w:num w:numId="21">
    <w:abstractNumId w:val="24"/>
  </w:num>
  <w:num w:numId="22">
    <w:abstractNumId w:val="2"/>
  </w:num>
  <w:num w:numId="23">
    <w:abstractNumId w:val="38"/>
  </w:num>
  <w:num w:numId="24">
    <w:abstractNumId w:val="42"/>
  </w:num>
  <w:num w:numId="25">
    <w:abstractNumId w:val="17"/>
  </w:num>
  <w:num w:numId="26">
    <w:abstractNumId w:val="37"/>
  </w:num>
  <w:num w:numId="27">
    <w:abstractNumId w:val="30"/>
  </w:num>
  <w:num w:numId="28">
    <w:abstractNumId w:val="3"/>
  </w:num>
  <w:num w:numId="29">
    <w:abstractNumId w:val="4"/>
  </w:num>
  <w:num w:numId="30">
    <w:abstractNumId w:val="1"/>
  </w:num>
  <w:num w:numId="31">
    <w:abstractNumId w:val="0"/>
  </w:num>
  <w:num w:numId="32">
    <w:abstractNumId w:val="21"/>
  </w:num>
  <w:num w:numId="33">
    <w:abstractNumId w:val="36"/>
  </w:num>
  <w:num w:numId="34">
    <w:abstractNumId w:val="40"/>
  </w:num>
  <w:num w:numId="35">
    <w:abstractNumId w:val="29"/>
  </w:num>
  <w:num w:numId="36">
    <w:abstractNumId w:val="9"/>
  </w:num>
  <w:num w:numId="37">
    <w:abstractNumId w:val="13"/>
  </w:num>
  <w:num w:numId="38">
    <w:abstractNumId w:val="32"/>
  </w:num>
  <w:num w:numId="39">
    <w:abstractNumId w:val="23"/>
  </w:num>
  <w:num w:numId="40">
    <w:abstractNumId w:val="33"/>
  </w:num>
  <w:num w:numId="41">
    <w:abstractNumId w:val="7"/>
  </w:num>
  <w:num w:numId="42">
    <w:abstractNumId w:val="22"/>
  </w:num>
  <w:num w:numId="43">
    <w:abstractNumId w:val="3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52479E"/>
    <w:rsid w:val="00000491"/>
    <w:rsid w:val="000074D6"/>
    <w:rsid w:val="00020BD5"/>
    <w:rsid w:val="00021948"/>
    <w:rsid w:val="00056C81"/>
    <w:rsid w:val="000861DC"/>
    <w:rsid w:val="0008644E"/>
    <w:rsid w:val="000921FF"/>
    <w:rsid w:val="000A04B3"/>
    <w:rsid w:val="000C20A9"/>
    <w:rsid w:val="000D2990"/>
    <w:rsid w:val="000F0DBE"/>
    <w:rsid w:val="000F4B6F"/>
    <w:rsid w:val="000F5966"/>
    <w:rsid w:val="000F7CA1"/>
    <w:rsid w:val="001010F8"/>
    <w:rsid w:val="00102E41"/>
    <w:rsid w:val="00137730"/>
    <w:rsid w:val="001433F1"/>
    <w:rsid w:val="001441EE"/>
    <w:rsid w:val="0014538F"/>
    <w:rsid w:val="00150C27"/>
    <w:rsid w:val="00157524"/>
    <w:rsid w:val="001777C1"/>
    <w:rsid w:val="00183B03"/>
    <w:rsid w:val="00186323"/>
    <w:rsid w:val="00192185"/>
    <w:rsid w:val="00196751"/>
    <w:rsid w:val="001B786B"/>
    <w:rsid w:val="001B79F2"/>
    <w:rsid w:val="001D2A0C"/>
    <w:rsid w:val="0023062D"/>
    <w:rsid w:val="00254CF5"/>
    <w:rsid w:val="002843CB"/>
    <w:rsid w:val="002C1915"/>
    <w:rsid w:val="002D1363"/>
    <w:rsid w:val="002D1860"/>
    <w:rsid w:val="002E0140"/>
    <w:rsid w:val="002E2E67"/>
    <w:rsid w:val="002F3559"/>
    <w:rsid w:val="002F78DC"/>
    <w:rsid w:val="00306D6E"/>
    <w:rsid w:val="00314D49"/>
    <w:rsid w:val="00325D76"/>
    <w:rsid w:val="0033229F"/>
    <w:rsid w:val="00333AB3"/>
    <w:rsid w:val="003413AC"/>
    <w:rsid w:val="00351293"/>
    <w:rsid w:val="0037112A"/>
    <w:rsid w:val="00371578"/>
    <w:rsid w:val="00381576"/>
    <w:rsid w:val="003942B3"/>
    <w:rsid w:val="003A3638"/>
    <w:rsid w:val="003A799A"/>
    <w:rsid w:val="003B0737"/>
    <w:rsid w:val="003D0E46"/>
    <w:rsid w:val="003E55E2"/>
    <w:rsid w:val="003F4897"/>
    <w:rsid w:val="00422831"/>
    <w:rsid w:val="004260C9"/>
    <w:rsid w:val="004264A8"/>
    <w:rsid w:val="00431D33"/>
    <w:rsid w:val="00432A4F"/>
    <w:rsid w:val="0045181D"/>
    <w:rsid w:val="004562A8"/>
    <w:rsid w:val="00456E5E"/>
    <w:rsid w:val="00461FA8"/>
    <w:rsid w:val="004661A1"/>
    <w:rsid w:val="004754F0"/>
    <w:rsid w:val="00482126"/>
    <w:rsid w:val="00482323"/>
    <w:rsid w:val="004830B6"/>
    <w:rsid w:val="004A4922"/>
    <w:rsid w:val="004A63DF"/>
    <w:rsid w:val="004D2922"/>
    <w:rsid w:val="004E26A0"/>
    <w:rsid w:val="004E7150"/>
    <w:rsid w:val="004F70C0"/>
    <w:rsid w:val="0051179A"/>
    <w:rsid w:val="00516C20"/>
    <w:rsid w:val="0052479E"/>
    <w:rsid w:val="0053309D"/>
    <w:rsid w:val="00535270"/>
    <w:rsid w:val="0054457A"/>
    <w:rsid w:val="00550631"/>
    <w:rsid w:val="00560135"/>
    <w:rsid w:val="00575043"/>
    <w:rsid w:val="00581AF0"/>
    <w:rsid w:val="005A4488"/>
    <w:rsid w:val="005B4376"/>
    <w:rsid w:val="005B6562"/>
    <w:rsid w:val="005C3B07"/>
    <w:rsid w:val="005E72B0"/>
    <w:rsid w:val="006045EE"/>
    <w:rsid w:val="00631A29"/>
    <w:rsid w:val="00632C85"/>
    <w:rsid w:val="00635F72"/>
    <w:rsid w:val="006656F5"/>
    <w:rsid w:val="00670B17"/>
    <w:rsid w:val="00674D68"/>
    <w:rsid w:val="00680F81"/>
    <w:rsid w:val="0069348A"/>
    <w:rsid w:val="006A217A"/>
    <w:rsid w:val="006C1295"/>
    <w:rsid w:val="006C668D"/>
    <w:rsid w:val="006D4496"/>
    <w:rsid w:val="006D6361"/>
    <w:rsid w:val="006F57C0"/>
    <w:rsid w:val="006F5885"/>
    <w:rsid w:val="00702269"/>
    <w:rsid w:val="00722491"/>
    <w:rsid w:val="007275D0"/>
    <w:rsid w:val="007443A3"/>
    <w:rsid w:val="00746726"/>
    <w:rsid w:val="0075450D"/>
    <w:rsid w:val="00774143"/>
    <w:rsid w:val="0078742F"/>
    <w:rsid w:val="00790BF4"/>
    <w:rsid w:val="00790C62"/>
    <w:rsid w:val="007A7183"/>
    <w:rsid w:val="007C4061"/>
    <w:rsid w:val="007F350A"/>
    <w:rsid w:val="007F5EFA"/>
    <w:rsid w:val="008172FB"/>
    <w:rsid w:val="008343AA"/>
    <w:rsid w:val="00837B1D"/>
    <w:rsid w:val="00842389"/>
    <w:rsid w:val="00843FC2"/>
    <w:rsid w:val="00852209"/>
    <w:rsid w:val="00864CCC"/>
    <w:rsid w:val="008709B3"/>
    <w:rsid w:val="008927C1"/>
    <w:rsid w:val="0089576F"/>
    <w:rsid w:val="00897142"/>
    <w:rsid w:val="008A215D"/>
    <w:rsid w:val="008A56BD"/>
    <w:rsid w:val="008B060E"/>
    <w:rsid w:val="008B0FFB"/>
    <w:rsid w:val="008C4F39"/>
    <w:rsid w:val="008F718F"/>
    <w:rsid w:val="00906D45"/>
    <w:rsid w:val="009149A2"/>
    <w:rsid w:val="00934A28"/>
    <w:rsid w:val="00952980"/>
    <w:rsid w:val="00954D66"/>
    <w:rsid w:val="009576A9"/>
    <w:rsid w:val="00966150"/>
    <w:rsid w:val="00980111"/>
    <w:rsid w:val="009A11CD"/>
    <w:rsid w:val="009B0BCC"/>
    <w:rsid w:val="009B34E3"/>
    <w:rsid w:val="009B6CFE"/>
    <w:rsid w:val="009D67F6"/>
    <w:rsid w:val="009E611D"/>
    <w:rsid w:val="009F0271"/>
    <w:rsid w:val="00A043C2"/>
    <w:rsid w:val="00A07DB4"/>
    <w:rsid w:val="00A10E51"/>
    <w:rsid w:val="00A2635F"/>
    <w:rsid w:val="00A46DD0"/>
    <w:rsid w:val="00A528EA"/>
    <w:rsid w:val="00A5711C"/>
    <w:rsid w:val="00A749C0"/>
    <w:rsid w:val="00A82E05"/>
    <w:rsid w:val="00A83E24"/>
    <w:rsid w:val="00AC46DA"/>
    <w:rsid w:val="00AE3906"/>
    <w:rsid w:val="00AF4EDE"/>
    <w:rsid w:val="00B11344"/>
    <w:rsid w:val="00B17D41"/>
    <w:rsid w:val="00B236EC"/>
    <w:rsid w:val="00B32D1B"/>
    <w:rsid w:val="00B3307F"/>
    <w:rsid w:val="00B36403"/>
    <w:rsid w:val="00B37BC1"/>
    <w:rsid w:val="00B41A30"/>
    <w:rsid w:val="00B52538"/>
    <w:rsid w:val="00B53AF1"/>
    <w:rsid w:val="00B63C01"/>
    <w:rsid w:val="00B64259"/>
    <w:rsid w:val="00B65AA8"/>
    <w:rsid w:val="00B66C9A"/>
    <w:rsid w:val="00B829D8"/>
    <w:rsid w:val="00B96A2F"/>
    <w:rsid w:val="00BA4542"/>
    <w:rsid w:val="00BA5F98"/>
    <w:rsid w:val="00BA72BC"/>
    <w:rsid w:val="00BB3006"/>
    <w:rsid w:val="00BB7D75"/>
    <w:rsid w:val="00BC3661"/>
    <w:rsid w:val="00BC5204"/>
    <w:rsid w:val="00BD3825"/>
    <w:rsid w:val="00BD4AF3"/>
    <w:rsid w:val="00BD5601"/>
    <w:rsid w:val="00BD68D1"/>
    <w:rsid w:val="00BE6ECD"/>
    <w:rsid w:val="00BF11C7"/>
    <w:rsid w:val="00BF1860"/>
    <w:rsid w:val="00BF3043"/>
    <w:rsid w:val="00C01D02"/>
    <w:rsid w:val="00C13A5D"/>
    <w:rsid w:val="00C33838"/>
    <w:rsid w:val="00C4051A"/>
    <w:rsid w:val="00C5011D"/>
    <w:rsid w:val="00C51F41"/>
    <w:rsid w:val="00C6255D"/>
    <w:rsid w:val="00C874D1"/>
    <w:rsid w:val="00C956C5"/>
    <w:rsid w:val="00CA6AF1"/>
    <w:rsid w:val="00CB0984"/>
    <w:rsid w:val="00CC03FE"/>
    <w:rsid w:val="00CD2BC7"/>
    <w:rsid w:val="00CE58C6"/>
    <w:rsid w:val="00D2025A"/>
    <w:rsid w:val="00D63E6D"/>
    <w:rsid w:val="00D641C7"/>
    <w:rsid w:val="00D64D43"/>
    <w:rsid w:val="00D91182"/>
    <w:rsid w:val="00DA36CB"/>
    <w:rsid w:val="00DB2A49"/>
    <w:rsid w:val="00DC6F1B"/>
    <w:rsid w:val="00DD490E"/>
    <w:rsid w:val="00DE6098"/>
    <w:rsid w:val="00E06037"/>
    <w:rsid w:val="00E12213"/>
    <w:rsid w:val="00E2085D"/>
    <w:rsid w:val="00E22285"/>
    <w:rsid w:val="00E263E5"/>
    <w:rsid w:val="00E4194C"/>
    <w:rsid w:val="00E875F0"/>
    <w:rsid w:val="00EA23C6"/>
    <w:rsid w:val="00EB0968"/>
    <w:rsid w:val="00EC22BD"/>
    <w:rsid w:val="00ED1989"/>
    <w:rsid w:val="00EE6B0F"/>
    <w:rsid w:val="00EE7B97"/>
    <w:rsid w:val="00F13190"/>
    <w:rsid w:val="00F25B7C"/>
    <w:rsid w:val="00F26102"/>
    <w:rsid w:val="00F724A7"/>
    <w:rsid w:val="00F75145"/>
    <w:rsid w:val="00F87305"/>
    <w:rsid w:val="00F875D3"/>
    <w:rsid w:val="00FA311E"/>
    <w:rsid w:val="00FB7E0D"/>
    <w:rsid w:val="00FC7ADD"/>
    <w:rsid w:val="00FD14C3"/>
    <w:rsid w:val="00FD1A5C"/>
    <w:rsid w:val="00FE05C4"/>
    <w:rsid w:val="00FF2686"/>
    <w:rsid w:val="00FF6D4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F1860"/>
    <w:pPr>
      <w:ind w:firstLine="567"/>
      <w:jc w:val="both"/>
    </w:pPr>
    <w:rPr>
      <w:rFonts w:ascii="Century Gothic" w:hAnsi="Century Gothic"/>
      <w:sz w:val="20"/>
    </w:rPr>
  </w:style>
  <w:style w:type="paragraph" w:styleId="Nadpis1">
    <w:name w:val="heading 1"/>
    <w:basedOn w:val="Normlny"/>
    <w:next w:val="Normlny"/>
    <w:link w:val="Nadpis1Char"/>
    <w:uiPriority w:val="9"/>
    <w:qFormat/>
    <w:rsid w:val="00FD14C3"/>
    <w:pPr>
      <w:keepNext/>
      <w:keepLines/>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before="480" w:after="480"/>
      <w:outlineLvl w:val="0"/>
    </w:pPr>
    <w:rPr>
      <w:rFonts w:eastAsiaTheme="majorEastAsia" w:cstheme="majorBidi"/>
      <w:b/>
      <w:bCs/>
      <w:caps/>
      <w:color w:val="000000" w:themeColor="text1"/>
      <w:sz w:val="28"/>
      <w:szCs w:val="28"/>
    </w:rPr>
  </w:style>
  <w:style w:type="paragraph" w:styleId="Nadpis2">
    <w:name w:val="heading 2"/>
    <w:basedOn w:val="Normlny"/>
    <w:next w:val="Normlny"/>
    <w:link w:val="Nadpis2Char"/>
    <w:uiPriority w:val="9"/>
    <w:unhideWhenUsed/>
    <w:qFormat/>
    <w:rsid w:val="00FD14C3"/>
    <w:pPr>
      <w:keepNext/>
      <w:keepLines/>
      <w:pBdr>
        <w:top w:val="single" w:sz="8" w:space="1" w:color="2E74B5" w:themeColor="accent5" w:themeShade="BF"/>
        <w:left w:val="single" w:sz="8" w:space="4" w:color="2E74B5" w:themeColor="accent5" w:themeShade="BF"/>
        <w:bottom w:val="single" w:sz="8" w:space="1" w:color="2E74B5" w:themeColor="accent5" w:themeShade="BF"/>
        <w:right w:val="single" w:sz="8" w:space="4" w:color="2E74B5" w:themeColor="accent5" w:themeShade="BF"/>
      </w:pBdr>
      <w:spacing w:before="200" w:after="120"/>
      <w:outlineLvl w:val="1"/>
    </w:pPr>
    <w:rPr>
      <w:rFonts w:eastAsiaTheme="majorEastAsia" w:cstheme="majorBidi"/>
      <w:b/>
      <w:bCs/>
      <w:color w:val="000000" w:themeColor="text1"/>
      <w:sz w:val="24"/>
      <w:szCs w:val="26"/>
    </w:rPr>
  </w:style>
  <w:style w:type="paragraph" w:styleId="Nadpis3">
    <w:name w:val="heading 3"/>
    <w:basedOn w:val="Normlny"/>
    <w:next w:val="Normlny"/>
    <w:link w:val="Nadpis3Char"/>
    <w:uiPriority w:val="9"/>
    <w:unhideWhenUsed/>
    <w:qFormat/>
    <w:rsid w:val="00FD14C3"/>
    <w:pPr>
      <w:keepNext/>
      <w:spacing w:before="120" w:after="60" w:line="240" w:lineRule="auto"/>
      <w:outlineLvl w:val="2"/>
    </w:pPr>
    <w:rPr>
      <w:rFonts w:eastAsia="MS Gothic" w:cs="Times New Roman"/>
      <w:b/>
      <w:bCs/>
      <w:sz w:val="22"/>
      <w:szCs w:val="26"/>
      <w:lang w:eastAsia="sk-SK"/>
    </w:rPr>
  </w:style>
  <w:style w:type="paragraph" w:styleId="Nadpis4">
    <w:name w:val="heading 4"/>
    <w:aliases w:val="Tenký"/>
    <w:basedOn w:val="Nadpis3"/>
    <w:next w:val="Nadpis5"/>
    <w:link w:val="Nadpis4Char"/>
    <w:uiPriority w:val="9"/>
    <w:unhideWhenUsed/>
    <w:qFormat/>
    <w:rsid w:val="003942B3"/>
    <w:pPr>
      <w:keepLines/>
      <w:spacing w:before="360" w:after="240"/>
      <w:ind w:left="1288" w:hanging="360"/>
      <w:jc w:val="left"/>
      <w:outlineLvl w:val="3"/>
    </w:pPr>
    <w:rPr>
      <w:rFonts w:eastAsia="Calibri" w:cs="Calibri"/>
      <w:bCs w:val="0"/>
      <w:sz w:val="24"/>
      <w:szCs w:val="24"/>
    </w:rPr>
  </w:style>
  <w:style w:type="paragraph" w:styleId="Nadpis5">
    <w:name w:val="heading 5"/>
    <w:aliases w:val="Hrubý"/>
    <w:basedOn w:val="Normlny"/>
    <w:next w:val="Normlny"/>
    <w:link w:val="Nadpis5Char"/>
    <w:uiPriority w:val="9"/>
    <w:unhideWhenUsed/>
    <w:qFormat/>
    <w:rsid w:val="00FC7ADD"/>
    <w:pPr>
      <w:keepNext/>
      <w:keepLines/>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y"/>
    <w:next w:val="Normlny"/>
    <w:link w:val="Nadpis6Char"/>
    <w:uiPriority w:val="9"/>
    <w:unhideWhenUsed/>
    <w:qFormat/>
    <w:rsid w:val="003942B3"/>
    <w:pPr>
      <w:keepNext/>
      <w:keepLines/>
      <w:spacing w:before="200" w:after="40" w:line="240" w:lineRule="auto"/>
      <w:ind w:left="284" w:firstLine="284"/>
      <w:outlineLvl w:val="5"/>
    </w:pPr>
    <w:rPr>
      <w:rFonts w:eastAsia="Calibri" w:cs="Calibri"/>
      <w:b/>
      <w:szCs w:val="20"/>
      <w:lang w:eastAsia="sk-SK"/>
    </w:rPr>
  </w:style>
  <w:style w:type="paragraph" w:styleId="Nadpis7">
    <w:name w:val="heading 7"/>
    <w:basedOn w:val="Normlny"/>
    <w:next w:val="Normlny"/>
    <w:link w:val="Nadpis7Char"/>
    <w:uiPriority w:val="9"/>
    <w:semiHidden/>
    <w:unhideWhenUsed/>
    <w:qFormat/>
    <w:rsid w:val="003942B3"/>
    <w:pPr>
      <w:keepNext/>
      <w:keepLines/>
      <w:spacing w:before="40" w:after="0"/>
      <w:outlineLvl w:val="6"/>
    </w:pPr>
    <w:rPr>
      <w:rFonts w:ascii="Calibri" w:eastAsia="Times New Roman" w:hAnsi="Calibri" w:cs="Times New Roman"/>
      <w:sz w:val="24"/>
      <w:szCs w:val="24"/>
    </w:rPr>
  </w:style>
  <w:style w:type="paragraph" w:styleId="Nadpis8">
    <w:name w:val="heading 8"/>
    <w:basedOn w:val="Normlny"/>
    <w:next w:val="Normlny"/>
    <w:link w:val="Nadpis8Char"/>
    <w:uiPriority w:val="9"/>
    <w:semiHidden/>
    <w:unhideWhenUsed/>
    <w:qFormat/>
    <w:rsid w:val="003942B3"/>
    <w:pPr>
      <w:keepNext/>
      <w:keepLines/>
      <w:spacing w:before="40" w:after="0"/>
      <w:outlineLvl w:val="7"/>
    </w:pPr>
    <w:rPr>
      <w:rFonts w:ascii="Calibri" w:eastAsia="Times New Roman" w:hAnsi="Calibri" w:cs="Times New Roman"/>
      <w:i/>
      <w:iCs/>
      <w:sz w:val="24"/>
      <w:szCs w:val="24"/>
    </w:rPr>
  </w:style>
  <w:style w:type="paragraph" w:styleId="Nadpis9">
    <w:name w:val="heading 9"/>
    <w:basedOn w:val="Normlny"/>
    <w:next w:val="Normlny"/>
    <w:link w:val="Nadpis9Char"/>
    <w:uiPriority w:val="9"/>
    <w:semiHidden/>
    <w:unhideWhenUsed/>
    <w:qFormat/>
    <w:rsid w:val="003942B3"/>
    <w:pPr>
      <w:keepNext/>
      <w:keepLines/>
      <w:spacing w:before="40" w:after="0"/>
      <w:outlineLvl w:val="8"/>
    </w:pPr>
    <w:rPr>
      <w:rFonts w:ascii="Cambria" w:eastAsia="Times New Roman" w:hAnsi="Cambria" w:cs="Times New Roman"/>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ody Char,Odsek zoznamu2 Char"/>
    <w:link w:val="Odsekzoznamu"/>
    <w:uiPriority w:val="99"/>
    <w:locked/>
    <w:rsid w:val="00B63C01"/>
    <w:rPr>
      <w:rFonts w:ascii="Century Gothic" w:hAnsi="Century Gothic"/>
      <w:sz w:val="20"/>
    </w:rPr>
  </w:style>
  <w:style w:type="paragraph" w:styleId="Odsekzoznamu">
    <w:name w:val="List Paragraph"/>
    <w:aliases w:val="body,Odsek zoznamu2"/>
    <w:basedOn w:val="Normlny"/>
    <w:link w:val="OdsekzoznamuChar"/>
    <w:uiPriority w:val="99"/>
    <w:qFormat/>
    <w:rsid w:val="00B63C01"/>
    <w:pPr>
      <w:spacing w:before="240" w:after="0" w:line="240" w:lineRule="auto"/>
      <w:ind w:left="720"/>
      <w:contextualSpacing/>
    </w:pPr>
  </w:style>
  <w:style w:type="character" w:styleId="Siln">
    <w:name w:val="Strong"/>
    <w:basedOn w:val="Predvolenpsmoodseku"/>
    <w:uiPriority w:val="22"/>
    <w:qFormat/>
    <w:rsid w:val="00183B03"/>
    <w:rPr>
      <w:b/>
      <w:bCs/>
    </w:rPr>
  </w:style>
  <w:style w:type="character" w:customStyle="1" w:styleId="Nadpis3Char">
    <w:name w:val="Nadpis 3 Char"/>
    <w:basedOn w:val="Predvolenpsmoodseku"/>
    <w:link w:val="Nadpis3"/>
    <w:uiPriority w:val="9"/>
    <w:rsid w:val="00FD14C3"/>
    <w:rPr>
      <w:rFonts w:ascii="Century Gothic" w:eastAsia="MS Gothic" w:hAnsi="Century Gothic" w:cs="Times New Roman"/>
      <w:b/>
      <w:bCs/>
      <w:szCs w:val="26"/>
      <w:lang w:eastAsia="sk-SK"/>
    </w:rPr>
  </w:style>
  <w:style w:type="paragraph" w:customStyle="1" w:styleId="TextKPSS">
    <w:name w:val="Text KPSS"/>
    <w:basedOn w:val="Normlny"/>
    <w:link w:val="TextKPSSChar"/>
    <w:qFormat/>
    <w:rsid w:val="004830B6"/>
    <w:pPr>
      <w:tabs>
        <w:tab w:val="left" w:pos="2880"/>
      </w:tabs>
      <w:spacing w:line="276" w:lineRule="auto"/>
      <w:ind w:firstLine="709"/>
    </w:pPr>
    <w:rPr>
      <w:rFonts w:ascii="Calibri" w:eastAsia="Calibri" w:hAnsi="Calibri" w:cs="Times New Roman"/>
      <w:color w:val="592A03"/>
    </w:rPr>
  </w:style>
  <w:style w:type="character" w:customStyle="1" w:styleId="TextKPSSChar">
    <w:name w:val="Text KPSS Char"/>
    <w:basedOn w:val="Predvolenpsmoodseku"/>
    <w:link w:val="TextKPSS"/>
    <w:rsid w:val="004830B6"/>
    <w:rPr>
      <w:rFonts w:ascii="Calibri" w:eastAsia="Calibri" w:hAnsi="Calibri" w:cs="Times New Roman"/>
      <w:color w:val="592A03"/>
    </w:rPr>
  </w:style>
  <w:style w:type="character" w:customStyle="1" w:styleId="Nadpis5Char">
    <w:name w:val="Nadpis 5 Char"/>
    <w:aliases w:val="Hrubý Char"/>
    <w:basedOn w:val="Predvolenpsmoodseku"/>
    <w:link w:val="Nadpis5"/>
    <w:uiPriority w:val="9"/>
    <w:rsid w:val="00FC7ADD"/>
    <w:rPr>
      <w:rFonts w:asciiTheme="majorHAnsi" w:eastAsiaTheme="majorEastAsia" w:hAnsiTheme="majorHAnsi" w:cstheme="majorBidi"/>
      <w:color w:val="1F3763" w:themeColor="accent1" w:themeShade="7F"/>
    </w:rPr>
  </w:style>
  <w:style w:type="paragraph" w:customStyle="1" w:styleId="text">
    <w:name w:val="text"/>
    <w:basedOn w:val="Normlny"/>
    <w:link w:val="textChar"/>
    <w:qFormat/>
    <w:rsid w:val="00DB2A49"/>
    <w:pPr>
      <w:spacing w:after="0" w:line="240" w:lineRule="auto"/>
      <w:ind w:firstLine="708"/>
    </w:pPr>
    <w:rPr>
      <w:rFonts w:ascii="Times New Roman" w:eastAsia="Times New Roman" w:hAnsi="Times New Roman" w:cs="Times New Roman"/>
      <w:color w:val="592A03"/>
      <w:sz w:val="24"/>
      <w:szCs w:val="24"/>
      <w:lang w:eastAsia="sk-SK"/>
    </w:rPr>
  </w:style>
  <w:style w:type="character" w:customStyle="1" w:styleId="textChar">
    <w:name w:val="text Char"/>
    <w:link w:val="text"/>
    <w:rsid w:val="00DB2A49"/>
    <w:rPr>
      <w:rFonts w:ascii="Times New Roman" w:eastAsia="Times New Roman" w:hAnsi="Times New Roman" w:cs="Times New Roman"/>
      <w:color w:val="592A03"/>
      <w:sz w:val="24"/>
      <w:szCs w:val="24"/>
      <w:lang w:eastAsia="sk-SK"/>
    </w:rPr>
  </w:style>
  <w:style w:type="paragraph" w:styleId="Normlnywebov">
    <w:name w:val="Normal (Web)"/>
    <w:basedOn w:val="Normlny"/>
    <w:uiPriority w:val="99"/>
    <w:unhideWhenUsed/>
    <w:rsid w:val="008927C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rove2">
    <w:name w:val="Úroveň 2"/>
    <w:basedOn w:val="Nadpis1"/>
    <w:link w:val="rove2Char"/>
    <w:qFormat/>
    <w:rsid w:val="00137730"/>
    <w:pPr>
      <w:numPr>
        <w:numId w:val="1"/>
      </w:numPr>
      <w:spacing w:before="0" w:line="276" w:lineRule="auto"/>
    </w:pPr>
    <w:rPr>
      <w:rFonts w:ascii="Calibri Light" w:eastAsia="Times New Roman" w:hAnsi="Calibri Light" w:cs="Times New Roman"/>
      <w:bCs w:val="0"/>
      <w:color w:val="592A03"/>
      <w:sz w:val="32"/>
      <w:szCs w:val="32"/>
    </w:rPr>
  </w:style>
  <w:style w:type="paragraph" w:customStyle="1" w:styleId="Medzirove">
    <w:name w:val="Medziúroveň"/>
    <w:basedOn w:val="Nadpis2"/>
    <w:link w:val="MedziroveChar"/>
    <w:qFormat/>
    <w:rsid w:val="00137730"/>
    <w:pPr>
      <w:numPr>
        <w:ilvl w:val="1"/>
        <w:numId w:val="1"/>
      </w:numPr>
      <w:spacing w:before="40" w:line="240" w:lineRule="auto"/>
    </w:pPr>
    <w:rPr>
      <w:rFonts w:ascii="Calibri Light" w:eastAsia="Times New Roman" w:hAnsi="Calibri Light" w:cs="Times New Roman"/>
      <w:bCs w:val="0"/>
      <w:color w:val="592A03"/>
    </w:rPr>
  </w:style>
  <w:style w:type="character" w:customStyle="1" w:styleId="MedziroveChar">
    <w:name w:val="Medziúroveň Char"/>
    <w:link w:val="Medzirove"/>
    <w:rsid w:val="00137730"/>
    <w:rPr>
      <w:rFonts w:ascii="Calibri Light" w:eastAsia="Times New Roman" w:hAnsi="Calibri Light" w:cs="Times New Roman"/>
      <w:b/>
      <w:color w:val="592A03"/>
      <w:sz w:val="24"/>
      <w:szCs w:val="26"/>
    </w:rPr>
  </w:style>
  <w:style w:type="character" w:customStyle="1" w:styleId="Nadpis1Char">
    <w:name w:val="Nadpis 1 Char"/>
    <w:basedOn w:val="Predvolenpsmoodseku"/>
    <w:link w:val="Nadpis1"/>
    <w:uiPriority w:val="9"/>
    <w:rsid w:val="00FD14C3"/>
    <w:rPr>
      <w:rFonts w:ascii="Century Gothic" w:eastAsiaTheme="majorEastAsia" w:hAnsi="Century Gothic" w:cstheme="majorBidi"/>
      <w:b/>
      <w:bCs/>
      <w:caps/>
      <w:color w:val="000000" w:themeColor="text1"/>
      <w:sz w:val="28"/>
      <w:szCs w:val="28"/>
    </w:rPr>
  </w:style>
  <w:style w:type="character" w:customStyle="1" w:styleId="Nadpis2Char">
    <w:name w:val="Nadpis 2 Char"/>
    <w:basedOn w:val="Predvolenpsmoodseku"/>
    <w:link w:val="Nadpis2"/>
    <w:uiPriority w:val="9"/>
    <w:rsid w:val="00FD14C3"/>
    <w:rPr>
      <w:rFonts w:ascii="Century Gothic" w:eastAsiaTheme="majorEastAsia" w:hAnsi="Century Gothic" w:cstheme="majorBidi"/>
      <w:b/>
      <w:bCs/>
      <w:color w:val="000000" w:themeColor="text1"/>
      <w:sz w:val="24"/>
      <w:szCs w:val="26"/>
    </w:rPr>
  </w:style>
  <w:style w:type="paragraph" w:customStyle="1" w:styleId="ColorfulList-Accent11">
    <w:name w:val="Colorful List - Accent 11"/>
    <w:basedOn w:val="Normlny"/>
    <w:link w:val="ColorfulList-Accent1Char"/>
    <w:uiPriority w:val="34"/>
    <w:qFormat/>
    <w:rsid w:val="002D1363"/>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ColorfulList-Accent1Char">
    <w:name w:val="Colorful List - Accent 1 Char"/>
    <w:basedOn w:val="Predvolenpsmoodseku"/>
    <w:link w:val="ColorfulList-Accent11"/>
    <w:uiPriority w:val="34"/>
    <w:rsid w:val="002D1363"/>
    <w:rPr>
      <w:rFonts w:ascii="Times New Roman" w:eastAsia="Times New Roman" w:hAnsi="Times New Roman" w:cs="Times New Roman"/>
      <w:sz w:val="24"/>
      <w:szCs w:val="24"/>
      <w:lang w:eastAsia="sk-SK"/>
    </w:rPr>
  </w:style>
  <w:style w:type="character" w:customStyle="1" w:styleId="TabukaChar">
    <w:name w:val="Tabuľka Char"/>
    <w:link w:val="Tabuka"/>
    <w:locked/>
    <w:rsid w:val="00EC22BD"/>
    <w:rPr>
      <w:rFonts w:ascii="Century Gothic" w:eastAsia="Times New Roman" w:hAnsi="Century Gothic" w:cs="Times New Roman"/>
      <w:sz w:val="20"/>
      <w:szCs w:val="18"/>
    </w:rPr>
  </w:style>
  <w:style w:type="paragraph" w:customStyle="1" w:styleId="Tabuka">
    <w:name w:val="Tabuľka"/>
    <w:basedOn w:val="Normlny"/>
    <w:link w:val="TabukaChar"/>
    <w:qFormat/>
    <w:rsid w:val="00EC22BD"/>
    <w:pPr>
      <w:framePr w:wrap="around" w:vAnchor="text" w:hAnchor="text" w:xAlign="right" w:y="1"/>
      <w:spacing w:before="120" w:after="0" w:line="240" w:lineRule="auto"/>
    </w:pPr>
    <w:rPr>
      <w:rFonts w:eastAsia="Times New Roman" w:cs="Times New Roman"/>
      <w:szCs w:val="18"/>
    </w:rPr>
  </w:style>
  <w:style w:type="paragraph" w:styleId="Hlavikaobsahu">
    <w:name w:val="TOC Heading"/>
    <w:basedOn w:val="Nadpis1"/>
    <w:next w:val="Normlny"/>
    <w:uiPriority w:val="39"/>
    <w:unhideWhenUsed/>
    <w:qFormat/>
    <w:rsid w:val="000C20A9"/>
    <w:pPr>
      <w:pBdr>
        <w:top w:val="none" w:sz="0" w:space="0" w:color="auto"/>
        <w:left w:val="none" w:sz="0" w:space="0" w:color="auto"/>
        <w:bottom w:val="none" w:sz="0" w:space="0" w:color="auto"/>
        <w:right w:val="none" w:sz="0" w:space="0" w:color="auto"/>
      </w:pBdr>
      <w:spacing w:before="240" w:after="0"/>
      <w:ind w:firstLine="0"/>
      <w:jc w:val="left"/>
      <w:outlineLvl w:val="9"/>
    </w:pPr>
    <w:rPr>
      <w:rFonts w:asciiTheme="majorHAnsi" w:hAnsiTheme="majorHAnsi"/>
      <w:b w:val="0"/>
      <w:bCs w:val="0"/>
      <w:caps w:val="0"/>
      <w:color w:val="2F5496" w:themeColor="accent1" w:themeShade="BF"/>
      <w:sz w:val="32"/>
      <w:szCs w:val="32"/>
      <w:lang w:eastAsia="sk-SK"/>
    </w:rPr>
  </w:style>
  <w:style w:type="paragraph" w:styleId="Obsah1">
    <w:name w:val="toc 1"/>
    <w:basedOn w:val="Normlny"/>
    <w:next w:val="Normlny"/>
    <w:link w:val="Obsah1Char"/>
    <w:autoRedefine/>
    <w:uiPriority w:val="39"/>
    <w:unhideWhenUsed/>
    <w:rsid w:val="000C20A9"/>
    <w:pPr>
      <w:spacing w:after="100"/>
    </w:pPr>
  </w:style>
  <w:style w:type="paragraph" w:styleId="Obsah3">
    <w:name w:val="toc 3"/>
    <w:basedOn w:val="Normlny"/>
    <w:next w:val="Normlny"/>
    <w:autoRedefine/>
    <w:uiPriority w:val="39"/>
    <w:unhideWhenUsed/>
    <w:rsid w:val="000C20A9"/>
    <w:pPr>
      <w:spacing w:after="100"/>
      <w:ind w:left="400"/>
    </w:pPr>
  </w:style>
  <w:style w:type="paragraph" w:styleId="Obsah2">
    <w:name w:val="toc 2"/>
    <w:basedOn w:val="Normlny"/>
    <w:next w:val="Normlny"/>
    <w:autoRedefine/>
    <w:uiPriority w:val="39"/>
    <w:unhideWhenUsed/>
    <w:rsid w:val="002F3559"/>
    <w:pPr>
      <w:tabs>
        <w:tab w:val="right" w:leader="dot" w:pos="9062"/>
      </w:tabs>
      <w:spacing w:after="100"/>
      <w:ind w:left="200"/>
    </w:pPr>
  </w:style>
  <w:style w:type="character" w:styleId="Hypertextovprepojenie">
    <w:name w:val="Hyperlink"/>
    <w:basedOn w:val="Predvolenpsmoodseku"/>
    <w:uiPriority w:val="99"/>
    <w:unhideWhenUsed/>
    <w:rsid w:val="000C20A9"/>
    <w:rPr>
      <w:color w:val="0563C1" w:themeColor="hyperlink"/>
      <w:u w:val="single"/>
    </w:rPr>
  </w:style>
  <w:style w:type="paragraph" w:customStyle="1" w:styleId="Default">
    <w:name w:val="Default"/>
    <w:rsid w:val="00680F81"/>
    <w:pPr>
      <w:autoSpaceDE w:val="0"/>
      <w:autoSpaceDN w:val="0"/>
      <w:adjustRightInd w:val="0"/>
      <w:spacing w:after="0" w:line="240" w:lineRule="auto"/>
    </w:pPr>
    <w:rPr>
      <w:rFonts w:ascii="Century Gothic" w:hAnsi="Century Gothic" w:cs="Century Gothic"/>
      <w:color w:val="000000"/>
      <w:sz w:val="24"/>
      <w:szCs w:val="24"/>
    </w:rPr>
  </w:style>
  <w:style w:type="paragraph" w:styleId="Popis">
    <w:name w:val="caption"/>
    <w:basedOn w:val="Normlny"/>
    <w:next w:val="Normlny"/>
    <w:uiPriority w:val="35"/>
    <w:unhideWhenUsed/>
    <w:qFormat/>
    <w:rsid w:val="0033229F"/>
    <w:pPr>
      <w:spacing w:after="200" w:line="240" w:lineRule="auto"/>
    </w:pPr>
    <w:rPr>
      <w:i/>
      <w:iCs/>
      <w:color w:val="44546A" w:themeColor="text2"/>
      <w:sz w:val="18"/>
      <w:szCs w:val="18"/>
    </w:rPr>
  </w:style>
  <w:style w:type="paragraph" w:styleId="Hlavika">
    <w:name w:val="header"/>
    <w:basedOn w:val="Normlny"/>
    <w:link w:val="HlavikaChar"/>
    <w:uiPriority w:val="99"/>
    <w:unhideWhenUsed/>
    <w:rsid w:val="00B17D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17D41"/>
    <w:rPr>
      <w:rFonts w:ascii="Century Gothic" w:hAnsi="Century Gothic"/>
      <w:sz w:val="20"/>
    </w:rPr>
  </w:style>
  <w:style w:type="paragraph" w:styleId="Pta">
    <w:name w:val="footer"/>
    <w:basedOn w:val="Normlny"/>
    <w:link w:val="PtaChar"/>
    <w:uiPriority w:val="99"/>
    <w:unhideWhenUsed/>
    <w:rsid w:val="00B17D41"/>
    <w:pPr>
      <w:tabs>
        <w:tab w:val="center" w:pos="4536"/>
        <w:tab w:val="right" w:pos="9072"/>
      </w:tabs>
      <w:spacing w:after="0" w:line="240" w:lineRule="auto"/>
    </w:pPr>
  </w:style>
  <w:style w:type="character" w:customStyle="1" w:styleId="PtaChar">
    <w:name w:val="Päta Char"/>
    <w:basedOn w:val="Predvolenpsmoodseku"/>
    <w:link w:val="Pta"/>
    <w:uiPriority w:val="99"/>
    <w:rsid w:val="00B17D41"/>
    <w:rPr>
      <w:rFonts w:ascii="Century Gothic" w:hAnsi="Century Gothic"/>
      <w:sz w:val="20"/>
    </w:rPr>
  </w:style>
  <w:style w:type="character" w:customStyle="1" w:styleId="Nadpis4Char">
    <w:name w:val="Nadpis 4 Char"/>
    <w:aliases w:val="Tenký Char"/>
    <w:basedOn w:val="Predvolenpsmoodseku"/>
    <w:link w:val="Nadpis4"/>
    <w:uiPriority w:val="9"/>
    <w:rsid w:val="003942B3"/>
    <w:rPr>
      <w:rFonts w:ascii="Century Gothic" w:eastAsia="Calibri" w:hAnsi="Century Gothic" w:cs="Calibri"/>
      <w:b/>
      <w:sz w:val="24"/>
      <w:szCs w:val="24"/>
      <w:lang w:eastAsia="sk-SK"/>
    </w:rPr>
  </w:style>
  <w:style w:type="character" w:customStyle="1" w:styleId="Nadpis6Char">
    <w:name w:val="Nadpis 6 Char"/>
    <w:basedOn w:val="Predvolenpsmoodseku"/>
    <w:link w:val="Nadpis6"/>
    <w:uiPriority w:val="9"/>
    <w:rsid w:val="003942B3"/>
    <w:rPr>
      <w:rFonts w:ascii="Century Gothic" w:eastAsia="Calibri" w:hAnsi="Century Gothic" w:cs="Calibri"/>
      <w:b/>
      <w:sz w:val="20"/>
      <w:szCs w:val="20"/>
      <w:lang w:eastAsia="sk-SK"/>
    </w:rPr>
  </w:style>
  <w:style w:type="paragraph" w:customStyle="1" w:styleId="Nadpis71">
    <w:name w:val="Nadpis 71"/>
    <w:basedOn w:val="Normlny"/>
    <w:next w:val="Normlny"/>
    <w:uiPriority w:val="9"/>
    <w:semiHidden/>
    <w:unhideWhenUsed/>
    <w:qFormat/>
    <w:rsid w:val="003942B3"/>
    <w:pPr>
      <w:spacing w:before="240" w:after="60" w:line="240" w:lineRule="auto"/>
      <w:ind w:firstLine="0"/>
      <w:outlineLvl w:val="6"/>
    </w:pPr>
    <w:rPr>
      <w:rFonts w:ascii="Calibri" w:eastAsia="Times New Roman" w:hAnsi="Calibri" w:cs="Times New Roman"/>
      <w:sz w:val="24"/>
      <w:szCs w:val="24"/>
      <w:lang w:eastAsia="sk-SK"/>
    </w:rPr>
  </w:style>
  <w:style w:type="paragraph" w:customStyle="1" w:styleId="Nadpis81">
    <w:name w:val="Nadpis 81"/>
    <w:basedOn w:val="Normlny"/>
    <w:next w:val="Normlny"/>
    <w:uiPriority w:val="9"/>
    <w:semiHidden/>
    <w:unhideWhenUsed/>
    <w:qFormat/>
    <w:rsid w:val="003942B3"/>
    <w:pPr>
      <w:spacing w:before="240" w:after="60" w:line="240" w:lineRule="auto"/>
      <w:ind w:firstLine="0"/>
      <w:outlineLvl w:val="7"/>
    </w:pPr>
    <w:rPr>
      <w:rFonts w:ascii="Calibri" w:eastAsia="Times New Roman" w:hAnsi="Calibri" w:cs="Times New Roman"/>
      <w:i/>
      <w:iCs/>
      <w:sz w:val="24"/>
      <w:szCs w:val="24"/>
      <w:lang w:eastAsia="sk-SK"/>
    </w:rPr>
  </w:style>
  <w:style w:type="paragraph" w:customStyle="1" w:styleId="Nadpis91">
    <w:name w:val="Nadpis 91"/>
    <w:basedOn w:val="Normlny"/>
    <w:next w:val="Normlny"/>
    <w:uiPriority w:val="9"/>
    <w:semiHidden/>
    <w:unhideWhenUsed/>
    <w:qFormat/>
    <w:rsid w:val="003942B3"/>
    <w:pPr>
      <w:spacing w:before="240" w:after="60" w:line="240" w:lineRule="auto"/>
      <w:ind w:firstLine="0"/>
      <w:outlineLvl w:val="8"/>
    </w:pPr>
    <w:rPr>
      <w:rFonts w:ascii="Cambria" w:eastAsia="Times New Roman" w:hAnsi="Cambria" w:cs="Times New Roman"/>
      <w:sz w:val="22"/>
      <w:lang w:eastAsia="sk-SK"/>
    </w:rPr>
  </w:style>
  <w:style w:type="character" w:customStyle="1" w:styleId="Nadpis7Char">
    <w:name w:val="Nadpis 7 Char"/>
    <w:basedOn w:val="Predvolenpsmoodseku"/>
    <w:link w:val="Nadpis7"/>
    <w:uiPriority w:val="9"/>
    <w:semiHidden/>
    <w:rsid w:val="003942B3"/>
    <w:rPr>
      <w:rFonts w:ascii="Calibri" w:eastAsia="Times New Roman" w:hAnsi="Calibri" w:cs="Times New Roman"/>
      <w:sz w:val="24"/>
      <w:szCs w:val="24"/>
    </w:rPr>
  </w:style>
  <w:style w:type="table" w:customStyle="1" w:styleId="TableNormal">
    <w:name w:val="Table Normal"/>
    <w:rsid w:val="003942B3"/>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paragraph" w:styleId="Nzov">
    <w:name w:val="Title"/>
    <w:basedOn w:val="Normlny"/>
    <w:next w:val="Normlny"/>
    <w:link w:val="NzovChar"/>
    <w:uiPriority w:val="10"/>
    <w:qFormat/>
    <w:rsid w:val="003942B3"/>
    <w:pPr>
      <w:keepNext/>
      <w:keepLines/>
      <w:spacing w:before="480" w:after="120" w:line="240" w:lineRule="auto"/>
      <w:ind w:left="284" w:firstLine="284"/>
    </w:pPr>
    <w:rPr>
      <w:rFonts w:eastAsia="Calibri" w:cs="Calibri"/>
      <w:b/>
      <w:sz w:val="72"/>
      <w:szCs w:val="72"/>
      <w:lang w:eastAsia="sk-SK"/>
    </w:rPr>
  </w:style>
  <w:style w:type="character" w:customStyle="1" w:styleId="NzovChar">
    <w:name w:val="Názov Char"/>
    <w:basedOn w:val="Predvolenpsmoodseku"/>
    <w:link w:val="Nzov"/>
    <w:uiPriority w:val="10"/>
    <w:rsid w:val="003942B3"/>
    <w:rPr>
      <w:rFonts w:ascii="Century Gothic" w:eastAsia="Calibri" w:hAnsi="Century Gothic" w:cs="Calibri"/>
      <w:b/>
      <w:sz w:val="72"/>
      <w:szCs w:val="72"/>
      <w:lang w:eastAsia="sk-SK"/>
    </w:rPr>
  </w:style>
  <w:style w:type="character" w:customStyle="1" w:styleId="apple-converted-space">
    <w:name w:val="apple-converted-space"/>
    <w:basedOn w:val="Predvolenpsmoodseku"/>
    <w:rsid w:val="003942B3"/>
  </w:style>
  <w:style w:type="paragraph" w:styleId="Textbubliny">
    <w:name w:val="Balloon Text"/>
    <w:basedOn w:val="Normlny"/>
    <w:link w:val="TextbublinyChar"/>
    <w:uiPriority w:val="99"/>
    <w:semiHidden/>
    <w:unhideWhenUsed/>
    <w:rsid w:val="003942B3"/>
    <w:pPr>
      <w:spacing w:before="120" w:after="0" w:line="240" w:lineRule="auto"/>
      <w:ind w:left="284" w:firstLine="284"/>
    </w:pPr>
    <w:rPr>
      <w:rFonts w:ascii="Tahoma" w:eastAsia="Calibri" w:hAnsi="Tahoma" w:cs="Tahoma"/>
      <w:sz w:val="16"/>
      <w:szCs w:val="16"/>
      <w:lang w:eastAsia="sk-SK"/>
    </w:rPr>
  </w:style>
  <w:style w:type="character" w:customStyle="1" w:styleId="TextbublinyChar">
    <w:name w:val="Text bubliny Char"/>
    <w:basedOn w:val="Predvolenpsmoodseku"/>
    <w:link w:val="Textbubliny"/>
    <w:uiPriority w:val="99"/>
    <w:semiHidden/>
    <w:rsid w:val="003942B3"/>
    <w:rPr>
      <w:rFonts w:ascii="Tahoma" w:eastAsia="Calibri" w:hAnsi="Tahoma" w:cs="Tahoma"/>
      <w:sz w:val="16"/>
      <w:szCs w:val="16"/>
      <w:lang w:eastAsia="sk-SK"/>
    </w:rPr>
  </w:style>
  <w:style w:type="table" w:styleId="Mriekatabuky">
    <w:name w:val="Table Grid"/>
    <w:basedOn w:val="Normlnatabuka"/>
    <w:uiPriority w:val="59"/>
    <w:rsid w:val="003942B3"/>
    <w:pPr>
      <w:spacing w:after="0" w:line="240" w:lineRule="auto"/>
    </w:pPr>
    <w:rPr>
      <w:rFonts w:ascii="Calibri" w:eastAsia="Calibri" w:hAnsi="Calibri"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itul">
    <w:name w:val="Subtitle"/>
    <w:basedOn w:val="Normlny"/>
    <w:next w:val="Normlny"/>
    <w:link w:val="PodtitulChar"/>
    <w:uiPriority w:val="11"/>
    <w:qFormat/>
    <w:rsid w:val="003942B3"/>
    <w:pPr>
      <w:keepNext/>
      <w:keepLines/>
      <w:spacing w:before="360" w:after="80" w:line="240" w:lineRule="auto"/>
      <w:ind w:left="284" w:firstLine="284"/>
    </w:pPr>
    <w:rPr>
      <w:rFonts w:ascii="Georgia" w:eastAsia="Georgia" w:hAnsi="Georgia" w:cs="Georgia"/>
      <w:i/>
      <w:color w:val="666666"/>
      <w:sz w:val="48"/>
      <w:szCs w:val="48"/>
      <w:lang w:eastAsia="sk-SK"/>
    </w:rPr>
  </w:style>
  <w:style w:type="character" w:customStyle="1" w:styleId="PodtitulChar">
    <w:name w:val="Podtitul Char"/>
    <w:basedOn w:val="Predvolenpsmoodseku"/>
    <w:link w:val="Podtitul"/>
    <w:uiPriority w:val="11"/>
    <w:rsid w:val="003942B3"/>
    <w:rPr>
      <w:rFonts w:ascii="Georgia" w:eastAsia="Georgia" w:hAnsi="Georgia" w:cs="Georgia"/>
      <w:i/>
      <w:color w:val="666666"/>
      <w:sz w:val="48"/>
      <w:szCs w:val="48"/>
      <w:lang w:eastAsia="sk-SK"/>
    </w:rPr>
  </w:style>
  <w:style w:type="table" w:customStyle="1" w:styleId="Mriekatabuky1">
    <w:name w:val="Mriežka tabuľky1"/>
    <w:uiPriority w:val="59"/>
    <w:rsid w:val="003942B3"/>
    <w:pPr>
      <w:spacing w:after="0" w:line="240" w:lineRule="auto"/>
    </w:pPr>
    <w:rPr>
      <w:rFonts w:ascii="Calibri" w:eastAsia="MS Mincho" w:hAnsi="Calibri"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vraznenie">
    <w:name w:val="Emphasis"/>
    <w:basedOn w:val="Predvolenpsmoodseku"/>
    <w:uiPriority w:val="20"/>
    <w:qFormat/>
    <w:rsid w:val="003942B3"/>
    <w:rPr>
      <w:i/>
      <w:iCs/>
    </w:rPr>
  </w:style>
  <w:style w:type="paragraph" w:customStyle="1" w:styleId="Mal">
    <w:name w:val="Malý"/>
    <w:basedOn w:val="Normlny"/>
    <w:link w:val="MalChar"/>
    <w:qFormat/>
    <w:rsid w:val="003942B3"/>
    <w:pPr>
      <w:spacing w:before="120" w:after="0" w:line="240" w:lineRule="auto"/>
      <w:ind w:left="284" w:firstLine="284"/>
    </w:pPr>
    <w:rPr>
      <w:rFonts w:ascii="Times New Roman" w:eastAsia="Times New Roman" w:hAnsi="Times New Roman" w:cs="Times New Roman"/>
      <w:b/>
      <w:color w:val="592A03"/>
      <w:sz w:val="24"/>
      <w:szCs w:val="24"/>
      <w:lang w:eastAsia="sk-SK"/>
    </w:rPr>
  </w:style>
  <w:style w:type="character" w:customStyle="1" w:styleId="MalChar">
    <w:name w:val="Malý Char"/>
    <w:basedOn w:val="Predvolenpsmoodseku"/>
    <w:link w:val="Mal"/>
    <w:rsid w:val="003942B3"/>
    <w:rPr>
      <w:rFonts w:ascii="Times New Roman" w:eastAsia="Times New Roman" w:hAnsi="Times New Roman" w:cs="Times New Roman"/>
      <w:b/>
      <w:color w:val="592A03"/>
      <w:sz w:val="24"/>
      <w:szCs w:val="24"/>
      <w:lang w:eastAsia="sk-SK"/>
    </w:rPr>
  </w:style>
  <w:style w:type="character" w:styleId="Odkaznakomentr">
    <w:name w:val="annotation reference"/>
    <w:basedOn w:val="Predvolenpsmoodseku"/>
    <w:uiPriority w:val="99"/>
    <w:semiHidden/>
    <w:unhideWhenUsed/>
    <w:rsid w:val="003942B3"/>
    <w:rPr>
      <w:sz w:val="16"/>
      <w:szCs w:val="16"/>
    </w:rPr>
  </w:style>
  <w:style w:type="paragraph" w:styleId="Textkomentra">
    <w:name w:val="annotation text"/>
    <w:basedOn w:val="Normlny"/>
    <w:link w:val="TextkomentraChar"/>
    <w:uiPriority w:val="99"/>
    <w:semiHidden/>
    <w:unhideWhenUsed/>
    <w:rsid w:val="003942B3"/>
    <w:pPr>
      <w:spacing w:before="120" w:after="120" w:line="240" w:lineRule="auto"/>
      <w:ind w:left="284" w:firstLine="284"/>
    </w:pPr>
    <w:rPr>
      <w:rFonts w:eastAsia="Calibri" w:cs="Calibri"/>
      <w:szCs w:val="20"/>
      <w:lang w:eastAsia="sk-SK"/>
    </w:rPr>
  </w:style>
  <w:style w:type="character" w:customStyle="1" w:styleId="TextkomentraChar">
    <w:name w:val="Text komentára Char"/>
    <w:basedOn w:val="Predvolenpsmoodseku"/>
    <w:link w:val="Textkomentra"/>
    <w:uiPriority w:val="99"/>
    <w:semiHidden/>
    <w:rsid w:val="003942B3"/>
    <w:rPr>
      <w:rFonts w:ascii="Century Gothic" w:eastAsia="Calibri" w:hAnsi="Century Gothic"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3942B3"/>
    <w:rPr>
      <w:b/>
      <w:bCs/>
    </w:rPr>
  </w:style>
  <w:style w:type="character" w:customStyle="1" w:styleId="PredmetkomentraChar">
    <w:name w:val="Predmet komentára Char"/>
    <w:basedOn w:val="TextkomentraChar"/>
    <w:link w:val="Predmetkomentra"/>
    <w:uiPriority w:val="99"/>
    <w:semiHidden/>
    <w:rsid w:val="003942B3"/>
    <w:rPr>
      <w:rFonts w:ascii="Century Gothic" w:eastAsia="Calibri" w:hAnsi="Century Gothic" w:cs="Calibri"/>
      <w:b/>
      <w:bCs/>
      <w:sz w:val="20"/>
      <w:szCs w:val="20"/>
      <w:lang w:eastAsia="sk-SK"/>
    </w:rPr>
  </w:style>
  <w:style w:type="table" w:customStyle="1" w:styleId="Obyajntabuka11">
    <w:name w:val="Obyčajná tabuľka 11"/>
    <w:basedOn w:val="Normlnatabuka"/>
    <w:next w:val="PlainTable1"/>
    <w:uiPriority w:val="41"/>
    <w:rsid w:val="003942B3"/>
    <w:pPr>
      <w:spacing w:after="0" w:line="240" w:lineRule="auto"/>
    </w:pPr>
    <w:rPr>
      <w:rFonts w:ascii="Calibri" w:eastAsia="Calibri" w:hAnsi="Calibri" w:cs="Calibri"/>
      <w:lang w:eastAsia="sk-SK"/>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byajntabuka31">
    <w:name w:val="Obyčajná tabuľka 31"/>
    <w:basedOn w:val="Normlnatabuka"/>
    <w:next w:val="PlainTable3"/>
    <w:uiPriority w:val="43"/>
    <w:rsid w:val="003942B3"/>
    <w:pPr>
      <w:spacing w:after="0" w:line="240" w:lineRule="auto"/>
    </w:pPr>
    <w:rPr>
      <w:rFonts w:ascii="Calibri" w:eastAsia="Calibri" w:hAnsi="Calibri" w:cs="Calibri"/>
      <w:lang w:eastAsia="sk-SK"/>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byajntabuka21">
    <w:name w:val="Obyčajná tabuľka 21"/>
    <w:basedOn w:val="Normlnatabuka"/>
    <w:next w:val="PlainTable2"/>
    <w:uiPriority w:val="42"/>
    <w:rsid w:val="003942B3"/>
    <w:pPr>
      <w:spacing w:after="0" w:line="240" w:lineRule="auto"/>
    </w:pPr>
    <w:rPr>
      <w:rFonts w:ascii="Calibri" w:eastAsia="Calibri" w:hAnsi="Calibri" w:cs="Calibri"/>
      <w:lang w:eastAsia="sk-SK"/>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
    <w:name w:val="Unresolved Mention"/>
    <w:basedOn w:val="Predvolenpsmoodseku"/>
    <w:uiPriority w:val="99"/>
    <w:semiHidden/>
    <w:unhideWhenUsed/>
    <w:rsid w:val="003942B3"/>
    <w:rPr>
      <w:color w:val="605E5C"/>
      <w:shd w:val="clear" w:color="auto" w:fill="E1DFDD"/>
    </w:rPr>
  </w:style>
  <w:style w:type="paragraph" w:customStyle="1" w:styleId="Popisky">
    <w:name w:val="Popisky"/>
    <w:basedOn w:val="Normlny"/>
    <w:link w:val="PopiskyChar"/>
    <w:qFormat/>
    <w:rsid w:val="003942B3"/>
    <w:pPr>
      <w:spacing w:after="0" w:line="240" w:lineRule="auto"/>
      <w:ind w:firstLine="0"/>
      <w:jc w:val="left"/>
    </w:pPr>
    <w:rPr>
      <w:rFonts w:ascii="Times New Roman" w:eastAsia="Times New Roman" w:hAnsi="Times New Roman" w:cs="Times New Roman"/>
      <w:i/>
      <w:color w:val="592A03"/>
      <w:sz w:val="18"/>
      <w:szCs w:val="18"/>
      <w:lang w:eastAsia="sk-SK"/>
    </w:rPr>
  </w:style>
  <w:style w:type="character" w:customStyle="1" w:styleId="PopiskyChar">
    <w:name w:val="Popisky Char"/>
    <w:link w:val="Popisky"/>
    <w:rsid w:val="003942B3"/>
    <w:rPr>
      <w:rFonts w:ascii="Times New Roman" w:eastAsia="Times New Roman" w:hAnsi="Times New Roman" w:cs="Times New Roman"/>
      <w:i/>
      <w:color w:val="592A03"/>
      <w:sz w:val="18"/>
      <w:szCs w:val="18"/>
      <w:lang w:eastAsia="sk-SK"/>
    </w:rPr>
  </w:style>
  <w:style w:type="table" w:customStyle="1" w:styleId="Svetlzoznamzvraznenie31">
    <w:name w:val="Svetlý zoznam – zvýraznenie 31"/>
    <w:basedOn w:val="Normlnatabuka"/>
    <w:next w:val="Svetlzoznamzvraznenie3"/>
    <w:uiPriority w:val="61"/>
    <w:rsid w:val="003942B3"/>
    <w:pPr>
      <w:spacing w:after="0" w:line="240" w:lineRule="auto"/>
    </w:pPr>
    <w:rPr>
      <w:rFonts w:ascii="Calibri" w:eastAsia="Calibri"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Svetlzoznamzvraznenie32">
    <w:name w:val="Svetlý zoznam – zvýraznenie 32"/>
    <w:basedOn w:val="Normlnatabuka"/>
    <w:next w:val="Svetlzoznamzvraznenie3"/>
    <w:uiPriority w:val="61"/>
    <w:unhideWhenUsed/>
    <w:rsid w:val="003942B3"/>
    <w:pPr>
      <w:spacing w:after="0" w:line="240" w:lineRule="auto"/>
    </w:pPr>
    <w:rPr>
      <w:rFonts w:ascii="Calibri" w:eastAsia="Calibri" w:hAnsi="Calibri" w:cs="Calibri"/>
      <w:lang w:eastAsia="sk-SK"/>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Nadpis8Char">
    <w:name w:val="Nadpis 8 Char"/>
    <w:basedOn w:val="Predvolenpsmoodseku"/>
    <w:link w:val="Nadpis8"/>
    <w:uiPriority w:val="9"/>
    <w:semiHidden/>
    <w:rsid w:val="003942B3"/>
    <w:rPr>
      <w:rFonts w:ascii="Calibri" w:eastAsia="Times New Roman" w:hAnsi="Calibri" w:cs="Times New Roman"/>
      <w:i/>
      <w:iCs/>
      <w:sz w:val="24"/>
      <w:szCs w:val="24"/>
    </w:rPr>
  </w:style>
  <w:style w:type="character" w:customStyle="1" w:styleId="Nadpis9Char">
    <w:name w:val="Nadpis 9 Char"/>
    <w:basedOn w:val="Predvolenpsmoodseku"/>
    <w:link w:val="Nadpis9"/>
    <w:uiPriority w:val="9"/>
    <w:semiHidden/>
    <w:rsid w:val="003942B3"/>
    <w:rPr>
      <w:rFonts w:ascii="Cambria" w:eastAsia="Times New Roman" w:hAnsi="Cambria" w:cs="Times New Roman"/>
    </w:rPr>
  </w:style>
  <w:style w:type="paragraph" w:customStyle="1" w:styleId="hlavika1">
    <w:name w:val="hlavička 1"/>
    <w:basedOn w:val="Normlny"/>
    <w:next w:val="Normlny"/>
    <w:link w:val="Znakhlaviky1"/>
    <w:uiPriority w:val="1"/>
    <w:rsid w:val="003942B3"/>
    <w:pPr>
      <w:keepNext/>
      <w:keepLines/>
      <w:spacing w:before="600" w:after="60" w:line="240" w:lineRule="auto"/>
      <w:ind w:firstLine="0"/>
      <w:outlineLvl w:val="0"/>
    </w:pPr>
    <w:rPr>
      <w:rFonts w:ascii="Cambria" w:eastAsia="Times New Roman" w:hAnsi="Cambria" w:cs="Times New Roman"/>
      <w:color w:val="4F81BD"/>
      <w:sz w:val="30"/>
      <w:szCs w:val="24"/>
      <w:lang w:eastAsia="sk-SK"/>
    </w:rPr>
  </w:style>
  <w:style w:type="character" w:customStyle="1" w:styleId="Znakhlaviky1">
    <w:name w:val="Znak hlavičky 1"/>
    <w:basedOn w:val="Predvolenpsmoodseku"/>
    <w:link w:val="hlavika1"/>
    <w:uiPriority w:val="1"/>
    <w:rsid w:val="003942B3"/>
    <w:rPr>
      <w:rFonts w:ascii="Cambria" w:eastAsia="Times New Roman" w:hAnsi="Cambria" w:cs="Times New Roman"/>
      <w:color w:val="4F81BD"/>
      <w:sz w:val="30"/>
      <w:szCs w:val="24"/>
      <w:lang w:eastAsia="sk-SK"/>
    </w:rPr>
  </w:style>
  <w:style w:type="paragraph" w:customStyle="1" w:styleId="hlavika2">
    <w:name w:val="hlavička 2"/>
    <w:basedOn w:val="Normlny"/>
    <w:next w:val="Normlny"/>
    <w:link w:val="Znakhlaviky2"/>
    <w:uiPriority w:val="1"/>
    <w:unhideWhenUsed/>
    <w:rsid w:val="003942B3"/>
    <w:pPr>
      <w:keepNext/>
      <w:keepLines/>
      <w:spacing w:before="240" w:after="0" w:line="240" w:lineRule="auto"/>
      <w:ind w:firstLine="0"/>
      <w:outlineLvl w:val="1"/>
    </w:pPr>
    <w:rPr>
      <w:rFonts w:ascii="Cambria" w:eastAsia="Times New Roman" w:hAnsi="Cambria" w:cs="Times New Roman"/>
      <w:caps/>
      <w:color w:val="4F81BD"/>
      <w:sz w:val="22"/>
      <w:szCs w:val="24"/>
      <w:lang w:eastAsia="sk-SK"/>
    </w:rPr>
  </w:style>
  <w:style w:type="character" w:customStyle="1" w:styleId="Znakhlaviky2">
    <w:name w:val="Znak hlavičky 2"/>
    <w:basedOn w:val="Predvolenpsmoodseku"/>
    <w:link w:val="hlavika2"/>
    <w:uiPriority w:val="1"/>
    <w:rsid w:val="003942B3"/>
    <w:rPr>
      <w:rFonts w:ascii="Cambria" w:eastAsia="Times New Roman" w:hAnsi="Cambria" w:cs="Times New Roman"/>
      <w:caps/>
      <w:color w:val="4F81BD"/>
      <w:szCs w:val="24"/>
      <w:lang w:eastAsia="sk-SK"/>
    </w:rPr>
  </w:style>
  <w:style w:type="paragraph" w:customStyle="1" w:styleId="hlavika3">
    <w:name w:val="hlavička 3"/>
    <w:basedOn w:val="Normlny"/>
    <w:next w:val="Normlny"/>
    <w:link w:val="Znakhlaviky3"/>
    <w:uiPriority w:val="1"/>
    <w:unhideWhenUsed/>
    <w:rsid w:val="003942B3"/>
    <w:pPr>
      <w:keepNext/>
      <w:keepLines/>
      <w:spacing w:before="200" w:after="0" w:line="240" w:lineRule="auto"/>
      <w:ind w:firstLine="0"/>
      <w:outlineLvl w:val="2"/>
    </w:pPr>
    <w:rPr>
      <w:rFonts w:ascii="Cambria" w:eastAsia="Times New Roman" w:hAnsi="Cambria" w:cs="Times New Roman"/>
      <w:color w:val="4F81BD"/>
      <w:sz w:val="22"/>
      <w:szCs w:val="24"/>
      <w:lang w:eastAsia="sk-SK"/>
    </w:rPr>
  </w:style>
  <w:style w:type="character" w:customStyle="1" w:styleId="Znakhlaviky3">
    <w:name w:val="Znak hlavičky 3"/>
    <w:basedOn w:val="Predvolenpsmoodseku"/>
    <w:link w:val="hlavika3"/>
    <w:uiPriority w:val="1"/>
    <w:rsid w:val="003942B3"/>
    <w:rPr>
      <w:rFonts w:ascii="Cambria" w:eastAsia="Times New Roman" w:hAnsi="Cambria" w:cs="Times New Roman"/>
      <w:color w:val="4F81BD"/>
      <w:szCs w:val="24"/>
      <w:lang w:eastAsia="sk-SK"/>
    </w:rPr>
  </w:style>
  <w:style w:type="paragraph" w:customStyle="1" w:styleId="hlavika4">
    <w:name w:val="hlavička 4"/>
    <w:basedOn w:val="Normlny"/>
    <w:next w:val="Normlny"/>
    <w:link w:val="Znakhlaviky4"/>
    <w:uiPriority w:val="9"/>
    <w:semiHidden/>
    <w:unhideWhenUsed/>
    <w:rsid w:val="003942B3"/>
    <w:pPr>
      <w:keepNext/>
      <w:keepLines/>
      <w:spacing w:before="200" w:after="0" w:line="240" w:lineRule="auto"/>
      <w:ind w:firstLine="0"/>
      <w:outlineLvl w:val="3"/>
    </w:pPr>
    <w:rPr>
      <w:rFonts w:ascii="Cambria" w:eastAsia="Times New Roman" w:hAnsi="Cambria" w:cs="Times New Roman"/>
      <w:i/>
      <w:iCs/>
      <w:color w:val="4F81BD"/>
      <w:sz w:val="24"/>
      <w:szCs w:val="24"/>
      <w:lang w:eastAsia="sk-SK"/>
    </w:rPr>
  </w:style>
  <w:style w:type="character" w:customStyle="1" w:styleId="Znakhlaviky4">
    <w:name w:val="Znak hlavičky 4"/>
    <w:basedOn w:val="Predvolenpsmoodseku"/>
    <w:link w:val="hlavika4"/>
    <w:uiPriority w:val="9"/>
    <w:semiHidden/>
    <w:rsid w:val="003942B3"/>
    <w:rPr>
      <w:rFonts w:ascii="Cambria" w:eastAsia="Times New Roman" w:hAnsi="Cambria" w:cs="Times New Roman"/>
      <w:i/>
      <w:iCs/>
      <w:color w:val="4F81BD"/>
      <w:sz w:val="24"/>
      <w:szCs w:val="24"/>
      <w:lang w:eastAsia="sk-SK"/>
    </w:rPr>
  </w:style>
  <w:style w:type="paragraph" w:customStyle="1" w:styleId="hlavika5">
    <w:name w:val="hlavička 5"/>
    <w:basedOn w:val="Normlny"/>
    <w:next w:val="Normlny"/>
    <w:link w:val="Znakhlaviky5"/>
    <w:uiPriority w:val="9"/>
    <w:semiHidden/>
    <w:unhideWhenUsed/>
    <w:rsid w:val="003942B3"/>
    <w:pPr>
      <w:keepNext/>
      <w:keepLines/>
      <w:spacing w:before="200" w:after="0" w:line="240" w:lineRule="auto"/>
      <w:ind w:firstLine="0"/>
      <w:outlineLvl w:val="4"/>
    </w:pPr>
    <w:rPr>
      <w:rFonts w:ascii="Cambria" w:eastAsia="Times New Roman" w:hAnsi="Cambria" w:cs="Times New Roman"/>
      <w:color w:val="244061"/>
      <w:sz w:val="24"/>
      <w:szCs w:val="24"/>
      <w:lang w:eastAsia="sk-SK"/>
    </w:rPr>
  </w:style>
  <w:style w:type="character" w:customStyle="1" w:styleId="Znakhlaviky5">
    <w:name w:val="Znak hlavičky 5"/>
    <w:basedOn w:val="Predvolenpsmoodseku"/>
    <w:link w:val="hlavika5"/>
    <w:uiPriority w:val="9"/>
    <w:semiHidden/>
    <w:rsid w:val="003942B3"/>
    <w:rPr>
      <w:rFonts w:ascii="Cambria" w:eastAsia="Times New Roman" w:hAnsi="Cambria" w:cs="Times New Roman"/>
      <w:color w:val="244061"/>
      <w:sz w:val="24"/>
      <w:szCs w:val="24"/>
      <w:lang w:eastAsia="sk-SK"/>
    </w:rPr>
  </w:style>
  <w:style w:type="paragraph" w:customStyle="1" w:styleId="hlavika6">
    <w:name w:val="hlavička 6"/>
    <w:basedOn w:val="Normlny"/>
    <w:next w:val="Normlny"/>
    <w:link w:val="Znakhlaviky6"/>
    <w:uiPriority w:val="9"/>
    <w:semiHidden/>
    <w:unhideWhenUsed/>
    <w:rsid w:val="003942B3"/>
    <w:pPr>
      <w:keepNext/>
      <w:keepLines/>
      <w:spacing w:before="200" w:after="0" w:line="240" w:lineRule="auto"/>
      <w:ind w:firstLine="0"/>
      <w:outlineLvl w:val="5"/>
    </w:pPr>
    <w:rPr>
      <w:rFonts w:ascii="Cambria" w:eastAsia="Times New Roman" w:hAnsi="Cambria" w:cs="Times New Roman"/>
      <w:i/>
      <w:iCs/>
      <w:color w:val="243F60"/>
      <w:sz w:val="24"/>
      <w:szCs w:val="24"/>
      <w:lang w:eastAsia="sk-SK"/>
    </w:rPr>
  </w:style>
  <w:style w:type="character" w:customStyle="1" w:styleId="Znakhlaviky6">
    <w:name w:val="Znak hlavičky 6"/>
    <w:basedOn w:val="Predvolenpsmoodseku"/>
    <w:link w:val="hlavika6"/>
    <w:uiPriority w:val="9"/>
    <w:semiHidden/>
    <w:rsid w:val="003942B3"/>
    <w:rPr>
      <w:rFonts w:ascii="Cambria" w:eastAsia="Times New Roman" w:hAnsi="Cambria" w:cs="Times New Roman"/>
      <w:i/>
      <w:iCs/>
      <w:color w:val="243F60"/>
      <w:sz w:val="24"/>
      <w:szCs w:val="24"/>
      <w:lang w:eastAsia="sk-SK"/>
    </w:rPr>
  </w:style>
  <w:style w:type="table" w:customStyle="1" w:styleId="Svetlpodfarbenie1">
    <w:name w:val="Svetlé podfarbenie1"/>
    <w:basedOn w:val="Normlnatabuka"/>
    <w:uiPriority w:val="60"/>
    <w:rsid w:val="003942B3"/>
    <w:pPr>
      <w:spacing w:before="40" w:after="40" w:line="240" w:lineRule="auto"/>
      <w:jc w:val="both"/>
    </w:pPr>
    <w:rPr>
      <w:rFonts w:ascii="Cambria" w:eastAsia="Times New Roman" w:hAnsi="Cambria" w:cs="Times New Roman"/>
      <w:color w:val="000000"/>
      <w:lang w:eastAsia="sk-SK"/>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val="0"/>
        <w:bCs/>
        <w:caps/>
        <w:smallCaps w:val="0"/>
        <w:color w:val="000000"/>
        <w:spacing w:val="20"/>
      </w:rPr>
      <w:tblPr/>
      <w:tcPr>
        <w:tcBorders>
          <w:top w:val="single" w:sz="8" w:space="0" w:color="000000"/>
          <w:left w:val="nil"/>
          <w:bottom w:val="single" w:sz="8" w:space="0" w:color="000000"/>
          <w:right w:val="nil"/>
          <w:insideH w:val="nil"/>
          <w:insideV w:val="nil"/>
        </w:tcBorders>
        <w:vAlign w:val="bottom"/>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nformcieokontakte">
    <w:name w:val="Informácie o kontakte"/>
    <w:basedOn w:val="Normlny"/>
    <w:uiPriority w:val="99"/>
    <w:rsid w:val="003942B3"/>
    <w:pPr>
      <w:spacing w:after="0" w:line="240" w:lineRule="auto"/>
      <w:ind w:firstLine="0"/>
      <w:jc w:val="center"/>
    </w:pPr>
    <w:rPr>
      <w:rFonts w:ascii="Calibri" w:eastAsia="Times New Roman" w:hAnsi="Calibri" w:cs="Times New Roman"/>
      <w:sz w:val="24"/>
      <w:szCs w:val="24"/>
      <w:lang w:eastAsia="sk-SK"/>
    </w:rPr>
  </w:style>
  <w:style w:type="paragraph" w:customStyle="1" w:styleId="popis0">
    <w:name w:val="popis"/>
    <w:basedOn w:val="Normlny"/>
    <w:next w:val="Normlny"/>
    <w:uiPriority w:val="10"/>
    <w:unhideWhenUsed/>
    <w:rsid w:val="003942B3"/>
    <w:pPr>
      <w:spacing w:before="200" w:after="120" w:line="240" w:lineRule="auto"/>
      <w:ind w:firstLine="0"/>
    </w:pPr>
    <w:rPr>
      <w:rFonts w:ascii="Calibri" w:eastAsia="Times New Roman" w:hAnsi="Calibri" w:cs="Times New Roman"/>
      <w:i/>
      <w:iCs/>
      <w:sz w:val="24"/>
      <w:szCs w:val="24"/>
      <w:lang w:eastAsia="sk-SK"/>
    </w:rPr>
  </w:style>
  <w:style w:type="paragraph" w:customStyle="1" w:styleId="Zoznamsodrkami1">
    <w:name w:val="Zoznam s odrážkami1"/>
    <w:basedOn w:val="Normlny"/>
    <w:uiPriority w:val="1"/>
    <w:unhideWhenUsed/>
    <w:rsid w:val="003942B3"/>
    <w:pPr>
      <w:numPr>
        <w:numId w:val="30"/>
      </w:numPr>
      <w:spacing w:after="0" w:line="240" w:lineRule="auto"/>
    </w:pPr>
    <w:rPr>
      <w:rFonts w:ascii="Calibri" w:eastAsia="Times New Roman" w:hAnsi="Calibri" w:cs="Times New Roman"/>
      <w:sz w:val="24"/>
      <w:szCs w:val="24"/>
      <w:lang w:eastAsia="sk-SK"/>
    </w:rPr>
  </w:style>
  <w:style w:type="paragraph" w:customStyle="1" w:styleId="slovanzoznam1">
    <w:name w:val="Číslovaný zoznam1"/>
    <w:basedOn w:val="Normlny"/>
    <w:uiPriority w:val="1"/>
    <w:unhideWhenUsed/>
    <w:rsid w:val="003942B3"/>
    <w:pPr>
      <w:numPr>
        <w:numId w:val="31"/>
      </w:numPr>
      <w:tabs>
        <w:tab w:val="clear" w:pos="360"/>
      </w:tabs>
      <w:spacing w:after="0" w:line="240" w:lineRule="auto"/>
      <w:ind w:left="720"/>
      <w:contextualSpacing/>
    </w:pPr>
    <w:rPr>
      <w:rFonts w:ascii="Calibri" w:eastAsia="Times New Roman" w:hAnsi="Calibri" w:cs="Times New Roman"/>
      <w:sz w:val="24"/>
      <w:szCs w:val="24"/>
      <w:lang w:eastAsia="sk-SK"/>
    </w:rPr>
  </w:style>
  <w:style w:type="paragraph" w:customStyle="1" w:styleId="Nzov1">
    <w:name w:val="Názov1"/>
    <w:basedOn w:val="Normlny"/>
    <w:next w:val="Normlny"/>
    <w:link w:val="Znaknzvu"/>
    <w:uiPriority w:val="10"/>
    <w:unhideWhenUsed/>
    <w:rsid w:val="003942B3"/>
    <w:pPr>
      <w:spacing w:before="480" w:after="40" w:line="240" w:lineRule="auto"/>
      <w:ind w:firstLine="0"/>
      <w:contextualSpacing/>
      <w:jc w:val="center"/>
    </w:pPr>
    <w:rPr>
      <w:rFonts w:ascii="Cambria" w:eastAsia="Times New Roman" w:hAnsi="Cambria" w:cs="Times New Roman"/>
      <w:color w:val="365F91"/>
      <w:kern w:val="28"/>
      <w:sz w:val="60"/>
      <w:szCs w:val="24"/>
      <w:lang w:eastAsia="sk-SK"/>
    </w:rPr>
  </w:style>
  <w:style w:type="character" w:customStyle="1" w:styleId="Znaknzvu">
    <w:name w:val="Znak názvu"/>
    <w:basedOn w:val="Predvolenpsmoodseku"/>
    <w:link w:val="Nzov1"/>
    <w:uiPriority w:val="10"/>
    <w:rsid w:val="003942B3"/>
    <w:rPr>
      <w:rFonts w:ascii="Cambria" w:eastAsia="Times New Roman" w:hAnsi="Cambria" w:cs="Times New Roman"/>
      <w:color w:val="365F91"/>
      <w:kern w:val="28"/>
      <w:sz w:val="60"/>
      <w:szCs w:val="24"/>
      <w:lang w:eastAsia="sk-SK"/>
    </w:rPr>
  </w:style>
  <w:style w:type="paragraph" w:customStyle="1" w:styleId="Podtitul1">
    <w:name w:val="Podtitul1"/>
    <w:basedOn w:val="Normlny"/>
    <w:next w:val="Normlny"/>
    <w:link w:val="Znakpodtitulu"/>
    <w:uiPriority w:val="11"/>
    <w:unhideWhenUsed/>
    <w:rsid w:val="003942B3"/>
    <w:pPr>
      <w:numPr>
        <w:ilvl w:val="1"/>
      </w:numPr>
      <w:spacing w:after="480" w:line="240" w:lineRule="auto"/>
      <w:ind w:left="284" w:firstLine="284"/>
      <w:jc w:val="center"/>
    </w:pPr>
    <w:rPr>
      <w:rFonts w:ascii="Cambria" w:eastAsia="Times New Roman" w:hAnsi="Cambria" w:cs="Times New Roman"/>
      <w:caps/>
      <w:sz w:val="26"/>
      <w:szCs w:val="24"/>
      <w:lang w:eastAsia="sk-SK"/>
    </w:rPr>
  </w:style>
  <w:style w:type="character" w:customStyle="1" w:styleId="Znakpodtitulu">
    <w:name w:val="Znak podtitulu"/>
    <w:basedOn w:val="Predvolenpsmoodseku"/>
    <w:link w:val="Podtitul1"/>
    <w:uiPriority w:val="11"/>
    <w:rsid w:val="003942B3"/>
    <w:rPr>
      <w:rFonts w:ascii="Cambria" w:eastAsia="Times New Roman" w:hAnsi="Cambria" w:cs="Times New Roman"/>
      <w:caps/>
      <w:sz w:val="26"/>
      <w:szCs w:val="24"/>
      <w:lang w:eastAsia="sk-SK"/>
    </w:rPr>
  </w:style>
  <w:style w:type="character" w:customStyle="1" w:styleId="Zvraznenie1">
    <w:name w:val="Zvýraznenie1"/>
    <w:basedOn w:val="Predvolenpsmoodseku"/>
    <w:uiPriority w:val="10"/>
    <w:unhideWhenUsed/>
    <w:rsid w:val="003942B3"/>
    <w:rPr>
      <w:i w:val="0"/>
      <w:iCs w:val="0"/>
      <w:color w:val="365F91"/>
    </w:rPr>
  </w:style>
  <w:style w:type="paragraph" w:customStyle="1" w:styleId="Bezriadkovania1">
    <w:name w:val="Bez riadkovania1"/>
    <w:link w:val="Znakbezriadkovania"/>
    <w:uiPriority w:val="1"/>
    <w:unhideWhenUsed/>
    <w:rsid w:val="003942B3"/>
    <w:pPr>
      <w:spacing w:after="0" w:line="240" w:lineRule="auto"/>
      <w:jc w:val="both"/>
    </w:pPr>
    <w:rPr>
      <w:rFonts w:eastAsia="Times New Roman" w:cs="Times New Roman"/>
      <w:lang w:eastAsia="sk-SK"/>
    </w:rPr>
  </w:style>
  <w:style w:type="character" w:customStyle="1" w:styleId="Znakbezriadkovania">
    <w:name w:val="Znak bez riadkovania"/>
    <w:basedOn w:val="Predvolenpsmoodseku"/>
    <w:link w:val="Bezriadkovania1"/>
    <w:uiPriority w:val="1"/>
    <w:rsid w:val="003942B3"/>
    <w:rPr>
      <w:rFonts w:eastAsia="Times New Roman" w:cs="Times New Roman"/>
      <w:lang w:eastAsia="sk-SK"/>
    </w:rPr>
  </w:style>
  <w:style w:type="paragraph" w:customStyle="1" w:styleId="Citcia1">
    <w:name w:val="Citácia1"/>
    <w:basedOn w:val="Normlny"/>
    <w:next w:val="Normlny"/>
    <w:link w:val="Znakcitcie"/>
    <w:uiPriority w:val="10"/>
    <w:unhideWhenUsed/>
    <w:rsid w:val="003942B3"/>
    <w:pPr>
      <w:spacing w:after="480" w:line="240" w:lineRule="auto"/>
      <w:ind w:firstLine="0"/>
      <w:jc w:val="center"/>
    </w:pPr>
    <w:rPr>
      <w:rFonts w:ascii="Calibri" w:eastAsia="Times New Roman" w:hAnsi="Calibri" w:cs="Times New Roman"/>
      <w:i/>
      <w:iCs/>
      <w:color w:val="4F81BD"/>
      <w:sz w:val="26"/>
      <w:szCs w:val="24"/>
      <w:lang w:eastAsia="sk-SK"/>
    </w:rPr>
  </w:style>
  <w:style w:type="character" w:customStyle="1" w:styleId="Znakcitcie">
    <w:name w:val="Znak citácie"/>
    <w:basedOn w:val="Predvolenpsmoodseku"/>
    <w:link w:val="Citcia1"/>
    <w:uiPriority w:val="10"/>
    <w:rsid w:val="003942B3"/>
    <w:rPr>
      <w:rFonts w:ascii="Calibri" w:eastAsia="Times New Roman" w:hAnsi="Calibri" w:cs="Times New Roman"/>
      <w:i/>
      <w:iCs/>
      <w:color w:val="4F81BD"/>
      <w:sz w:val="26"/>
      <w:szCs w:val="24"/>
      <w:lang w:eastAsia="sk-SK"/>
    </w:rPr>
  </w:style>
  <w:style w:type="paragraph" w:customStyle="1" w:styleId="Nzovobsahu">
    <w:name w:val="Názov obsahu"/>
    <w:basedOn w:val="hlavika1"/>
    <w:next w:val="Normlny"/>
    <w:uiPriority w:val="39"/>
    <w:unhideWhenUsed/>
    <w:rsid w:val="003942B3"/>
    <w:pPr>
      <w:spacing w:before="0"/>
      <w:outlineLvl w:val="9"/>
    </w:pPr>
  </w:style>
  <w:style w:type="paragraph" w:customStyle="1" w:styleId="pta0">
    <w:name w:val="päta"/>
    <w:basedOn w:val="Normlny"/>
    <w:link w:val="Znakpty"/>
    <w:uiPriority w:val="99"/>
    <w:unhideWhenUsed/>
    <w:rsid w:val="003942B3"/>
    <w:pPr>
      <w:spacing w:after="0" w:line="240" w:lineRule="auto"/>
      <w:ind w:firstLine="0"/>
      <w:jc w:val="right"/>
    </w:pPr>
    <w:rPr>
      <w:rFonts w:ascii="Calibri" w:eastAsia="Times New Roman" w:hAnsi="Calibri" w:cs="Times New Roman"/>
      <w:caps/>
      <w:sz w:val="16"/>
      <w:szCs w:val="24"/>
      <w:lang w:eastAsia="sk-SK"/>
    </w:rPr>
  </w:style>
  <w:style w:type="character" w:customStyle="1" w:styleId="Znakpty">
    <w:name w:val="Znak päty"/>
    <w:basedOn w:val="Predvolenpsmoodseku"/>
    <w:link w:val="pta0"/>
    <w:uiPriority w:val="99"/>
    <w:rsid w:val="003942B3"/>
    <w:rPr>
      <w:rFonts w:ascii="Calibri" w:eastAsia="Times New Roman" w:hAnsi="Calibri" w:cs="Times New Roman"/>
      <w:caps/>
      <w:sz w:val="16"/>
      <w:szCs w:val="24"/>
      <w:lang w:eastAsia="sk-SK"/>
    </w:rPr>
  </w:style>
  <w:style w:type="paragraph" w:customStyle="1" w:styleId="obsah30">
    <w:name w:val="obsah 3"/>
    <w:basedOn w:val="Normlny"/>
    <w:next w:val="Normlny"/>
    <w:autoRedefine/>
    <w:uiPriority w:val="39"/>
    <w:unhideWhenUsed/>
    <w:rsid w:val="003942B3"/>
    <w:pPr>
      <w:spacing w:after="100" w:line="240" w:lineRule="auto"/>
      <w:ind w:left="400" w:firstLine="0"/>
    </w:pPr>
    <w:rPr>
      <w:rFonts w:ascii="Calibri" w:eastAsia="Times New Roman" w:hAnsi="Calibri" w:cs="Times New Roman"/>
      <w:i/>
      <w:iCs/>
      <w:sz w:val="24"/>
      <w:szCs w:val="24"/>
      <w:lang w:eastAsia="sk-SK"/>
    </w:rPr>
  </w:style>
  <w:style w:type="character" w:customStyle="1" w:styleId="Hypertextovprepojenie1">
    <w:name w:val="Hypertextové prepojenie1"/>
    <w:basedOn w:val="Predvolenpsmoodseku"/>
    <w:uiPriority w:val="99"/>
    <w:unhideWhenUsed/>
    <w:rsid w:val="003942B3"/>
    <w:rPr>
      <w:color w:val="0000FF"/>
      <w:u w:val="single"/>
    </w:rPr>
  </w:style>
  <w:style w:type="paragraph" w:customStyle="1" w:styleId="obsah10">
    <w:name w:val="obsah 1"/>
    <w:basedOn w:val="Normlny"/>
    <w:next w:val="Normlny"/>
    <w:autoRedefine/>
    <w:uiPriority w:val="39"/>
    <w:unhideWhenUsed/>
    <w:rsid w:val="003942B3"/>
    <w:pPr>
      <w:spacing w:after="100" w:line="240" w:lineRule="auto"/>
      <w:ind w:firstLine="0"/>
    </w:pPr>
    <w:rPr>
      <w:rFonts w:ascii="Calibri" w:eastAsia="Times New Roman" w:hAnsi="Calibri" w:cs="Times New Roman"/>
      <w:sz w:val="24"/>
      <w:szCs w:val="24"/>
      <w:lang w:eastAsia="sk-SK"/>
    </w:rPr>
  </w:style>
  <w:style w:type="paragraph" w:customStyle="1" w:styleId="obsah20">
    <w:name w:val="obsah 2"/>
    <w:basedOn w:val="Normlny"/>
    <w:next w:val="Normlny"/>
    <w:autoRedefine/>
    <w:uiPriority w:val="39"/>
    <w:unhideWhenUsed/>
    <w:rsid w:val="003942B3"/>
    <w:pPr>
      <w:spacing w:after="100" w:line="240" w:lineRule="auto"/>
      <w:ind w:left="200" w:firstLine="0"/>
    </w:pPr>
    <w:rPr>
      <w:rFonts w:ascii="Calibri" w:eastAsia="Times New Roman" w:hAnsi="Calibri" w:cs="Times New Roman"/>
      <w:sz w:val="24"/>
      <w:szCs w:val="24"/>
      <w:lang w:eastAsia="sk-SK"/>
    </w:rPr>
  </w:style>
  <w:style w:type="paragraph" w:customStyle="1" w:styleId="Textbubliny1">
    <w:name w:val="Text bubliny1"/>
    <w:basedOn w:val="Normlny"/>
    <w:link w:val="Znaktextububliny"/>
    <w:uiPriority w:val="99"/>
    <w:semiHidden/>
    <w:unhideWhenUsed/>
    <w:rsid w:val="003942B3"/>
    <w:pPr>
      <w:spacing w:after="0" w:line="240" w:lineRule="auto"/>
      <w:ind w:firstLine="0"/>
    </w:pPr>
    <w:rPr>
      <w:rFonts w:ascii="Tahoma" w:eastAsia="Times New Roman" w:hAnsi="Tahoma" w:cs="Tahoma"/>
      <w:sz w:val="16"/>
      <w:szCs w:val="24"/>
      <w:lang w:eastAsia="sk-SK"/>
    </w:rPr>
  </w:style>
  <w:style w:type="character" w:customStyle="1" w:styleId="Znaktextububliny">
    <w:name w:val="Znak textu bubliny"/>
    <w:basedOn w:val="Predvolenpsmoodseku"/>
    <w:link w:val="Textbubliny1"/>
    <w:uiPriority w:val="99"/>
    <w:semiHidden/>
    <w:rsid w:val="003942B3"/>
    <w:rPr>
      <w:rFonts w:ascii="Tahoma" w:eastAsia="Times New Roman" w:hAnsi="Tahoma" w:cs="Tahoma"/>
      <w:sz w:val="16"/>
      <w:szCs w:val="24"/>
      <w:lang w:eastAsia="sk-SK"/>
    </w:rPr>
  </w:style>
  <w:style w:type="paragraph" w:customStyle="1" w:styleId="Bibliografia1">
    <w:name w:val="Bibliografia1"/>
    <w:basedOn w:val="Normlny"/>
    <w:next w:val="Normlny"/>
    <w:uiPriority w:val="39"/>
    <w:unhideWhenUsed/>
    <w:rsid w:val="003942B3"/>
    <w:pPr>
      <w:spacing w:after="0" w:line="240" w:lineRule="auto"/>
      <w:ind w:firstLine="0"/>
    </w:pPr>
    <w:rPr>
      <w:rFonts w:ascii="Calibri" w:eastAsia="Times New Roman" w:hAnsi="Calibri" w:cs="Times New Roman"/>
      <w:sz w:val="24"/>
      <w:szCs w:val="24"/>
      <w:lang w:eastAsia="sk-SK"/>
    </w:rPr>
  </w:style>
  <w:style w:type="paragraph" w:customStyle="1" w:styleId="hlavika0">
    <w:name w:val="hlavička"/>
    <w:basedOn w:val="Normlny"/>
    <w:link w:val="Znakhlaviky"/>
    <w:uiPriority w:val="99"/>
    <w:unhideWhenUsed/>
    <w:rsid w:val="003942B3"/>
    <w:pPr>
      <w:spacing w:after="0" w:line="240" w:lineRule="auto"/>
      <w:ind w:firstLine="0"/>
    </w:pPr>
    <w:rPr>
      <w:rFonts w:ascii="Calibri" w:eastAsia="Times New Roman" w:hAnsi="Calibri" w:cs="Times New Roman"/>
      <w:sz w:val="24"/>
      <w:szCs w:val="24"/>
      <w:lang w:eastAsia="sk-SK"/>
    </w:rPr>
  </w:style>
  <w:style w:type="character" w:customStyle="1" w:styleId="Znakhlaviky">
    <w:name w:val="Znak hlavičky"/>
    <w:basedOn w:val="Predvolenpsmoodseku"/>
    <w:link w:val="hlavika0"/>
    <w:uiPriority w:val="99"/>
    <w:rsid w:val="003942B3"/>
    <w:rPr>
      <w:rFonts w:ascii="Calibri" w:eastAsia="Times New Roman" w:hAnsi="Calibri" w:cs="Times New Roman"/>
      <w:sz w:val="24"/>
      <w:szCs w:val="24"/>
      <w:lang w:eastAsia="sk-SK"/>
    </w:rPr>
  </w:style>
  <w:style w:type="paragraph" w:customStyle="1" w:styleId="Normlnysozarkami1">
    <w:name w:val="Normálny so zarážkami1"/>
    <w:basedOn w:val="Normlny"/>
    <w:uiPriority w:val="99"/>
    <w:unhideWhenUsed/>
    <w:rsid w:val="003942B3"/>
    <w:pPr>
      <w:spacing w:after="0" w:line="240" w:lineRule="auto"/>
      <w:ind w:left="720" w:firstLine="0"/>
    </w:pPr>
    <w:rPr>
      <w:rFonts w:ascii="Calibri" w:eastAsia="Times New Roman" w:hAnsi="Calibri" w:cs="Times New Roman"/>
      <w:sz w:val="24"/>
      <w:szCs w:val="24"/>
      <w:lang w:eastAsia="sk-SK"/>
    </w:rPr>
  </w:style>
  <w:style w:type="table" w:customStyle="1" w:styleId="Tabukasprvy">
    <w:name w:val="Tabuľka správy"/>
    <w:basedOn w:val="Normlnatabuka"/>
    <w:uiPriority w:val="99"/>
    <w:rsid w:val="003942B3"/>
    <w:pPr>
      <w:spacing w:before="60" w:after="60" w:line="240" w:lineRule="auto"/>
      <w:jc w:val="center"/>
    </w:pPr>
    <w:rPr>
      <w:rFonts w:eastAsia="Times New Roman" w:cs="Times New Roman"/>
      <w:lang w:eastAsia="sk-SK"/>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blStylePr w:type="firstRow">
      <w:rPr>
        <w:b/>
        <w:color w:val="000000"/>
      </w:rPr>
      <w:tblPr/>
      <w:tcPr>
        <w:tcBorders>
          <w:top w:val="nil"/>
          <w:left w:val="nil"/>
          <w:bottom w:val="nil"/>
          <w:right w:val="nil"/>
          <w:insideH w:val="nil"/>
          <w:insideV w:val="nil"/>
          <w:tl2br w:val="nil"/>
          <w:tr2bl w:val="nil"/>
        </w:tcBorders>
      </w:tcPr>
    </w:tblStylePr>
    <w:tblStylePr w:type="firstCol">
      <w:pPr>
        <w:wordWrap/>
        <w:jc w:val="left"/>
      </w:pPr>
    </w:tblStylePr>
  </w:style>
  <w:style w:type="paragraph" w:customStyle="1" w:styleId="Bezriadkovania2">
    <w:name w:val="Bez riadkovania2"/>
    <w:basedOn w:val="Normlny"/>
    <w:next w:val="Bezriadkovania"/>
    <w:link w:val="BezriadkovaniaChar"/>
    <w:uiPriority w:val="1"/>
    <w:qFormat/>
    <w:rsid w:val="003942B3"/>
    <w:pPr>
      <w:spacing w:after="0" w:line="240" w:lineRule="auto"/>
      <w:ind w:firstLine="0"/>
    </w:pPr>
    <w:rPr>
      <w:rFonts w:ascii="Calibri" w:eastAsia="Times New Roman" w:hAnsi="Calibri" w:cs="Times New Roman"/>
      <w:sz w:val="24"/>
      <w:szCs w:val="32"/>
      <w:lang w:eastAsia="sk-SK"/>
    </w:rPr>
  </w:style>
  <w:style w:type="paragraph" w:customStyle="1" w:styleId="Citcia2">
    <w:name w:val="Citácia2"/>
    <w:basedOn w:val="Normlny"/>
    <w:next w:val="Normlny"/>
    <w:uiPriority w:val="29"/>
    <w:qFormat/>
    <w:rsid w:val="003942B3"/>
    <w:pPr>
      <w:spacing w:after="0" w:line="240" w:lineRule="auto"/>
      <w:ind w:firstLine="0"/>
    </w:pPr>
    <w:rPr>
      <w:rFonts w:ascii="Calibri" w:eastAsia="Times New Roman" w:hAnsi="Calibri" w:cs="Times New Roman"/>
      <w:i/>
      <w:sz w:val="24"/>
      <w:szCs w:val="24"/>
      <w:lang w:eastAsia="sk-SK"/>
    </w:rPr>
  </w:style>
  <w:style w:type="character" w:customStyle="1" w:styleId="CitciaChar">
    <w:name w:val="Citácia Char"/>
    <w:basedOn w:val="Predvolenpsmoodseku"/>
    <w:link w:val="Citcia"/>
    <w:uiPriority w:val="29"/>
    <w:rsid w:val="003942B3"/>
    <w:rPr>
      <w:rFonts w:ascii="Calibri" w:eastAsia="Times New Roman" w:hAnsi="Calibri" w:cs="Times New Roman"/>
      <w:i/>
      <w:sz w:val="24"/>
      <w:szCs w:val="24"/>
    </w:rPr>
  </w:style>
  <w:style w:type="paragraph" w:customStyle="1" w:styleId="Zvraznencitcia1">
    <w:name w:val="Zvýraznená citácia1"/>
    <w:basedOn w:val="Normlny"/>
    <w:next w:val="Normlny"/>
    <w:uiPriority w:val="30"/>
    <w:qFormat/>
    <w:rsid w:val="003942B3"/>
    <w:pPr>
      <w:spacing w:after="0" w:line="240" w:lineRule="auto"/>
      <w:ind w:left="720" w:right="720" w:firstLine="0"/>
    </w:pPr>
    <w:rPr>
      <w:rFonts w:ascii="Calibri" w:eastAsia="Times New Roman" w:hAnsi="Calibri" w:cs="Times New Roman"/>
      <w:b/>
      <w:i/>
      <w:sz w:val="24"/>
      <w:lang w:eastAsia="sk-SK"/>
    </w:rPr>
  </w:style>
  <w:style w:type="character" w:customStyle="1" w:styleId="ZvraznencitciaChar">
    <w:name w:val="Zvýraznená citácia Char"/>
    <w:basedOn w:val="Predvolenpsmoodseku"/>
    <w:link w:val="Zvraznencitcia"/>
    <w:uiPriority w:val="30"/>
    <w:rsid w:val="003942B3"/>
    <w:rPr>
      <w:rFonts w:ascii="Calibri" w:eastAsia="Times New Roman" w:hAnsi="Calibri" w:cs="Times New Roman"/>
      <w:b/>
      <w:i/>
      <w:sz w:val="24"/>
    </w:rPr>
  </w:style>
  <w:style w:type="character" w:customStyle="1" w:styleId="Jemnzvraznenie1">
    <w:name w:val="Jemné zvýraznenie1"/>
    <w:uiPriority w:val="19"/>
    <w:qFormat/>
    <w:rsid w:val="003942B3"/>
    <w:rPr>
      <w:i/>
      <w:color w:val="5A5A5A"/>
    </w:rPr>
  </w:style>
  <w:style w:type="character" w:styleId="Intenzvnezvraznenie">
    <w:name w:val="Intense Emphasis"/>
    <w:basedOn w:val="Predvolenpsmoodseku"/>
    <w:uiPriority w:val="21"/>
    <w:qFormat/>
    <w:rsid w:val="003942B3"/>
    <w:rPr>
      <w:b/>
      <w:i/>
      <w:sz w:val="24"/>
      <w:szCs w:val="24"/>
      <w:u w:val="single"/>
    </w:rPr>
  </w:style>
  <w:style w:type="character" w:styleId="Jemnodkaz">
    <w:name w:val="Subtle Reference"/>
    <w:basedOn w:val="Predvolenpsmoodseku"/>
    <w:uiPriority w:val="31"/>
    <w:qFormat/>
    <w:rsid w:val="003942B3"/>
    <w:rPr>
      <w:sz w:val="24"/>
      <w:szCs w:val="24"/>
      <w:u w:val="single"/>
    </w:rPr>
  </w:style>
  <w:style w:type="character" w:styleId="Intenzvnyodkaz">
    <w:name w:val="Intense Reference"/>
    <w:basedOn w:val="Predvolenpsmoodseku"/>
    <w:uiPriority w:val="32"/>
    <w:qFormat/>
    <w:rsid w:val="003942B3"/>
    <w:rPr>
      <w:b/>
      <w:sz w:val="24"/>
      <w:u w:val="single"/>
    </w:rPr>
  </w:style>
  <w:style w:type="character" w:customStyle="1" w:styleId="Nzovknihy1">
    <w:name w:val="Názov knihy1"/>
    <w:basedOn w:val="Predvolenpsmoodseku"/>
    <w:uiPriority w:val="33"/>
    <w:qFormat/>
    <w:rsid w:val="003942B3"/>
    <w:rPr>
      <w:rFonts w:ascii="Cambria" w:eastAsia="Times New Roman" w:hAnsi="Cambria"/>
      <w:b/>
      <w:i/>
      <w:sz w:val="24"/>
      <w:szCs w:val="24"/>
    </w:rPr>
  </w:style>
  <w:style w:type="table" w:customStyle="1" w:styleId="Tabukasmriekou5tmavzvraznenie61">
    <w:name w:val="Tabuľka s mriežkou 5 – tmavá – zvýraznenie 61"/>
    <w:basedOn w:val="Normlnatabuka"/>
    <w:uiPriority w:val="50"/>
    <w:rsid w:val="003942B3"/>
    <w:pPr>
      <w:spacing w:after="0" w:line="240" w:lineRule="auto"/>
      <w:jc w:val="both"/>
    </w:pPr>
    <w:rPr>
      <w:rFonts w:eastAsia="Times New Roman" w:cs="Times New Roman"/>
      <w:lang w:eastAsia="sk-SK"/>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harCharCharChar1Char">
    <w:name w:val="Char Char Char Char1 Char"/>
    <w:basedOn w:val="Normlny"/>
    <w:rsid w:val="003942B3"/>
    <w:pPr>
      <w:spacing w:line="240" w:lineRule="exact"/>
      <w:ind w:firstLine="0"/>
      <w:jc w:val="left"/>
    </w:pPr>
    <w:rPr>
      <w:rFonts w:ascii="Tahoma" w:eastAsia="Times New Roman" w:hAnsi="Tahoma" w:cs="Times New Roman"/>
      <w:szCs w:val="20"/>
      <w:lang w:val="en-US"/>
    </w:rPr>
  </w:style>
  <w:style w:type="table" w:customStyle="1" w:styleId="Tabukasmriekou5tmavzvraznenie41">
    <w:name w:val="Tabuľka s mriežkou 5 – tmavá – zvýraznenie 41"/>
    <w:basedOn w:val="Normlnatabuka"/>
    <w:uiPriority w:val="50"/>
    <w:rsid w:val="003942B3"/>
    <w:pPr>
      <w:spacing w:after="0" w:line="240" w:lineRule="auto"/>
      <w:jc w:val="both"/>
    </w:pPr>
    <w:rPr>
      <w:rFonts w:eastAsia="Times New Roman" w:cs="Times New Roman"/>
      <w:lang w:eastAsia="sk-SK"/>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paragraph" w:customStyle="1" w:styleId="Nadpis33">
    <w:name w:val="Nadpis 33"/>
    <w:basedOn w:val="Nadpis3"/>
    <w:link w:val="Nadpis33Char"/>
    <w:rsid w:val="003942B3"/>
    <w:pPr>
      <w:spacing w:before="240"/>
      <w:ind w:firstLine="0"/>
    </w:pPr>
    <w:rPr>
      <w:rFonts w:ascii="Georgia" w:eastAsia="Times New Roman" w:hAnsi="Georgia"/>
      <w:sz w:val="26"/>
    </w:rPr>
  </w:style>
  <w:style w:type="character" w:customStyle="1" w:styleId="Nadpis33Char">
    <w:name w:val="Nadpis 33 Char"/>
    <w:basedOn w:val="Nadpis3Char"/>
    <w:link w:val="Nadpis33"/>
    <w:rsid w:val="003942B3"/>
    <w:rPr>
      <w:rFonts w:ascii="Georgia" w:eastAsia="Times New Roman" w:hAnsi="Georgia" w:cs="Times New Roman"/>
      <w:b/>
      <w:bCs/>
      <w:sz w:val="26"/>
      <w:szCs w:val="26"/>
      <w:lang w:eastAsia="sk-SK"/>
    </w:rPr>
  </w:style>
  <w:style w:type="paragraph" w:customStyle="1" w:styleId="Nadpisslovan">
    <w:name w:val="Nadpis číslovaný"/>
    <w:basedOn w:val="Nadpis33"/>
    <w:link w:val="NadpisslovanChar"/>
    <w:qFormat/>
    <w:rsid w:val="003942B3"/>
    <w:pPr>
      <w:numPr>
        <w:numId w:val="32"/>
      </w:numPr>
      <w:ind w:left="426" w:hanging="426"/>
    </w:pPr>
    <w:rPr>
      <w:szCs w:val="24"/>
    </w:rPr>
  </w:style>
  <w:style w:type="character" w:customStyle="1" w:styleId="NadpisslovanChar">
    <w:name w:val="Nadpis číslovaný Char"/>
    <w:basedOn w:val="Nadpis33Char"/>
    <w:link w:val="Nadpisslovan"/>
    <w:rsid w:val="003942B3"/>
    <w:rPr>
      <w:rFonts w:ascii="Georgia" w:eastAsia="Times New Roman" w:hAnsi="Georgia" w:cs="Times New Roman"/>
      <w:b/>
      <w:bCs/>
      <w:sz w:val="26"/>
      <w:szCs w:val="24"/>
      <w:lang w:eastAsia="sk-SK"/>
    </w:rPr>
  </w:style>
  <w:style w:type="paragraph" w:customStyle="1" w:styleId="Text0">
    <w:name w:val="Text"/>
    <w:basedOn w:val="Normlny"/>
    <w:link w:val="TextChar0"/>
    <w:qFormat/>
    <w:rsid w:val="003942B3"/>
    <w:pPr>
      <w:spacing w:after="240" w:line="240" w:lineRule="auto"/>
      <w:ind w:firstLine="709"/>
    </w:pPr>
    <w:rPr>
      <w:rFonts w:ascii="Arial Narrow" w:eastAsia="Times New Roman" w:hAnsi="Arial Narrow" w:cs="Times New Roman"/>
      <w:sz w:val="22"/>
      <w:lang w:eastAsia="sk-SK"/>
    </w:rPr>
  </w:style>
  <w:style w:type="character" w:customStyle="1" w:styleId="TextChar0">
    <w:name w:val="Text Char"/>
    <w:basedOn w:val="Predvolenpsmoodseku"/>
    <w:link w:val="Text0"/>
    <w:rsid w:val="003942B3"/>
    <w:rPr>
      <w:rFonts w:ascii="Arial Narrow" w:eastAsia="Times New Roman" w:hAnsi="Arial Narrow" w:cs="Times New Roman"/>
      <w:lang w:eastAsia="sk-SK"/>
    </w:rPr>
  </w:style>
  <w:style w:type="paragraph" w:customStyle="1" w:styleId="Obsah41">
    <w:name w:val="Obsah 41"/>
    <w:basedOn w:val="Normlny"/>
    <w:next w:val="Normlny"/>
    <w:autoRedefine/>
    <w:uiPriority w:val="39"/>
    <w:unhideWhenUsed/>
    <w:rsid w:val="003942B3"/>
    <w:pPr>
      <w:spacing w:after="100" w:line="240" w:lineRule="auto"/>
      <w:ind w:left="720" w:firstLine="0"/>
    </w:pPr>
    <w:rPr>
      <w:rFonts w:ascii="Calibri" w:eastAsia="Times New Roman" w:hAnsi="Calibri" w:cs="Times New Roman"/>
      <w:sz w:val="24"/>
      <w:szCs w:val="24"/>
      <w:lang w:eastAsia="sk-SK"/>
    </w:rPr>
  </w:style>
  <w:style w:type="table" w:customStyle="1" w:styleId="Tabukasmriekou4zvraznenie31">
    <w:name w:val="Tabuľka s mriežkou 4 – zvýraznenie 31"/>
    <w:basedOn w:val="Normlnatabuka"/>
    <w:next w:val="GridTable4Accent3"/>
    <w:uiPriority w:val="49"/>
    <w:rsid w:val="003942B3"/>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ukasmriekou6farebn1">
    <w:name w:val="Tabuľka s mriežkou 6 – farebná1"/>
    <w:basedOn w:val="Normlnatabuka"/>
    <w:next w:val="GridTable6Colorful"/>
    <w:uiPriority w:val="51"/>
    <w:rsid w:val="003942B3"/>
    <w:pPr>
      <w:spacing w:after="0" w:line="240" w:lineRule="auto"/>
    </w:pPr>
    <w:rPr>
      <w:rFonts w:ascii="Calibri" w:eastAsia="Calibri" w:hAnsi="Calibri" w:cs="Calibri"/>
      <w:color w:val="000000"/>
      <w:lang w:eastAsia="sk-SK"/>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ukasmriekou21">
    <w:name w:val="Tabuľka s mriežkou 21"/>
    <w:basedOn w:val="Normlnatabuka"/>
    <w:next w:val="GridTable2"/>
    <w:uiPriority w:val="47"/>
    <w:rsid w:val="003942B3"/>
    <w:pPr>
      <w:spacing w:after="0" w:line="240" w:lineRule="auto"/>
    </w:pPr>
    <w:rPr>
      <w:rFonts w:ascii="Calibri" w:eastAsia="Calibri" w:hAnsi="Calibri" w:cs="Calibri"/>
      <w:lang w:eastAsia="sk-SK"/>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MediumGrid21">
    <w:name w:val="Medium Grid 21"/>
    <w:link w:val="MediumGrid2Char"/>
    <w:uiPriority w:val="1"/>
    <w:qFormat/>
    <w:rsid w:val="003942B3"/>
    <w:pPr>
      <w:spacing w:after="0" w:line="240" w:lineRule="auto"/>
    </w:pPr>
    <w:rPr>
      <w:rFonts w:ascii="Calibri" w:eastAsia="Times New Roman" w:hAnsi="Calibri" w:cs="Times New Roman"/>
      <w:sz w:val="20"/>
      <w:szCs w:val="20"/>
      <w:lang w:val="en-US" w:eastAsia="sk-SK"/>
    </w:rPr>
  </w:style>
  <w:style w:type="character" w:customStyle="1" w:styleId="MediumGrid2Char">
    <w:name w:val="Medium Grid 2 Char"/>
    <w:link w:val="MediumGrid21"/>
    <w:uiPriority w:val="1"/>
    <w:rsid w:val="003942B3"/>
    <w:rPr>
      <w:rFonts w:ascii="Calibri" w:eastAsia="Times New Roman" w:hAnsi="Calibri" w:cs="Times New Roman"/>
      <w:sz w:val="20"/>
      <w:szCs w:val="20"/>
      <w:lang w:val="en-US" w:eastAsia="sk-SK"/>
    </w:rPr>
  </w:style>
  <w:style w:type="character" w:customStyle="1" w:styleId="PlainTable31">
    <w:name w:val="Plain Table 31"/>
    <w:uiPriority w:val="19"/>
    <w:qFormat/>
    <w:rsid w:val="003942B3"/>
    <w:rPr>
      <w:i/>
      <w:iCs/>
      <w:color w:val="404040"/>
    </w:rPr>
  </w:style>
  <w:style w:type="paragraph" w:customStyle="1" w:styleId="GridTable31">
    <w:name w:val="Grid Table 31"/>
    <w:basedOn w:val="Nadpis1"/>
    <w:next w:val="Normlny"/>
    <w:uiPriority w:val="39"/>
    <w:unhideWhenUsed/>
    <w:qFormat/>
    <w:rsid w:val="003942B3"/>
    <w:pPr>
      <w:pageBreakBefore/>
      <w:pBdr>
        <w:top w:val="none" w:sz="0" w:space="0" w:color="auto"/>
        <w:left w:val="none" w:sz="0" w:space="0" w:color="auto"/>
        <w:bottom w:val="none" w:sz="0" w:space="0" w:color="auto"/>
        <w:right w:val="none" w:sz="0" w:space="0" w:color="auto"/>
      </w:pBdr>
      <w:shd w:val="solid" w:color="92D050" w:fill="auto"/>
      <w:spacing w:before="240" w:after="0" w:line="240" w:lineRule="auto"/>
      <w:ind w:firstLine="0"/>
      <w:jc w:val="left"/>
      <w:outlineLvl w:val="9"/>
    </w:pPr>
    <w:rPr>
      <w:rFonts w:ascii="Calibri Light" w:eastAsia="Times New Roman" w:hAnsi="Calibri Light" w:cs="Times New Roman"/>
      <w:bCs w:val="0"/>
      <w:caps w:val="0"/>
      <w:color w:val="2E74B5"/>
      <w:sz w:val="32"/>
      <w:szCs w:val="32"/>
      <w:lang w:val="en-US"/>
    </w:rPr>
  </w:style>
  <w:style w:type="character" w:customStyle="1" w:styleId="Obsah1Char">
    <w:name w:val="Obsah 1 Char"/>
    <w:link w:val="Obsah1"/>
    <w:uiPriority w:val="39"/>
    <w:rsid w:val="003942B3"/>
    <w:rPr>
      <w:rFonts w:ascii="Century Gothic" w:hAnsi="Century Gothic"/>
      <w:sz w:val="20"/>
    </w:rPr>
  </w:style>
  <w:style w:type="paragraph" w:customStyle="1" w:styleId="LightShading-Accent21">
    <w:name w:val="Light Shading - Accent 21"/>
    <w:basedOn w:val="Normlny"/>
    <w:next w:val="Normlny"/>
    <w:link w:val="LightShading-Accent2Char"/>
    <w:uiPriority w:val="30"/>
    <w:qFormat/>
    <w:rsid w:val="003942B3"/>
    <w:pPr>
      <w:pBdr>
        <w:top w:val="single" w:sz="4" w:space="10" w:color="5B9BD5"/>
        <w:bottom w:val="single" w:sz="4" w:space="10" w:color="5B9BD5"/>
      </w:pBdr>
      <w:spacing w:before="360" w:after="360" w:line="240" w:lineRule="auto"/>
      <w:ind w:left="864" w:right="864" w:firstLine="0"/>
      <w:jc w:val="center"/>
    </w:pPr>
    <w:rPr>
      <w:rFonts w:ascii="Times New Roman" w:eastAsia="Times New Roman" w:hAnsi="Times New Roman" w:cs="Times New Roman"/>
      <w:i/>
      <w:iCs/>
      <w:color w:val="5B9BD5"/>
      <w:szCs w:val="20"/>
    </w:rPr>
  </w:style>
  <w:style w:type="character" w:customStyle="1" w:styleId="LightShading-Accent2Char">
    <w:name w:val="Light Shading - Accent 2 Char"/>
    <w:link w:val="LightShading-Accent21"/>
    <w:uiPriority w:val="30"/>
    <w:rsid w:val="003942B3"/>
    <w:rPr>
      <w:rFonts w:ascii="Times New Roman" w:eastAsia="Times New Roman" w:hAnsi="Times New Roman" w:cs="Times New Roman"/>
      <w:i/>
      <w:iCs/>
      <w:color w:val="5B9BD5"/>
      <w:sz w:val="20"/>
      <w:szCs w:val="20"/>
    </w:rPr>
  </w:style>
  <w:style w:type="paragraph" w:customStyle="1" w:styleId="Textkoncovejpoznmky1">
    <w:name w:val="Text koncovej poznámky1"/>
    <w:basedOn w:val="Normlny"/>
    <w:link w:val="TextkoncovejpoznmkyChar"/>
    <w:uiPriority w:val="99"/>
    <w:semiHidden/>
    <w:unhideWhenUsed/>
    <w:rsid w:val="003942B3"/>
    <w:pPr>
      <w:spacing w:after="0" w:line="240" w:lineRule="auto"/>
      <w:ind w:firstLine="0"/>
      <w:jc w:val="left"/>
    </w:pPr>
    <w:rPr>
      <w:rFonts w:ascii="Times New Roman" w:eastAsia="Times New Roman" w:hAnsi="Times New Roman" w:cs="Times New Roman"/>
      <w:szCs w:val="20"/>
    </w:rPr>
  </w:style>
  <w:style w:type="character" w:customStyle="1" w:styleId="TextkoncovejpoznmkyChar">
    <w:name w:val="Text koncovej poznámky Char"/>
    <w:link w:val="Textkoncovejpoznmky1"/>
    <w:uiPriority w:val="99"/>
    <w:semiHidden/>
    <w:rsid w:val="003942B3"/>
    <w:rPr>
      <w:rFonts w:ascii="Times New Roman" w:eastAsia="Times New Roman" w:hAnsi="Times New Roman" w:cs="Times New Roman"/>
      <w:sz w:val="20"/>
      <w:szCs w:val="20"/>
    </w:rPr>
  </w:style>
  <w:style w:type="character" w:customStyle="1" w:styleId="Odkaznakoncovpoznmku1">
    <w:name w:val="Odkaz na koncovú poznámku1"/>
    <w:uiPriority w:val="99"/>
    <w:semiHidden/>
    <w:unhideWhenUsed/>
    <w:rsid w:val="003942B3"/>
    <w:rPr>
      <w:vertAlign w:val="superscript"/>
    </w:rPr>
  </w:style>
  <w:style w:type="paragraph" w:customStyle="1" w:styleId="Farebnpodfarbeniezvraznenie11">
    <w:name w:val="Farebné podfarbenie – zvýraznenie 11"/>
    <w:hidden/>
    <w:uiPriority w:val="99"/>
    <w:semiHidden/>
    <w:rsid w:val="003942B3"/>
    <w:pPr>
      <w:spacing w:after="0" w:line="240" w:lineRule="auto"/>
    </w:pPr>
    <w:rPr>
      <w:rFonts w:ascii="Calibri" w:eastAsia="Calibri" w:hAnsi="Calibri" w:cs="Times New Roman"/>
    </w:rPr>
  </w:style>
  <w:style w:type="paragraph" w:styleId="Textpoznmkypodiarou">
    <w:name w:val="footnote text"/>
    <w:basedOn w:val="Normlny"/>
    <w:link w:val="TextpoznmkypodiarouChar"/>
    <w:uiPriority w:val="99"/>
    <w:semiHidden/>
    <w:unhideWhenUsed/>
    <w:rsid w:val="003942B3"/>
    <w:pPr>
      <w:spacing w:after="0" w:line="240" w:lineRule="auto"/>
      <w:ind w:firstLine="0"/>
      <w:jc w:val="left"/>
    </w:pPr>
    <w:rPr>
      <w:rFonts w:ascii="Times New Roman" w:eastAsia="Times New Roman" w:hAnsi="Times New Roman" w:cs="Times New Roman"/>
      <w:szCs w:val="20"/>
      <w:lang w:eastAsia="sk-SK"/>
    </w:rPr>
  </w:style>
  <w:style w:type="character" w:customStyle="1" w:styleId="TextpoznmkypodiarouChar">
    <w:name w:val="Text poznámky pod čiarou Char"/>
    <w:basedOn w:val="Predvolenpsmoodseku"/>
    <w:link w:val="Textpoznmkypodiarou"/>
    <w:uiPriority w:val="99"/>
    <w:semiHidden/>
    <w:rsid w:val="003942B3"/>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3942B3"/>
    <w:rPr>
      <w:vertAlign w:val="superscript"/>
    </w:rPr>
  </w:style>
  <w:style w:type="paragraph" w:customStyle="1" w:styleId="Pomedzi">
    <w:name w:val="Pomedzi"/>
    <w:basedOn w:val="Obsah1"/>
    <w:link w:val="PomedziChar1"/>
    <w:rsid w:val="003942B3"/>
    <w:pPr>
      <w:tabs>
        <w:tab w:val="right" w:leader="dot" w:pos="9060"/>
      </w:tabs>
      <w:spacing w:line="240" w:lineRule="auto"/>
      <w:ind w:firstLine="0"/>
      <w:jc w:val="left"/>
    </w:pPr>
    <w:rPr>
      <w:rFonts w:ascii="Times New Roman" w:eastAsia="Times New Roman" w:hAnsi="Times New Roman" w:cs="Times New Roman"/>
      <w:b/>
      <w:color w:val="592A03"/>
      <w:sz w:val="32"/>
      <w:szCs w:val="24"/>
      <w:lang w:eastAsia="sk-SK"/>
    </w:rPr>
  </w:style>
  <w:style w:type="character" w:customStyle="1" w:styleId="PomedziChar1">
    <w:name w:val="Pomedzi Char1"/>
    <w:link w:val="Pomedzi"/>
    <w:rsid w:val="003942B3"/>
    <w:rPr>
      <w:rFonts w:ascii="Times New Roman" w:eastAsia="Times New Roman" w:hAnsi="Times New Roman" w:cs="Times New Roman"/>
      <w:b/>
      <w:color w:val="592A03"/>
      <w:sz w:val="32"/>
      <w:szCs w:val="24"/>
      <w:lang w:eastAsia="sk-SK"/>
    </w:rPr>
  </w:style>
  <w:style w:type="paragraph" w:customStyle="1" w:styleId="rove1">
    <w:name w:val="Úroveň 1"/>
    <w:basedOn w:val="Pomedzi"/>
    <w:link w:val="PrhovorChar"/>
    <w:qFormat/>
    <w:rsid w:val="003942B3"/>
    <w:pPr>
      <w:spacing w:after="0"/>
    </w:pPr>
  </w:style>
  <w:style w:type="character" w:customStyle="1" w:styleId="PomedziChar">
    <w:name w:val="Pomedzi Char"/>
    <w:basedOn w:val="Obsah1Char"/>
    <w:rsid w:val="003942B3"/>
    <w:rPr>
      <w:rFonts w:ascii="Century Gothic" w:hAnsi="Century Gothic"/>
      <w:sz w:val="20"/>
    </w:rPr>
  </w:style>
  <w:style w:type="character" w:customStyle="1" w:styleId="rove2Char">
    <w:name w:val="Úroveň 2 Char"/>
    <w:link w:val="rove2"/>
    <w:rsid w:val="003942B3"/>
    <w:rPr>
      <w:rFonts w:ascii="Calibri Light" w:eastAsia="Times New Roman" w:hAnsi="Calibri Light" w:cs="Times New Roman"/>
      <w:b/>
      <w:caps/>
      <w:color w:val="592A03"/>
      <w:sz w:val="32"/>
      <w:szCs w:val="32"/>
    </w:rPr>
  </w:style>
  <w:style w:type="character" w:customStyle="1" w:styleId="PrhovorChar">
    <w:name w:val="Príhovor Char"/>
    <w:basedOn w:val="PomedziChar1"/>
    <w:link w:val="rove1"/>
    <w:rsid w:val="003942B3"/>
    <w:rPr>
      <w:rFonts w:ascii="Times New Roman" w:eastAsia="Times New Roman" w:hAnsi="Times New Roman" w:cs="Times New Roman"/>
      <w:b/>
      <w:color w:val="592A03"/>
      <w:sz w:val="32"/>
      <w:szCs w:val="24"/>
      <w:lang w:eastAsia="sk-SK"/>
    </w:rPr>
  </w:style>
  <w:style w:type="paragraph" w:customStyle="1" w:styleId="rove3">
    <w:name w:val="Úroveň 3"/>
    <w:basedOn w:val="Normlny"/>
    <w:link w:val="rove3Char"/>
    <w:rsid w:val="003942B3"/>
    <w:pPr>
      <w:spacing w:after="0" w:line="240" w:lineRule="auto"/>
      <w:ind w:hanging="142"/>
    </w:pPr>
    <w:rPr>
      <w:rFonts w:ascii="Times New Roman" w:eastAsia="Times New Roman" w:hAnsi="Times New Roman" w:cs="Times New Roman"/>
      <w:b/>
      <w:color w:val="592A03"/>
      <w:sz w:val="24"/>
      <w:szCs w:val="24"/>
      <w:lang w:eastAsia="sk-SK"/>
    </w:rPr>
  </w:style>
  <w:style w:type="character" w:customStyle="1" w:styleId="rove3Char">
    <w:name w:val="Úroveň 3 Char"/>
    <w:link w:val="rove3"/>
    <w:rsid w:val="003942B3"/>
    <w:rPr>
      <w:rFonts w:ascii="Times New Roman" w:eastAsia="Times New Roman" w:hAnsi="Times New Roman" w:cs="Times New Roman"/>
      <w:b/>
      <w:color w:val="592A03"/>
      <w:sz w:val="24"/>
      <w:szCs w:val="24"/>
      <w:lang w:eastAsia="sk-SK"/>
    </w:rPr>
  </w:style>
  <w:style w:type="paragraph" w:customStyle="1" w:styleId="Malnadpis">
    <w:name w:val="Malý nadpis"/>
    <w:basedOn w:val="rove3"/>
    <w:link w:val="MalnadpisChar"/>
    <w:rsid w:val="003942B3"/>
    <w:pPr>
      <w:ind w:firstLine="0"/>
    </w:pPr>
  </w:style>
  <w:style w:type="character" w:customStyle="1" w:styleId="MalnadpisChar">
    <w:name w:val="Malý nadpis Char"/>
    <w:basedOn w:val="rove3Char"/>
    <w:link w:val="Malnadpis"/>
    <w:rsid w:val="003942B3"/>
    <w:rPr>
      <w:rFonts w:ascii="Times New Roman" w:eastAsia="Times New Roman" w:hAnsi="Times New Roman" w:cs="Times New Roman"/>
      <w:b/>
      <w:color w:val="592A03"/>
      <w:sz w:val="24"/>
      <w:szCs w:val="24"/>
      <w:lang w:eastAsia="sk-SK"/>
    </w:rPr>
  </w:style>
  <w:style w:type="paragraph" w:customStyle="1" w:styleId="Podmalm">
    <w:name w:val="Pod malým"/>
    <w:basedOn w:val="Nadpis2"/>
    <w:link w:val="PodmalmChar"/>
    <w:rsid w:val="003942B3"/>
    <w:pPr>
      <w:pBdr>
        <w:top w:val="single" w:sz="4" w:space="1" w:color="92D050"/>
        <w:left w:val="single" w:sz="4" w:space="4" w:color="92D050"/>
        <w:bottom w:val="single" w:sz="4" w:space="1" w:color="92D050"/>
        <w:right w:val="single" w:sz="4" w:space="4" w:color="92D050"/>
      </w:pBdr>
      <w:spacing w:before="40" w:after="200" w:line="240" w:lineRule="auto"/>
      <w:ind w:firstLine="0"/>
      <w:jc w:val="left"/>
    </w:pPr>
    <w:rPr>
      <w:rFonts w:ascii="Calibri Light" w:eastAsia="Times New Roman" w:hAnsi="Calibri Light" w:cs="Times New Roman"/>
      <w:b w:val="0"/>
      <w:bCs w:val="0"/>
      <w:color w:val="592A03"/>
    </w:rPr>
  </w:style>
  <w:style w:type="character" w:customStyle="1" w:styleId="PodmalmChar">
    <w:name w:val="Pod malým Char"/>
    <w:link w:val="Podmalm"/>
    <w:rsid w:val="003942B3"/>
    <w:rPr>
      <w:rFonts w:ascii="Calibri Light" w:eastAsia="Times New Roman" w:hAnsi="Calibri Light" w:cs="Times New Roman"/>
      <w:color w:val="592A03"/>
      <w:sz w:val="24"/>
      <w:szCs w:val="26"/>
    </w:rPr>
  </w:style>
  <w:style w:type="paragraph" w:customStyle="1" w:styleId="Hlavnnadpis">
    <w:name w:val="Hlavný nadpis"/>
    <w:basedOn w:val="Hlavikaobsahu"/>
    <w:link w:val="HlavnnadpisChar"/>
    <w:qFormat/>
    <w:rsid w:val="003942B3"/>
    <w:pPr>
      <w:keepLines w:val="0"/>
      <w:pageBreakBefore/>
      <w:pBdr>
        <w:top w:val="single" w:sz="24" w:space="1" w:color="4F81BD"/>
        <w:left w:val="single" w:sz="24" w:space="4" w:color="4F81BD"/>
        <w:bottom w:val="single" w:sz="24" w:space="1" w:color="4F81BD"/>
        <w:right w:val="single" w:sz="24" w:space="4" w:color="4F81BD"/>
      </w:pBdr>
      <w:shd w:val="solid" w:color="92D050" w:fill="auto"/>
      <w:spacing w:before="0" w:after="60" w:line="240" w:lineRule="auto"/>
      <w:jc w:val="both"/>
    </w:pPr>
    <w:rPr>
      <w:rFonts w:ascii="Times New Roman" w:eastAsia="MS Gothic" w:hAnsi="Times New Roman" w:cs="Times New Roman"/>
      <w:bCs/>
      <w:smallCaps/>
      <w:color w:val="auto"/>
      <w:kern w:val="32"/>
      <w:lang w:eastAsia="en-US"/>
    </w:rPr>
  </w:style>
  <w:style w:type="character" w:customStyle="1" w:styleId="HlavnnadpisChar">
    <w:name w:val="Hlavný nadpis Char"/>
    <w:link w:val="Hlavnnadpis"/>
    <w:rsid w:val="003942B3"/>
    <w:rPr>
      <w:rFonts w:ascii="Times New Roman" w:eastAsia="MS Gothic" w:hAnsi="Times New Roman" w:cs="Times New Roman"/>
      <w:bCs/>
      <w:smallCaps/>
      <w:kern w:val="32"/>
      <w:sz w:val="32"/>
      <w:szCs w:val="32"/>
      <w:shd w:val="solid" w:color="92D050" w:fill="auto"/>
    </w:rPr>
  </w:style>
  <w:style w:type="paragraph" w:customStyle="1" w:styleId="Podnadpisvrmiku">
    <w:name w:val="Podnadpis v rámiku"/>
    <w:basedOn w:val="Nadpis2"/>
    <w:link w:val="PodnadpisvrmikuChar"/>
    <w:qFormat/>
    <w:rsid w:val="003942B3"/>
    <w:pPr>
      <w:keepLines w:val="0"/>
      <w:pBdr>
        <w:top w:val="single" w:sz="12" w:space="1" w:color="379F2F"/>
        <w:left w:val="single" w:sz="12" w:space="4" w:color="379F2F"/>
        <w:bottom w:val="single" w:sz="12" w:space="1" w:color="379F2F"/>
        <w:right w:val="single" w:sz="12" w:space="4" w:color="379F2F"/>
      </w:pBdr>
      <w:spacing w:before="0" w:after="60" w:line="240" w:lineRule="auto"/>
      <w:ind w:firstLine="0"/>
    </w:pPr>
    <w:rPr>
      <w:rFonts w:ascii="Arial Narrow" w:eastAsia="MS Gothic" w:hAnsi="Arial Narrow" w:cs="Times New Roman"/>
      <w:b w:val="0"/>
      <w:i/>
      <w:iCs/>
      <w:color w:val="auto"/>
      <w:sz w:val="28"/>
      <w:szCs w:val="28"/>
    </w:rPr>
  </w:style>
  <w:style w:type="character" w:customStyle="1" w:styleId="PodnadpisvrmikuChar">
    <w:name w:val="Podnadpis v rámiku Char"/>
    <w:link w:val="Podnadpisvrmiku"/>
    <w:rsid w:val="003942B3"/>
    <w:rPr>
      <w:rFonts w:ascii="Arial Narrow" w:eastAsia="MS Gothic" w:hAnsi="Arial Narrow" w:cs="Times New Roman"/>
      <w:bCs/>
      <w:i/>
      <w:iCs/>
      <w:sz w:val="28"/>
      <w:szCs w:val="28"/>
    </w:rPr>
  </w:style>
  <w:style w:type="character" w:customStyle="1" w:styleId="PouitHypertextovPrepojenie1">
    <w:name w:val="PoužitéHypertextovéPrepojenie1"/>
    <w:basedOn w:val="Predvolenpsmoodseku"/>
    <w:uiPriority w:val="99"/>
    <w:semiHidden/>
    <w:unhideWhenUsed/>
    <w:rsid w:val="003942B3"/>
    <w:rPr>
      <w:color w:val="800080"/>
      <w:u w:val="single"/>
    </w:rPr>
  </w:style>
  <w:style w:type="character" w:customStyle="1" w:styleId="BezriadkovaniaChar">
    <w:name w:val="Bez riadkovania Char"/>
    <w:basedOn w:val="Predvolenpsmoodseku"/>
    <w:link w:val="Bezriadkovania2"/>
    <w:uiPriority w:val="1"/>
    <w:rsid w:val="003942B3"/>
    <w:rPr>
      <w:rFonts w:ascii="Calibri" w:eastAsia="Times New Roman" w:hAnsi="Calibri" w:cs="Times New Roman"/>
      <w:sz w:val="24"/>
      <w:szCs w:val="32"/>
    </w:rPr>
  </w:style>
  <w:style w:type="numbering" w:customStyle="1" w:styleId="tl1">
    <w:name w:val="Štýl1"/>
    <w:uiPriority w:val="99"/>
    <w:rsid w:val="003942B3"/>
    <w:pPr>
      <w:numPr>
        <w:numId w:val="33"/>
      </w:numPr>
    </w:pPr>
  </w:style>
  <w:style w:type="paragraph" w:styleId="Zoznamobrzkov">
    <w:name w:val="table of figures"/>
    <w:basedOn w:val="Normlny"/>
    <w:next w:val="Normlny"/>
    <w:uiPriority w:val="99"/>
    <w:unhideWhenUsed/>
    <w:rsid w:val="003942B3"/>
    <w:pPr>
      <w:spacing w:before="120" w:after="0" w:line="240" w:lineRule="auto"/>
      <w:ind w:firstLine="284"/>
    </w:pPr>
    <w:rPr>
      <w:rFonts w:eastAsia="Calibri" w:cs="Calibri"/>
      <w:lang w:eastAsia="sk-SK"/>
    </w:rPr>
  </w:style>
  <w:style w:type="table" w:customStyle="1" w:styleId="Tabukasmriekou5tmavzvraznenie42">
    <w:name w:val="Tabuľka s mriežkou 5 – tmavá – zvýraznenie 42"/>
    <w:basedOn w:val="Normlnatabuka"/>
    <w:next w:val="GridTable5DarkAccent4"/>
    <w:uiPriority w:val="50"/>
    <w:rsid w:val="003942B3"/>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Tabukasmriekou5tmavzvraznenie43">
    <w:name w:val="Tabuľka s mriežkou 5 – tmavá – zvýraznenie 43"/>
    <w:basedOn w:val="Normlnatabuka"/>
    <w:next w:val="GridTable5DarkAccent4"/>
    <w:uiPriority w:val="50"/>
    <w:rsid w:val="003942B3"/>
    <w:pPr>
      <w:spacing w:after="0" w:line="240" w:lineRule="auto"/>
    </w:pPr>
    <w:rPr>
      <w:rFonts w:ascii="Calibri" w:eastAsia="Calibri" w:hAnsi="Calibri" w:cs="Calibri"/>
      <w:lang w:eastAsia="sk-SK"/>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Tabukasmriekou5tmavzvraznenie431">
    <w:name w:val="Tabuľka s mriežkou 5 – tmavá – zvýraznenie 431"/>
    <w:basedOn w:val="Normlnatabuka"/>
    <w:next w:val="GridTable5DarkAccent4"/>
    <w:uiPriority w:val="50"/>
    <w:rsid w:val="003942B3"/>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Tabukasmriekou5tmavzvraznenie44">
    <w:name w:val="Tabuľka s mriežkou 5 – tmavá – zvýraznenie 44"/>
    <w:basedOn w:val="Normlnatabuka"/>
    <w:next w:val="GridTable5DarkAccent4"/>
    <w:uiPriority w:val="50"/>
    <w:rsid w:val="003942B3"/>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Tabukasmriekou5tmavzvraznenie45">
    <w:name w:val="Tabuľka s mriežkou 5 – tmavá – zvýraznenie 45"/>
    <w:basedOn w:val="Normlnatabuka"/>
    <w:next w:val="GridTable5DarkAccent4"/>
    <w:uiPriority w:val="50"/>
    <w:rsid w:val="003942B3"/>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Tabukasozoznamom3zvraznenie41">
    <w:name w:val="Tabuľka so zoznamom 3 – zvýraznenie 41"/>
    <w:basedOn w:val="Normlnatabuka"/>
    <w:next w:val="ListTable3Accent4"/>
    <w:uiPriority w:val="48"/>
    <w:rsid w:val="003942B3"/>
    <w:pPr>
      <w:spacing w:after="0" w:line="240" w:lineRule="auto"/>
    </w:pPr>
    <w:rPr>
      <w:rFonts w:ascii="Calibri" w:eastAsia="Calibri" w:hAnsi="Calibri" w:cs="Times New Roman"/>
    </w:rPr>
    <w:tblPr>
      <w:tblStyleRowBandSize w:val="1"/>
      <w:tblStyleColBandSize w:val="1"/>
      <w:tblInd w:w="0" w:type="dxa"/>
      <w:tblBorders>
        <w:top w:val="single" w:sz="4" w:space="0" w:color="FFC000"/>
        <w:left w:val="single" w:sz="4" w:space="0" w:color="FFC000"/>
        <w:bottom w:val="single" w:sz="4" w:space="0" w:color="FFC000"/>
        <w:right w:val="single" w:sz="4" w:space="0" w:color="FFC000"/>
      </w:tblBorders>
      <w:tblCellMar>
        <w:top w:w="0" w:type="dxa"/>
        <w:left w:w="108" w:type="dxa"/>
        <w:bottom w:w="0" w:type="dxa"/>
        <w:right w:w="108" w:type="dxa"/>
      </w:tblCellMar>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Tabukasozoznamom3zvraznenie42">
    <w:name w:val="Tabuľka so zoznamom 3 – zvýraznenie 42"/>
    <w:basedOn w:val="Normlnatabuka"/>
    <w:next w:val="ListTable3Accent4"/>
    <w:uiPriority w:val="48"/>
    <w:rsid w:val="003942B3"/>
    <w:pPr>
      <w:spacing w:after="0" w:line="240" w:lineRule="auto"/>
    </w:pPr>
    <w:rPr>
      <w:rFonts w:ascii="Calibri" w:eastAsia="Calibri" w:hAnsi="Calibri" w:cs="Calibri"/>
      <w:lang w:eastAsia="sk-SK"/>
    </w:rPr>
    <w:tblPr>
      <w:tblStyleRowBandSize w:val="1"/>
      <w:tblStyleColBandSize w:val="1"/>
      <w:tblInd w:w="0" w:type="dxa"/>
      <w:tblBorders>
        <w:top w:val="single" w:sz="4" w:space="0" w:color="8064A2"/>
        <w:left w:val="single" w:sz="4" w:space="0" w:color="8064A2"/>
        <w:bottom w:val="single" w:sz="4" w:space="0" w:color="8064A2"/>
        <w:right w:val="single" w:sz="4" w:space="0" w:color="8064A2"/>
      </w:tblBorders>
      <w:tblCellMar>
        <w:top w:w="0" w:type="dxa"/>
        <w:left w:w="108" w:type="dxa"/>
        <w:bottom w:w="0" w:type="dxa"/>
        <w:right w:w="108" w:type="dxa"/>
      </w:tblCellMar>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Tabukasozoznamom3zvraznenie421">
    <w:name w:val="Tabuľka so zoznamom 3 – zvýraznenie 421"/>
    <w:basedOn w:val="Normlnatabuka"/>
    <w:next w:val="ListTable3Accent4"/>
    <w:uiPriority w:val="48"/>
    <w:rsid w:val="003942B3"/>
    <w:pPr>
      <w:spacing w:after="0" w:line="240" w:lineRule="auto"/>
    </w:pPr>
    <w:rPr>
      <w:rFonts w:ascii="Calibri" w:eastAsia="Calibri" w:hAnsi="Calibri" w:cs="Times New Roman"/>
    </w:rPr>
    <w:tblPr>
      <w:tblStyleRowBandSize w:val="1"/>
      <w:tblStyleColBandSize w:val="1"/>
      <w:tblInd w:w="0" w:type="dxa"/>
      <w:tblBorders>
        <w:top w:val="single" w:sz="4" w:space="0" w:color="FFC000"/>
        <w:left w:val="single" w:sz="4" w:space="0" w:color="FFC000"/>
        <w:bottom w:val="single" w:sz="4" w:space="0" w:color="FFC000"/>
        <w:right w:val="single" w:sz="4" w:space="0" w:color="FFC000"/>
      </w:tblBorders>
      <w:tblCellMar>
        <w:top w:w="0" w:type="dxa"/>
        <w:left w:w="108" w:type="dxa"/>
        <w:bottom w:w="0" w:type="dxa"/>
        <w:right w:w="108" w:type="dxa"/>
      </w:tblCellMar>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Tabukasozoznamom3zvraznenie43">
    <w:name w:val="Tabuľka so zoznamom 3 – zvýraznenie 43"/>
    <w:basedOn w:val="Normlnatabuka"/>
    <w:next w:val="ListTable3Accent4"/>
    <w:uiPriority w:val="48"/>
    <w:rsid w:val="003942B3"/>
    <w:pPr>
      <w:spacing w:after="0" w:line="240" w:lineRule="auto"/>
    </w:pPr>
    <w:rPr>
      <w:rFonts w:ascii="Calibri" w:eastAsia="Calibri" w:hAnsi="Calibri" w:cs="Times New Roman"/>
    </w:rPr>
    <w:tblPr>
      <w:tblStyleRowBandSize w:val="1"/>
      <w:tblStyleColBandSize w:val="1"/>
      <w:tblInd w:w="0" w:type="dxa"/>
      <w:tblBorders>
        <w:top w:val="single" w:sz="4" w:space="0" w:color="FFC000"/>
        <w:left w:val="single" w:sz="4" w:space="0" w:color="FFC000"/>
        <w:bottom w:val="single" w:sz="4" w:space="0" w:color="FFC000"/>
        <w:right w:val="single" w:sz="4" w:space="0" w:color="FFC000"/>
      </w:tblBorders>
      <w:tblCellMar>
        <w:top w:w="0" w:type="dxa"/>
        <w:left w:w="108" w:type="dxa"/>
        <w:bottom w:w="0" w:type="dxa"/>
        <w:right w:w="108" w:type="dxa"/>
      </w:tblCellMar>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Tabukasozoznamom3zvraznenie44">
    <w:name w:val="Tabuľka so zoznamom 3 – zvýraznenie 44"/>
    <w:basedOn w:val="Normlnatabuka"/>
    <w:next w:val="ListTable3Accent4"/>
    <w:uiPriority w:val="48"/>
    <w:rsid w:val="003942B3"/>
    <w:pPr>
      <w:spacing w:after="0" w:line="240" w:lineRule="auto"/>
    </w:pPr>
    <w:rPr>
      <w:rFonts w:ascii="Calibri" w:eastAsia="Calibri" w:hAnsi="Calibri" w:cs="Times New Roman"/>
    </w:rPr>
    <w:tblPr>
      <w:tblStyleRowBandSize w:val="1"/>
      <w:tblStyleColBandSize w:val="1"/>
      <w:tblInd w:w="0" w:type="dxa"/>
      <w:tblBorders>
        <w:top w:val="single" w:sz="4" w:space="0" w:color="FFC000"/>
        <w:left w:val="single" w:sz="4" w:space="0" w:color="FFC000"/>
        <w:bottom w:val="single" w:sz="4" w:space="0" w:color="FFC000"/>
        <w:right w:val="single" w:sz="4" w:space="0" w:color="FFC000"/>
      </w:tblBorders>
      <w:tblCellMar>
        <w:top w:w="0" w:type="dxa"/>
        <w:left w:w="108" w:type="dxa"/>
        <w:bottom w:w="0" w:type="dxa"/>
        <w:right w:w="108" w:type="dxa"/>
      </w:tblCellMar>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Tabukasozoznamom3zvraznenie45">
    <w:name w:val="Tabuľka so zoznamom 3 – zvýraznenie 45"/>
    <w:basedOn w:val="Normlnatabuka"/>
    <w:next w:val="ListTable3Accent4"/>
    <w:uiPriority w:val="48"/>
    <w:rsid w:val="003942B3"/>
    <w:pPr>
      <w:spacing w:after="0" w:line="240" w:lineRule="auto"/>
    </w:pPr>
    <w:rPr>
      <w:rFonts w:ascii="Calibri" w:eastAsia="Calibri" w:hAnsi="Calibri" w:cs="Times New Roman"/>
    </w:rPr>
    <w:tblPr>
      <w:tblStyleRowBandSize w:val="1"/>
      <w:tblStyleColBandSize w:val="1"/>
      <w:tblInd w:w="0" w:type="dxa"/>
      <w:tblBorders>
        <w:top w:val="single" w:sz="4" w:space="0" w:color="FFC000"/>
        <w:left w:val="single" w:sz="4" w:space="0" w:color="FFC000"/>
        <w:bottom w:val="single" w:sz="4" w:space="0" w:color="FFC000"/>
        <w:right w:val="single" w:sz="4" w:space="0" w:color="FFC000"/>
      </w:tblBorders>
      <w:tblCellMar>
        <w:top w:w="0" w:type="dxa"/>
        <w:left w:w="108" w:type="dxa"/>
        <w:bottom w:w="0" w:type="dxa"/>
        <w:right w:w="108" w:type="dxa"/>
      </w:tblCellMar>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Tabukasozoznamom3zvraznenie46">
    <w:name w:val="Tabuľka so zoznamom 3 – zvýraznenie 46"/>
    <w:basedOn w:val="Normlnatabuka"/>
    <w:next w:val="ListTable3Accent4"/>
    <w:uiPriority w:val="48"/>
    <w:rsid w:val="003942B3"/>
    <w:pPr>
      <w:spacing w:after="0" w:line="240" w:lineRule="auto"/>
    </w:pPr>
    <w:rPr>
      <w:rFonts w:ascii="Calibri" w:eastAsia="Calibri" w:hAnsi="Calibri" w:cs="Times New Roman"/>
    </w:rPr>
    <w:tblPr>
      <w:tblStyleRowBandSize w:val="1"/>
      <w:tblStyleColBandSize w:val="1"/>
      <w:tblInd w:w="0" w:type="dxa"/>
      <w:tblBorders>
        <w:top w:val="single" w:sz="4" w:space="0" w:color="FFC000"/>
        <w:left w:val="single" w:sz="4" w:space="0" w:color="FFC000"/>
        <w:bottom w:val="single" w:sz="4" w:space="0" w:color="FFC000"/>
        <w:right w:val="single" w:sz="4" w:space="0" w:color="FFC000"/>
      </w:tblBorders>
      <w:tblCellMar>
        <w:top w:w="0" w:type="dxa"/>
        <w:left w:w="108" w:type="dxa"/>
        <w:bottom w:w="0" w:type="dxa"/>
        <w:right w:w="108" w:type="dxa"/>
      </w:tblCellMar>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Tabukasozoznamom3zvraznenie47">
    <w:name w:val="Tabuľka so zoznamom 3 – zvýraznenie 47"/>
    <w:basedOn w:val="Normlnatabuka"/>
    <w:next w:val="ListTable3Accent4"/>
    <w:uiPriority w:val="48"/>
    <w:rsid w:val="003942B3"/>
    <w:pPr>
      <w:spacing w:after="0" w:line="240" w:lineRule="auto"/>
    </w:pPr>
    <w:rPr>
      <w:rFonts w:ascii="Calibri" w:eastAsia="Calibri" w:hAnsi="Calibri" w:cs="Times New Roman"/>
    </w:rPr>
    <w:tblPr>
      <w:tblStyleRowBandSize w:val="1"/>
      <w:tblStyleColBandSize w:val="1"/>
      <w:tblInd w:w="0" w:type="dxa"/>
      <w:tblBorders>
        <w:top w:val="single" w:sz="4" w:space="0" w:color="FFC000"/>
        <w:left w:val="single" w:sz="4" w:space="0" w:color="FFC000"/>
        <w:bottom w:val="single" w:sz="4" w:space="0" w:color="FFC000"/>
        <w:right w:val="single" w:sz="4" w:space="0" w:color="FFC000"/>
      </w:tblBorders>
      <w:tblCellMar>
        <w:top w:w="0" w:type="dxa"/>
        <w:left w:w="108" w:type="dxa"/>
        <w:bottom w:w="0" w:type="dxa"/>
        <w:right w:w="108" w:type="dxa"/>
      </w:tblCellMar>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Tabukasozoznamom3zvraznenie48">
    <w:name w:val="Tabuľka so zoznamom 3 – zvýraznenie 48"/>
    <w:basedOn w:val="Normlnatabuka"/>
    <w:next w:val="ListTable3Accent4"/>
    <w:uiPriority w:val="48"/>
    <w:rsid w:val="003942B3"/>
    <w:pPr>
      <w:spacing w:after="0" w:line="240" w:lineRule="auto"/>
    </w:pPr>
    <w:rPr>
      <w:rFonts w:ascii="Calibri" w:eastAsia="Calibri" w:hAnsi="Calibri" w:cs="Times New Roman"/>
    </w:rPr>
    <w:tblPr>
      <w:tblStyleRowBandSize w:val="1"/>
      <w:tblStyleColBandSize w:val="1"/>
      <w:tblInd w:w="0" w:type="dxa"/>
      <w:tblBorders>
        <w:top w:val="single" w:sz="4" w:space="0" w:color="FFC000"/>
        <w:left w:val="single" w:sz="4" w:space="0" w:color="FFC000"/>
        <w:bottom w:val="single" w:sz="4" w:space="0" w:color="FFC000"/>
        <w:right w:val="single" w:sz="4" w:space="0" w:color="FFC000"/>
      </w:tblBorders>
      <w:tblCellMar>
        <w:top w:w="0" w:type="dxa"/>
        <w:left w:w="108" w:type="dxa"/>
        <w:bottom w:w="0" w:type="dxa"/>
        <w:right w:w="108" w:type="dxa"/>
      </w:tblCellMar>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Tabukasozoznamom3zvraznenie49">
    <w:name w:val="Tabuľka so zoznamom 3 – zvýraznenie 49"/>
    <w:basedOn w:val="Normlnatabuka"/>
    <w:next w:val="ListTable3Accent4"/>
    <w:uiPriority w:val="48"/>
    <w:rsid w:val="003942B3"/>
    <w:pPr>
      <w:spacing w:after="0" w:line="240" w:lineRule="auto"/>
    </w:pPr>
    <w:rPr>
      <w:rFonts w:ascii="Calibri" w:eastAsia="Calibri" w:hAnsi="Calibri" w:cs="Times New Roman"/>
    </w:rPr>
    <w:tblPr>
      <w:tblStyleRowBandSize w:val="1"/>
      <w:tblStyleColBandSize w:val="1"/>
      <w:tblInd w:w="0" w:type="dxa"/>
      <w:tblBorders>
        <w:top w:val="single" w:sz="4" w:space="0" w:color="FFC000"/>
        <w:left w:val="single" w:sz="4" w:space="0" w:color="FFC000"/>
        <w:bottom w:val="single" w:sz="4" w:space="0" w:color="FFC000"/>
        <w:right w:val="single" w:sz="4" w:space="0" w:color="FFC000"/>
      </w:tblBorders>
      <w:tblCellMar>
        <w:top w:w="0" w:type="dxa"/>
        <w:left w:w="108" w:type="dxa"/>
        <w:bottom w:w="0" w:type="dxa"/>
        <w:right w:w="108" w:type="dxa"/>
      </w:tblCellMar>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Tabukasozoznamom3zvraznenie410">
    <w:name w:val="Tabuľka so zoznamom 3 – zvýraznenie 410"/>
    <w:basedOn w:val="Normlnatabuka"/>
    <w:next w:val="ListTable3Accent4"/>
    <w:uiPriority w:val="48"/>
    <w:rsid w:val="003942B3"/>
    <w:pPr>
      <w:spacing w:after="0" w:line="240" w:lineRule="auto"/>
    </w:pPr>
    <w:rPr>
      <w:rFonts w:ascii="Calibri" w:eastAsia="Calibri" w:hAnsi="Calibri" w:cs="Times New Roman"/>
    </w:rPr>
    <w:tblPr>
      <w:tblStyleRowBandSize w:val="1"/>
      <w:tblStyleColBandSize w:val="1"/>
      <w:tblInd w:w="0" w:type="dxa"/>
      <w:tblBorders>
        <w:top w:val="single" w:sz="4" w:space="0" w:color="FFC000"/>
        <w:left w:val="single" w:sz="4" w:space="0" w:color="FFC000"/>
        <w:bottom w:val="single" w:sz="4" w:space="0" w:color="FFC000"/>
        <w:right w:val="single" w:sz="4" w:space="0" w:color="FFC000"/>
      </w:tblBorders>
      <w:tblCellMar>
        <w:top w:w="0" w:type="dxa"/>
        <w:left w:w="108" w:type="dxa"/>
        <w:bottom w:w="0" w:type="dxa"/>
        <w:right w:w="108" w:type="dxa"/>
      </w:tblCellMar>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Mriekatabuky2">
    <w:name w:val="Mriežka tabuľky2"/>
    <w:basedOn w:val="Normlnatabuka"/>
    <w:next w:val="Mriekatabuky"/>
    <w:uiPriority w:val="39"/>
    <w:rsid w:val="003942B3"/>
    <w:pPr>
      <w:spacing w:after="0" w:line="240" w:lineRule="auto"/>
    </w:pPr>
    <w:rPr>
      <w:rFonts w:ascii="Calibri" w:eastAsia="Calibri" w:hAnsi="Calibri"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ukasmriekou5tmavzvraznenie11">
    <w:name w:val="Tabuľka s mriežkou 5 – tmavá – zvýraznenie 11"/>
    <w:basedOn w:val="Normlnatabuka"/>
    <w:next w:val="GridTable5DarkAccent1"/>
    <w:uiPriority w:val="50"/>
    <w:rsid w:val="003942B3"/>
    <w:pPr>
      <w:spacing w:after="0" w:line="240" w:lineRule="auto"/>
    </w:pPr>
    <w:rPr>
      <w:rFonts w:ascii="Calibri" w:eastAsia="Calibri" w:hAnsi="Calibri" w:cs="Calibri"/>
      <w:lang w:eastAsia="sk-SK"/>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ukasmriekou4zvraznenie61">
    <w:name w:val="Tabuľka s mriežkou 4 – zvýraznenie 61"/>
    <w:basedOn w:val="Normlnatabuka"/>
    <w:next w:val="GridTable4Accent6"/>
    <w:uiPriority w:val="49"/>
    <w:rsid w:val="003942B3"/>
    <w:pPr>
      <w:spacing w:after="0" w:line="240" w:lineRule="auto"/>
    </w:pPr>
    <w:rPr>
      <w:rFonts w:ascii="Calibri" w:eastAsia="Calibri" w:hAnsi="Calibri" w:cs="Calibri"/>
      <w:lang w:eastAsia="sk-SK"/>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ukasmriekou4zvraznenie21">
    <w:name w:val="Tabuľka s mriežkou 4 – zvýraznenie 21"/>
    <w:basedOn w:val="Normlnatabuka"/>
    <w:next w:val="GridTable4Accent2"/>
    <w:uiPriority w:val="49"/>
    <w:rsid w:val="003942B3"/>
    <w:pPr>
      <w:spacing w:after="0" w:line="240" w:lineRule="auto"/>
    </w:pPr>
    <w:rPr>
      <w:rFonts w:ascii="Calibri" w:eastAsia="Calibri" w:hAnsi="Calibri" w:cs="Calibri"/>
      <w:lang w:eastAsia="sk-SK"/>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ukasozoznamom4zvraznenie31">
    <w:name w:val="Tabuľka so zoznamom 4 – zvýraznenie 31"/>
    <w:basedOn w:val="Normlnatabuka"/>
    <w:next w:val="ListTable4Accent3"/>
    <w:uiPriority w:val="49"/>
    <w:rsid w:val="003942B3"/>
    <w:pPr>
      <w:spacing w:after="0" w:line="240" w:lineRule="auto"/>
    </w:pPr>
    <w:rPr>
      <w:rFonts w:ascii="Calibri" w:eastAsia="Calibri" w:hAnsi="Calibri" w:cs="Calibri"/>
      <w:lang w:eastAsia="sk-SK"/>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ukasozoznamom3zvraznenie31">
    <w:name w:val="Tabuľka so zoznamom 3 – zvýraznenie 31"/>
    <w:basedOn w:val="Normlnatabuka"/>
    <w:next w:val="ListTable3Accent3"/>
    <w:uiPriority w:val="48"/>
    <w:rsid w:val="003942B3"/>
    <w:pPr>
      <w:spacing w:after="0" w:line="240" w:lineRule="auto"/>
    </w:pPr>
    <w:rPr>
      <w:rFonts w:ascii="Calibri" w:eastAsia="Calibri" w:hAnsi="Calibri" w:cs="Calibri"/>
      <w:lang w:eastAsia="sk-SK"/>
    </w:rPr>
    <w:tblPr>
      <w:tblStyleRowBandSize w:val="1"/>
      <w:tblStyleColBandSize w:val="1"/>
      <w:tblInd w:w="0" w:type="dxa"/>
      <w:tblBorders>
        <w:top w:val="single" w:sz="4" w:space="0" w:color="9BBB59"/>
        <w:left w:val="single" w:sz="4" w:space="0" w:color="9BBB59"/>
        <w:bottom w:val="single" w:sz="4" w:space="0" w:color="9BBB59"/>
        <w:right w:val="single" w:sz="4" w:space="0" w:color="9BBB59"/>
      </w:tblBorders>
      <w:tblCellMar>
        <w:top w:w="0" w:type="dxa"/>
        <w:left w:w="108" w:type="dxa"/>
        <w:bottom w:w="0" w:type="dxa"/>
        <w:right w:w="108" w:type="dxa"/>
      </w:tblCellMar>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character" w:customStyle="1" w:styleId="Nadpis7Char1">
    <w:name w:val="Nadpis 7 Char1"/>
    <w:basedOn w:val="Predvolenpsmoodseku"/>
    <w:uiPriority w:val="9"/>
    <w:semiHidden/>
    <w:rsid w:val="003942B3"/>
    <w:rPr>
      <w:rFonts w:asciiTheme="majorHAnsi" w:eastAsiaTheme="majorEastAsia" w:hAnsiTheme="majorHAnsi" w:cstheme="majorBidi"/>
      <w:i/>
      <w:iCs/>
      <w:color w:val="1F3763" w:themeColor="accent1" w:themeShade="7F"/>
      <w:sz w:val="20"/>
    </w:rPr>
  </w:style>
  <w:style w:type="table" w:customStyle="1" w:styleId="PlainTable1">
    <w:name w:val="Plain Table 1"/>
    <w:basedOn w:val="Normlnatabuka"/>
    <w:uiPriority w:val="41"/>
    <w:rsid w:val="003942B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lnatabuka"/>
    <w:uiPriority w:val="43"/>
    <w:rsid w:val="003942B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Normlnatabuka"/>
    <w:uiPriority w:val="42"/>
    <w:rsid w:val="003942B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vetlzoznamzvraznenie3">
    <w:name w:val="Light List Accent 3"/>
    <w:basedOn w:val="Normlnatabuka"/>
    <w:uiPriority w:val="61"/>
    <w:semiHidden/>
    <w:unhideWhenUsed/>
    <w:rsid w:val="003942B3"/>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Nadpis8Char1">
    <w:name w:val="Nadpis 8 Char1"/>
    <w:basedOn w:val="Predvolenpsmoodseku"/>
    <w:uiPriority w:val="9"/>
    <w:semiHidden/>
    <w:rsid w:val="003942B3"/>
    <w:rPr>
      <w:rFonts w:asciiTheme="majorHAnsi" w:eastAsiaTheme="majorEastAsia" w:hAnsiTheme="majorHAnsi" w:cstheme="majorBidi"/>
      <w:color w:val="272727" w:themeColor="text1" w:themeTint="D8"/>
      <w:sz w:val="21"/>
      <w:szCs w:val="21"/>
    </w:rPr>
  </w:style>
  <w:style w:type="character" w:customStyle="1" w:styleId="Nadpis9Char1">
    <w:name w:val="Nadpis 9 Char1"/>
    <w:basedOn w:val="Predvolenpsmoodseku"/>
    <w:uiPriority w:val="9"/>
    <w:semiHidden/>
    <w:rsid w:val="003942B3"/>
    <w:rPr>
      <w:rFonts w:asciiTheme="majorHAnsi" w:eastAsiaTheme="majorEastAsia" w:hAnsiTheme="majorHAnsi" w:cstheme="majorBidi"/>
      <w:i/>
      <w:iCs/>
      <w:color w:val="272727" w:themeColor="text1" w:themeTint="D8"/>
      <w:sz w:val="21"/>
      <w:szCs w:val="21"/>
    </w:rPr>
  </w:style>
  <w:style w:type="paragraph" w:styleId="Bezriadkovania">
    <w:name w:val="No Spacing"/>
    <w:uiPriority w:val="1"/>
    <w:qFormat/>
    <w:rsid w:val="003942B3"/>
    <w:pPr>
      <w:spacing w:after="0" w:line="240" w:lineRule="auto"/>
      <w:ind w:firstLine="567"/>
      <w:jc w:val="both"/>
    </w:pPr>
    <w:rPr>
      <w:rFonts w:ascii="Century Gothic" w:hAnsi="Century Gothic"/>
      <w:sz w:val="20"/>
    </w:rPr>
  </w:style>
  <w:style w:type="paragraph" w:styleId="Citcia">
    <w:name w:val="Quote"/>
    <w:basedOn w:val="Normlny"/>
    <w:next w:val="Normlny"/>
    <w:link w:val="CitciaChar"/>
    <w:uiPriority w:val="29"/>
    <w:qFormat/>
    <w:rsid w:val="003942B3"/>
    <w:pPr>
      <w:spacing w:before="200"/>
      <w:ind w:left="864" w:right="864"/>
      <w:jc w:val="center"/>
    </w:pPr>
    <w:rPr>
      <w:rFonts w:ascii="Calibri" w:eastAsia="Times New Roman" w:hAnsi="Calibri" w:cs="Times New Roman"/>
      <w:i/>
      <w:sz w:val="24"/>
      <w:szCs w:val="24"/>
    </w:rPr>
  </w:style>
  <w:style w:type="character" w:customStyle="1" w:styleId="CitciaChar1">
    <w:name w:val="Citácia Char1"/>
    <w:basedOn w:val="Predvolenpsmoodseku"/>
    <w:uiPriority w:val="29"/>
    <w:rsid w:val="003942B3"/>
    <w:rPr>
      <w:rFonts w:ascii="Century Gothic" w:hAnsi="Century Gothic"/>
      <w:i/>
      <w:iCs/>
      <w:color w:val="404040" w:themeColor="text1" w:themeTint="BF"/>
      <w:sz w:val="20"/>
    </w:rPr>
  </w:style>
  <w:style w:type="paragraph" w:styleId="Zvraznencitcia">
    <w:name w:val="Intense Quote"/>
    <w:basedOn w:val="Normlny"/>
    <w:next w:val="Normlny"/>
    <w:link w:val="ZvraznencitciaChar"/>
    <w:uiPriority w:val="30"/>
    <w:qFormat/>
    <w:rsid w:val="003942B3"/>
    <w:pPr>
      <w:pBdr>
        <w:top w:val="single" w:sz="4" w:space="10" w:color="4472C4" w:themeColor="accent1"/>
        <w:bottom w:val="single" w:sz="4" w:space="10" w:color="4472C4" w:themeColor="accent1"/>
      </w:pBdr>
      <w:spacing w:before="360" w:after="360"/>
      <w:ind w:left="864" w:right="864"/>
      <w:jc w:val="center"/>
    </w:pPr>
    <w:rPr>
      <w:rFonts w:ascii="Calibri" w:eastAsia="Times New Roman" w:hAnsi="Calibri" w:cs="Times New Roman"/>
      <w:b/>
      <w:i/>
      <w:sz w:val="24"/>
    </w:rPr>
  </w:style>
  <w:style w:type="character" w:customStyle="1" w:styleId="ZvraznencitciaChar1">
    <w:name w:val="Zvýraznená citácia Char1"/>
    <w:basedOn w:val="Predvolenpsmoodseku"/>
    <w:uiPriority w:val="30"/>
    <w:rsid w:val="003942B3"/>
    <w:rPr>
      <w:rFonts w:ascii="Century Gothic" w:hAnsi="Century Gothic"/>
      <w:i/>
      <w:iCs/>
      <w:color w:val="4472C4" w:themeColor="accent1"/>
      <w:sz w:val="20"/>
    </w:rPr>
  </w:style>
  <w:style w:type="character" w:styleId="Jemnzvraznenie">
    <w:name w:val="Subtle Emphasis"/>
    <w:basedOn w:val="Predvolenpsmoodseku"/>
    <w:uiPriority w:val="19"/>
    <w:qFormat/>
    <w:rsid w:val="003942B3"/>
    <w:rPr>
      <w:i/>
      <w:iCs/>
      <w:color w:val="404040" w:themeColor="text1" w:themeTint="BF"/>
    </w:rPr>
  </w:style>
  <w:style w:type="character" w:styleId="Nzovknihy">
    <w:name w:val="Book Title"/>
    <w:basedOn w:val="Predvolenpsmoodseku"/>
    <w:uiPriority w:val="33"/>
    <w:qFormat/>
    <w:rsid w:val="003942B3"/>
    <w:rPr>
      <w:b/>
      <w:bCs/>
      <w:i/>
      <w:iCs/>
      <w:spacing w:val="5"/>
    </w:rPr>
  </w:style>
  <w:style w:type="table" w:customStyle="1" w:styleId="GridTable4Accent3">
    <w:name w:val="Grid Table 4 Accent 3"/>
    <w:basedOn w:val="Normlnatabuka"/>
    <w:uiPriority w:val="49"/>
    <w:rsid w:val="003942B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
    <w:name w:val="Grid Table 6 Colorful"/>
    <w:basedOn w:val="Normlnatabuka"/>
    <w:uiPriority w:val="51"/>
    <w:rsid w:val="003942B3"/>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
    <w:name w:val="Grid Table 2"/>
    <w:basedOn w:val="Normlnatabuka"/>
    <w:uiPriority w:val="47"/>
    <w:rsid w:val="003942B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ouitHypertextovPrepojenie">
    <w:name w:val="FollowedHyperlink"/>
    <w:basedOn w:val="Predvolenpsmoodseku"/>
    <w:uiPriority w:val="99"/>
    <w:semiHidden/>
    <w:unhideWhenUsed/>
    <w:rsid w:val="003942B3"/>
    <w:rPr>
      <w:color w:val="954F72" w:themeColor="followedHyperlink"/>
      <w:u w:val="single"/>
    </w:rPr>
  </w:style>
  <w:style w:type="table" w:customStyle="1" w:styleId="GridTable5DarkAccent4">
    <w:name w:val="Grid Table 5 Dark Accent 4"/>
    <w:basedOn w:val="Normlnatabuka"/>
    <w:uiPriority w:val="50"/>
    <w:rsid w:val="003942B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ListTable3Accent4">
    <w:name w:val="List Table 3 Accent 4"/>
    <w:basedOn w:val="Normlnatabuka"/>
    <w:uiPriority w:val="48"/>
    <w:rsid w:val="003942B3"/>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GridTable5DarkAccent1">
    <w:name w:val="Grid Table 5 Dark Accent 1"/>
    <w:basedOn w:val="Normlnatabuka"/>
    <w:uiPriority w:val="50"/>
    <w:rsid w:val="003942B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6">
    <w:name w:val="Grid Table 4 Accent 6"/>
    <w:basedOn w:val="Normlnatabuka"/>
    <w:uiPriority w:val="49"/>
    <w:rsid w:val="003942B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2">
    <w:name w:val="Grid Table 4 Accent 2"/>
    <w:basedOn w:val="Normlnatabuka"/>
    <w:uiPriority w:val="49"/>
    <w:rsid w:val="003942B3"/>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Normlnatabuka"/>
    <w:uiPriority w:val="49"/>
    <w:rsid w:val="003942B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3Accent3">
    <w:name w:val="List Table 3 Accent 3"/>
    <w:basedOn w:val="Normlnatabuka"/>
    <w:uiPriority w:val="48"/>
    <w:rsid w:val="003942B3"/>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popisky0">
    <w:name w:val="popisky"/>
    <w:basedOn w:val="Popis"/>
    <w:link w:val="popiskyChar0"/>
    <w:uiPriority w:val="99"/>
    <w:rsid w:val="004562A8"/>
    <w:pPr>
      <w:spacing w:before="240" w:after="0"/>
      <w:ind w:firstLine="0"/>
      <w:jc w:val="center"/>
    </w:pPr>
    <w:rPr>
      <w:rFonts w:ascii="Calibri" w:eastAsia="MS Mincho" w:hAnsi="Calibri" w:cs="Times New Roman"/>
      <w:iCs w:val="0"/>
      <w:color w:val="auto"/>
      <w:sz w:val="20"/>
      <w:szCs w:val="20"/>
      <w:lang w:eastAsia="sk-SK"/>
    </w:rPr>
  </w:style>
  <w:style w:type="character" w:customStyle="1" w:styleId="popiskyChar0">
    <w:name w:val="popisky Char"/>
    <w:basedOn w:val="Predvolenpsmoodseku"/>
    <w:link w:val="popisky0"/>
    <w:uiPriority w:val="99"/>
    <w:locked/>
    <w:rsid w:val="004562A8"/>
    <w:rPr>
      <w:rFonts w:ascii="Calibri" w:eastAsia="MS Mincho" w:hAnsi="Calibri" w:cs="Times New Roman"/>
      <w:i/>
      <w:sz w:val="20"/>
      <w:szCs w:val="20"/>
      <w:lang w:eastAsia="sk-SK"/>
    </w:rPr>
  </w:style>
  <w:style w:type="table" w:customStyle="1" w:styleId="Tabukasmriekou4zvraznenie62">
    <w:name w:val="Tabuľka s mriežkou 4 – zvýraznenie 62"/>
    <w:basedOn w:val="Normlnatabuka"/>
    <w:next w:val="GridTable4Accent6"/>
    <w:uiPriority w:val="49"/>
    <w:rsid w:val="001D2A0C"/>
    <w:pPr>
      <w:spacing w:after="0" w:line="240" w:lineRule="auto"/>
    </w:pPr>
    <w:rPr>
      <w:rFonts w:ascii="Calibri" w:eastAsia="Calibri" w:hAnsi="Calibri" w:cs="Calibri"/>
      <w:lang w:eastAsia="sk-SK"/>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ukasmriekou4zvraznenie22">
    <w:name w:val="Tabuľka s mriežkou 4 – zvýraznenie 22"/>
    <w:basedOn w:val="Normlnatabuka"/>
    <w:next w:val="GridTable4Accent2"/>
    <w:uiPriority w:val="49"/>
    <w:rsid w:val="001D2A0C"/>
    <w:pPr>
      <w:spacing w:after="0" w:line="240" w:lineRule="auto"/>
    </w:pPr>
    <w:rPr>
      <w:rFonts w:ascii="Calibri" w:eastAsia="Calibri" w:hAnsi="Calibri" w:cs="Calibri"/>
      <w:lang w:eastAsia="sk-SK"/>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5">
    <w:name w:val="Grid Table 2 Accent 5"/>
    <w:basedOn w:val="Normlnatabuka"/>
    <w:uiPriority w:val="47"/>
    <w:rsid w:val="0069348A"/>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Light">
    <w:name w:val="Grid Table Light"/>
    <w:basedOn w:val="Normlnatabuka"/>
    <w:uiPriority w:val="40"/>
    <w:rsid w:val="0069348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Accent1">
    <w:name w:val="Grid Table 1 Light Accent 1"/>
    <w:basedOn w:val="Normlnatabuka"/>
    <w:uiPriority w:val="46"/>
    <w:rsid w:val="0069348A"/>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2Accent3">
    <w:name w:val="Grid Table 2 Accent 3"/>
    <w:basedOn w:val="Normlnatabuka"/>
    <w:uiPriority w:val="47"/>
    <w:rsid w:val="00422831"/>
    <w:pPr>
      <w:spacing w:after="0" w:line="240" w:lineRule="auto"/>
    </w:pPr>
    <w:rPr>
      <w:rFonts w:ascii="Calibri" w:eastAsia="Calibri" w:hAnsi="Calibri" w:cs="Times New Roman"/>
      <w:sz w:val="20"/>
      <w:szCs w:val="20"/>
      <w:lang w:eastAsia="sk-SK"/>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ukasmriekou41">
    <w:name w:val="Tabuľka s mriežkou 41"/>
    <w:basedOn w:val="Normlnatabuka"/>
    <w:next w:val="GridTable4"/>
    <w:uiPriority w:val="49"/>
    <w:rsid w:val="00CC03FE"/>
    <w:pPr>
      <w:spacing w:after="0" w:line="240" w:lineRule="auto"/>
    </w:pPr>
    <w:rPr>
      <w:rFonts w:ascii="Calibri" w:eastAsia="Calibri" w:hAnsi="Calibri" w:cs="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
    <w:name w:val="Grid Table 4"/>
    <w:basedOn w:val="Normlnatabuka"/>
    <w:uiPriority w:val="49"/>
    <w:rsid w:val="00CC03F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5">
    <w:name w:val="Plain Table 5"/>
    <w:basedOn w:val="Normlnatabuka"/>
    <w:uiPriority w:val="45"/>
    <w:rsid w:val="009149A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
    <w:name w:val="Grid Table 1 Light Accent 3"/>
    <w:basedOn w:val="Normlnatabuka"/>
    <w:uiPriority w:val="46"/>
    <w:rsid w:val="006A217A"/>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Textzstupnhosymbolu1">
    <w:name w:val="Text zástupného symbolu1"/>
    <w:basedOn w:val="Predvolenpsmoodseku"/>
    <w:uiPriority w:val="99"/>
    <w:semiHidden/>
    <w:rsid w:val="008A56BD"/>
    <w:rPr>
      <w:color w:val="808080"/>
    </w:rPr>
  </w:style>
  <w:style w:type="character" w:styleId="Textzstupnhosymbolu">
    <w:name w:val="Placeholder Text"/>
    <w:basedOn w:val="Predvolenpsmoodseku"/>
    <w:uiPriority w:val="99"/>
    <w:semiHidden/>
    <w:rsid w:val="008A56BD"/>
    <w:rPr>
      <w:color w:val="808080"/>
    </w:rPr>
  </w:style>
  <w:style w:type="paragraph" w:styleId="Obsah4">
    <w:name w:val="toc 4"/>
    <w:basedOn w:val="Normlny"/>
    <w:next w:val="Normlny"/>
    <w:autoRedefine/>
    <w:uiPriority w:val="39"/>
    <w:unhideWhenUsed/>
    <w:rsid w:val="008A56BD"/>
    <w:pPr>
      <w:spacing w:after="100" w:line="240" w:lineRule="auto"/>
      <w:ind w:left="720" w:firstLine="0"/>
    </w:pPr>
    <w:rPr>
      <w:rFonts w:asciiTheme="minorHAnsi" w:eastAsiaTheme="minorEastAsia" w:hAnsiTheme="minorHAnsi" w:cs="Times New Roman"/>
      <w:sz w:val="24"/>
      <w:szCs w:val="24"/>
      <w:lang w:eastAsia="sk-SK"/>
    </w:rPr>
  </w:style>
  <w:style w:type="table" w:customStyle="1" w:styleId="GridTable7Colorful">
    <w:name w:val="Grid Table 7 Colorful"/>
    <w:basedOn w:val="Normlnatabuka"/>
    <w:uiPriority w:val="52"/>
    <w:rsid w:val="00906D45"/>
    <w:pPr>
      <w:spacing w:after="0" w:line="240" w:lineRule="auto"/>
    </w:pPr>
    <w:rPr>
      <w:rFonts w:asciiTheme="majorHAnsi" w:eastAsiaTheme="majorEastAsia" w:hAnsiTheme="majorHAnsi" w:cstheme="majorBidi"/>
      <w:color w:val="000000" w:themeColor="text1"/>
      <w:lang w:val="cs-CZ"/>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Accent6">
    <w:name w:val="Grid Table 6 Colorful Accent 6"/>
    <w:basedOn w:val="Normlnatabuka"/>
    <w:uiPriority w:val="51"/>
    <w:rsid w:val="00906D45"/>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52436699">
      <w:bodyDiv w:val="1"/>
      <w:marLeft w:val="0"/>
      <w:marRight w:val="0"/>
      <w:marTop w:val="0"/>
      <w:marBottom w:val="0"/>
      <w:divBdr>
        <w:top w:val="none" w:sz="0" w:space="0" w:color="auto"/>
        <w:left w:val="none" w:sz="0" w:space="0" w:color="auto"/>
        <w:bottom w:val="none" w:sz="0" w:space="0" w:color="auto"/>
        <w:right w:val="none" w:sz="0" w:space="0" w:color="auto"/>
      </w:divBdr>
    </w:div>
    <w:div w:id="167137003">
      <w:bodyDiv w:val="1"/>
      <w:marLeft w:val="0"/>
      <w:marRight w:val="0"/>
      <w:marTop w:val="0"/>
      <w:marBottom w:val="0"/>
      <w:divBdr>
        <w:top w:val="none" w:sz="0" w:space="0" w:color="auto"/>
        <w:left w:val="none" w:sz="0" w:space="0" w:color="auto"/>
        <w:bottom w:val="none" w:sz="0" w:space="0" w:color="auto"/>
        <w:right w:val="none" w:sz="0" w:space="0" w:color="auto"/>
      </w:divBdr>
    </w:div>
    <w:div w:id="401411319">
      <w:bodyDiv w:val="1"/>
      <w:marLeft w:val="0"/>
      <w:marRight w:val="0"/>
      <w:marTop w:val="0"/>
      <w:marBottom w:val="0"/>
      <w:divBdr>
        <w:top w:val="none" w:sz="0" w:space="0" w:color="auto"/>
        <w:left w:val="none" w:sz="0" w:space="0" w:color="auto"/>
        <w:bottom w:val="none" w:sz="0" w:space="0" w:color="auto"/>
        <w:right w:val="none" w:sz="0" w:space="0" w:color="auto"/>
      </w:divBdr>
    </w:div>
    <w:div w:id="552890967">
      <w:bodyDiv w:val="1"/>
      <w:marLeft w:val="0"/>
      <w:marRight w:val="0"/>
      <w:marTop w:val="0"/>
      <w:marBottom w:val="0"/>
      <w:divBdr>
        <w:top w:val="none" w:sz="0" w:space="0" w:color="auto"/>
        <w:left w:val="none" w:sz="0" w:space="0" w:color="auto"/>
        <w:bottom w:val="none" w:sz="0" w:space="0" w:color="auto"/>
        <w:right w:val="none" w:sz="0" w:space="0" w:color="auto"/>
      </w:divBdr>
    </w:div>
    <w:div w:id="1265116996">
      <w:bodyDiv w:val="1"/>
      <w:marLeft w:val="0"/>
      <w:marRight w:val="0"/>
      <w:marTop w:val="0"/>
      <w:marBottom w:val="0"/>
      <w:divBdr>
        <w:top w:val="none" w:sz="0" w:space="0" w:color="auto"/>
        <w:left w:val="none" w:sz="0" w:space="0" w:color="auto"/>
        <w:bottom w:val="none" w:sz="0" w:space="0" w:color="auto"/>
        <w:right w:val="none" w:sz="0" w:space="0" w:color="auto"/>
      </w:divBdr>
    </w:div>
    <w:div w:id="1266185849">
      <w:bodyDiv w:val="1"/>
      <w:marLeft w:val="0"/>
      <w:marRight w:val="0"/>
      <w:marTop w:val="0"/>
      <w:marBottom w:val="0"/>
      <w:divBdr>
        <w:top w:val="none" w:sz="0" w:space="0" w:color="auto"/>
        <w:left w:val="none" w:sz="0" w:space="0" w:color="auto"/>
        <w:bottom w:val="none" w:sz="0" w:space="0" w:color="auto"/>
        <w:right w:val="none" w:sz="0" w:space="0" w:color="auto"/>
      </w:divBdr>
    </w:div>
    <w:div w:id="1332828061">
      <w:bodyDiv w:val="1"/>
      <w:marLeft w:val="0"/>
      <w:marRight w:val="0"/>
      <w:marTop w:val="0"/>
      <w:marBottom w:val="0"/>
      <w:divBdr>
        <w:top w:val="none" w:sz="0" w:space="0" w:color="auto"/>
        <w:left w:val="none" w:sz="0" w:space="0" w:color="auto"/>
        <w:bottom w:val="none" w:sz="0" w:space="0" w:color="auto"/>
        <w:right w:val="none" w:sz="0" w:space="0" w:color="auto"/>
      </w:divBdr>
    </w:div>
    <w:div w:id="1380738415">
      <w:bodyDiv w:val="1"/>
      <w:marLeft w:val="0"/>
      <w:marRight w:val="0"/>
      <w:marTop w:val="0"/>
      <w:marBottom w:val="0"/>
      <w:divBdr>
        <w:top w:val="none" w:sz="0" w:space="0" w:color="auto"/>
        <w:left w:val="none" w:sz="0" w:space="0" w:color="auto"/>
        <w:bottom w:val="none" w:sz="0" w:space="0" w:color="auto"/>
        <w:right w:val="none" w:sz="0" w:space="0" w:color="auto"/>
      </w:divBdr>
    </w:div>
    <w:div w:id="1566600755">
      <w:bodyDiv w:val="1"/>
      <w:marLeft w:val="0"/>
      <w:marRight w:val="0"/>
      <w:marTop w:val="0"/>
      <w:marBottom w:val="0"/>
      <w:divBdr>
        <w:top w:val="none" w:sz="0" w:space="0" w:color="auto"/>
        <w:left w:val="none" w:sz="0" w:space="0" w:color="auto"/>
        <w:bottom w:val="none" w:sz="0" w:space="0" w:color="auto"/>
        <w:right w:val="none" w:sz="0" w:space="0" w:color="auto"/>
      </w:divBdr>
    </w:div>
    <w:div w:id="1626886933">
      <w:bodyDiv w:val="1"/>
      <w:marLeft w:val="0"/>
      <w:marRight w:val="0"/>
      <w:marTop w:val="0"/>
      <w:marBottom w:val="0"/>
      <w:divBdr>
        <w:top w:val="none" w:sz="0" w:space="0" w:color="auto"/>
        <w:left w:val="none" w:sz="0" w:space="0" w:color="auto"/>
        <w:bottom w:val="none" w:sz="0" w:space="0" w:color="auto"/>
        <w:right w:val="none" w:sz="0" w:space="0" w:color="auto"/>
      </w:divBdr>
      <w:divsChild>
        <w:div w:id="1873030418">
          <w:marLeft w:val="624"/>
          <w:marRight w:val="0"/>
          <w:marTop w:val="0"/>
          <w:marBottom w:val="0"/>
          <w:divBdr>
            <w:top w:val="none" w:sz="0" w:space="0" w:color="auto"/>
            <w:left w:val="none" w:sz="0" w:space="0" w:color="auto"/>
            <w:bottom w:val="none" w:sz="0" w:space="0" w:color="auto"/>
            <w:right w:val="none" w:sz="0" w:space="0" w:color="auto"/>
          </w:divBdr>
        </w:div>
        <w:div w:id="661548636">
          <w:marLeft w:val="624"/>
          <w:marRight w:val="0"/>
          <w:marTop w:val="0"/>
          <w:marBottom w:val="0"/>
          <w:divBdr>
            <w:top w:val="none" w:sz="0" w:space="0" w:color="auto"/>
            <w:left w:val="none" w:sz="0" w:space="0" w:color="auto"/>
            <w:bottom w:val="none" w:sz="0" w:space="0" w:color="auto"/>
            <w:right w:val="none" w:sz="0" w:space="0" w:color="auto"/>
          </w:divBdr>
        </w:div>
        <w:div w:id="1536236768">
          <w:marLeft w:val="624"/>
          <w:marRight w:val="0"/>
          <w:marTop w:val="0"/>
          <w:marBottom w:val="0"/>
          <w:divBdr>
            <w:top w:val="none" w:sz="0" w:space="0" w:color="auto"/>
            <w:left w:val="none" w:sz="0" w:space="0" w:color="auto"/>
            <w:bottom w:val="none" w:sz="0" w:space="0" w:color="auto"/>
            <w:right w:val="none" w:sz="0" w:space="0" w:color="auto"/>
          </w:divBdr>
        </w:div>
        <w:div w:id="1521041241">
          <w:marLeft w:val="624"/>
          <w:marRight w:val="0"/>
          <w:marTop w:val="0"/>
          <w:marBottom w:val="0"/>
          <w:divBdr>
            <w:top w:val="none" w:sz="0" w:space="0" w:color="auto"/>
            <w:left w:val="none" w:sz="0" w:space="0" w:color="auto"/>
            <w:bottom w:val="none" w:sz="0" w:space="0" w:color="auto"/>
            <w:right w:val="none" w:sz="0" w:space="0" w:color="auto"/>
          </w:divBdr>
        </w:div>
      </w:divsChild>
    </w:div>
    <w:div w:id="1697466537">
      <w:bodyDiv w:val="1"/>
      <w:marLeft w:val="0"/>
      <w:marRight w:val="0"/>
      <w:marTop w:val="0"/>
      <w:marBottom w:val="0"/>
      <w:divBdr>
        <w:top w:val="none" w:sz="0" w:space="0" w:color="auto"/>
        <w:left w:val="none" w:sz="0" w:space="0" w:color="auto"/>
        <w:bottom w:val="none" w:sz="0" w:space="0" w:color="auto"/>
        <w:right w:val="none" w:sz="0" w:space="0" w:color="auto"/>
      </w:divBdr>
    </w:div>
    <w:div w:id="1700232164">
      <w:bodyDiv w:val="1"/>
      <w:marLeft w:val="0"/>
      <w:marRight w:val="0"/>
      <w:marTop w:val="0"/>
      <w:marBottom w:val="0"/>
      <w:divBdr>
        <w:top w:val="none" w:sz="0" w:space="0" w:color="auto"/>
        <w:left w:val="none" w:sz="0" w:space="0" w:color="auto"/>
        <w:bottom w:val="none" w:sz="0" w:space="0" w:color="auto"/>
        <w:right w:val="none" w:sz="0" w:space="0" w:color="auto"/>
      </w:divBdr>
    </w:div>
    <w:div w:id="1807043523">
      <w:bodyDiv w:val="1"/>
      <w:marLeft w:val="0"/>
      <w:marRight w:val="0"/>
      <w:marTop w:val="0"/>
      <w:marBottom w:val="0"/>
      <w:divBdr>
        <w:top w:val="none" w:sz="0" w:space="0" w:color="auto"/>
        <w:left w:val="none" w:sz="0" w:space="0" w:color="auto"/>
        <w:bottom w:val="none" w:sz="0" w:space="0" w:color="auto"/>
        <w:right w:val="none" w:sz="0" w:space="0" w:color="auto"/>
      </w:divBdr>
    </w:div>
    <w:div w:id="1807163497">
      <w:bodyDiv w:val="1"/>
      <w:marLeft w:val="0"/>
      <w:marRight w:val="0"/>
      <w:marTop w:val="0"/>
      <w:marBottom w:val="0"/>
      <w:divBdr>
        <w:top w:val="none" w:sz="0" w:space="0" w:color="auto"/>
        <w:left w:val="none" w:sz="0" w:space="0" w:color="auto"/>
        <w:bottom w:val="none" w:sz="0" w:space="0" w:color="auto"/>
        <w:right w:val="none" w:sz="0" w:space="0" w:color="auto"/>
      </w:divBdr>
    </w:div>
    <w:div w:id="1823621242">
      <w:bodyDiv w:val="1"/>
      <w:marLeft w:val="0"/>
      <w:marRight w:val="0"/>
      <w:marTop w:val="0"/>
      <w:marBottom w:val="0"/>
      <w:divBdr>
        <w:top w:val="none" w:sz="0" w:space="0" w:color="auto"/>
        <w:left w:val="none" w:sz="0" w:space="0" w:color="auto"/>
        <w:bottom w:val="none" w:sz="0" w:space="0" w:color="auto"/>
        <w:right w:val="none" w:sz="0" w:space="0" w:color="auto"/>
      </w:divBdr>
    </w:div>
    <w:div w:id="1914076520">
      <w:bodyDiv w:val="1"/>
      <w:marLeft w:val="0"/>
      <w:marRight w:val="0"/>
      <w:marTop w:val="0"/>
      <w:marBottom w:val="0"/>
      <w:divBdr>
        <w:top w:val="none" w:sz="0" w:space="0" w:color="auto"/>
        <w:left w:val="none" w:sz="0" w:space="0" w:color="auto"/>
        <w:bottom w:val="none" w:sz="0" w:space="0" w:color="auto"/>
        <w:right w:val="none" w:sz="0" w:space="0" w:color="auto"/>
      </w:divBdr>
    </w:div>
    <w:div w:id="1955332406">
      <w:bodyDiv w:val="1"/>
      <w:marLeft w:val="0"/>
      <w:marRight w:val="0"/>
      <w:marTop w:val="0"/>
      <w:marBottom w:val="0"/>
      <w:divBdr>
        <w:top w:val="none" w:sz="0" w:space="0" w:color="auto"/>
        <w:left w:val="none" w:sz="0" w:space="0" w:color="auto"/>
        <w:bottom w:val="none" w:sz="0" w:space="0" w:color="auto"/>
        <w:right w:val="none" w:sz="0" w:space="0" w:color="auto"/>
      </w:divBdr>
    </w:div>
    <w:div w:id="21104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chart" Target="charts/chart4.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3.xml"/><Relationship Id="rId25" Type="http://schemas.openxmlformats.org/officeDocument/2006/relationships/chart" Target="charts/chart10.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chart" Target="charts/chart9.xml"/><Relationship Id="rId32"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image" Target="media/image11.svg"/><Relationship Id="rId19" Type="http://schemas.openxmlformats.org/officeDocument/2006/relationships/chart" Target="charts/chart5.xm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6.png"/><Relationship Id="rId27" Type="http://schemas.openxmlformats.org/officeDocument/2006/relationships/image" Target="media/image8.png"/><Relationship Id="rId30" Type="http://schemas.openxmlformats.org/officeDocument/2006/relationships/image" Target="media/image10.png"/><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Users\dokumenty\Desktop\PHRSR%20Salov\excel%20S&#780;alov.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Users\dokumenty\Desktop\PHRSR%20Salov\excel%20S&#780;alov.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Users\dokumenty\Desktop\PHRSR%20Salov\excel%20S&#780;alov.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dokumenty\Desktop\PHRSR%20Salov\excel%20S&#780;alov.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dokumenty\Desktop\PHRSR%20Salov\excel%20S&#780;alov.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dokumenty\Desktop\PHRSR%20Salov\excel%20S&#780;alov.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dokumenty\Desktop\PHRSR%20Salov\excel%20S&#780;alov.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sers\dokumenty\Desktop\GeminiGroup\KPSS\KPSS%20KUTY\excel%20Kut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Users\dokumenty\Desktop\PHRSR%20Salov\excel%20S&#780;alov.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Users\dokumenty\Desktop\PHRSR%20Salov\excel%20S&#780;alov.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Users\dokumenty\Desktop\GeminiGroup\KPSS\KPSS%20KUTY\excel%20Kut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k-S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sk-SK" sz="1050" b="0">
                <a:latin typeface="Century Gothic" panose="020B0502020202020204" pitchFamily="34" charset="0"/>
              </a:rPr>
              <a:t>Vývoj počtu obyvateľov</a:t>
            </a:r>
          </a:p>
        </c:rich>
      </c:tx>
      <c:spPr>
        <a:noFill/>
        <a:ln>
          <a:noFill/>
        </a:ln>
        <a:effectLst/>
      </c:spPr>
    </c:title>
    <c:plotArea>
      <c:layout/>
      <c:scatterChart>
        <c:scatterStyle val="lineMarker"/>
        <c:ser>
          <c:idx val="0"/>
          <c:order val="0"/>
          <c:tx>
            <c:strRef>
              <c:f>Hárok2!$B$1</c:f>
              <c:strCache>
                <c:ptCount val="1"/>
                <c:pt idx="0">
                  <c:v>počet obyvateľov</c:v>
                </c:pt>
              </c:strCache>
            </c:strRef>
          </c:tx>
          <c:spPr>
            <a:ln w="22225" cap="rnd">
              <a:solidFill>
                <a:schemeClr val="accent6"/>
              </a:solidFill>
              <a:round/>
            </a:ln>
            <a:effectLst/>
          </c:spPr>
          <c:marker>
            <c:symbol val="diamond"/>
            <c:size val="6"/>
            <c:spPr>
              <a:solidFill>
                <a:schemeClr val="accent1"/>
              </a:solidFill>
              <a:ln w="9525">
                <a:solidFill>
                  <a:schemeClr val="accent6"/>
                </a:solidFill>
                <a:round/>
              </a:ln>
              <a:effectLst/>
            </c:spPr>
          </c:marker>
          <c:xVal>
            <c:numRef>
              <c:f>Hárok2!$A$2:$A$9</c:f>
              <c:numCache>
                <c:formatCode>General</c:formatCode>
                <c:ptCount val="8"/>
                <c:pt idx="0">
                  <c:v>2014</c:v>
                </c:pt>
                <c:pt idx="1">
                  <c:v>2015</c:v>
                </c:pt>
                <c:pt idx="2">
                  <c:v>2016</c:v>
                </c:pt>
                <c:pt idx="3">
                  <c:v>2017</c:v>
                </c:pt>
                <c:pt idx="4">
                  <c:v>2018</c:v>
                </c:pt>
                <c:pt idx="5">
                  <c:v>2019</c:v>
                </c:pt>
                <c:pt idx="6">
                  <c:v>2020</c:v>
                </c:pt>
                <c:pt idx="7">
                  <c:v>2021</c:v>
                </c:pt>
              </c:numCache>
            </c:numRef>
          </c:xVal>
          <c:yVal>
            <c:numRef>
              <c:f>Hárok2!$B$2:$B$9</c:f>
              <c:numCache>
                <c:formatCode>General</c:formatCode>
                <c:ptCount val="8"/>
                <c:pt idx="0">
                  <c:v>379</c:v>
                </c:pt>
                <c:pt idx="1">
                  <c:v>373</c:v>
                </c:pt>
                <c:pt idx="2">
                  <c:v>373</c:v>
                </c:pt>
                <c:pt idx="3">
                  <c:v>370</c:v>
                </c:pt>
                <c:pt idx="4">
                  <c:v>358</c:v>
                </c:pt>
                <c:pt idx="5">
                  <c:v>354</c:v>
                </c:pt>
                <c:pt idx="6">
                  <c:v>349</c:v>
                </c:pt>
                <c:pt idx="7">
                  <c:v>353</c:v>
                </c:pt>
              </c:numCache>
            </c:numRef>
          </c:yVal>
          <c:extLst xmlns:c16r2="http://schemas.microsoft.com/office/drawing/2015/06/chart">
            <c:ext xmlns:c16="http://schemas.microsoft.com/office/drawing/2014/chart" uri="{C3380CC4-5D6E-409C-BE32-E72D297353CC}">
              <c16:uniqueId val="{00000000-E262-6041-B938-48C444311B6C}"/>
            </c:ext>
          </c:extLst>
        </c:ser>
        <c:axId val="97286400"/>
        <c:axId val="97288576"/>
      </c:scatterChart>
      <c:valAx>
        <c:axId val="9728640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sk-SK"/>
          </a:p>
        </c:txPr>
        <c:crossAx val="97288576"/>
        <c:crosses val="autoZero"/>
        <c:crossBetween val="midCat"/>
      </c:valAx>
      <c:valAx>
        <c:axId val="972885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97286400"/>
        <c:crosses val="autoZero"/>
        <c:crossBetween val="midCat"/>
      </c:valAx>
      <c:spPr>
        <a:noFill/>
        <a:ln>
          <a:noFill/>
        </a:ln>
        <a:effectLst/>
      </c:spPr>
    </c:plotArea>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sk-SK"/>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sk-S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sz="1100">
                <a:latin typeface="Century Gothic" panose="020B0502020202020204" pitchFamily="34" charset="0"/>
              </a:rPr>
              <a:t>Priemerný vek</a:t>
            </a:r>
          </a:p>
        </c:rich>
      </c:tx>
      <c:spPr>
        <a:noFill/>
        <a:ln>
          <a:noFill/>
        </a:ln>
        <a:effectLst/>
      </c:spPr>
    </c:title>
    <c:plotArea>
      <c:layout/>
      <c:lineChart>
        <c:grouping val="standard"/>
        <c:ser>
          <c:idx val="0"/>
          <c:order val="0"/>
          <c:tx>
            <c:strRef>
              <c:f>Hárok7!$B$2</c:f>
              <c:strCache>
                <c:ptCount val="1"/>
                <c:pt idx="0">
                  <c:v>priemerný vek</c:v>
                </c:pt>
              </c:strCache>
            </c:strRef>
          </c:tx>
          <c:spPr>
            <a:ln w="28575" cap="rnd">
              <a:solidFill>
                <a:schemeClr val="accent6">
                  <a:lumMod val="60000"/>
                  <a:lumOff val="40000"/>
                </a:schemeClr>
              </a:solidFill>
              <a:round/>
            </a:ln>
            <a:effectLst/>
          </c:spPr>
          <c:marker>
            <c:symbol val="circle"/>
            <c:size val="5"/>
            <c:spPr>
              <a:solidFill>
                <a:schemeClr val="accent6">
                  <a:lumMod val="60000"/>
                  <a:lumOff val="40000"/>
                </a:schemeClr>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Hárok7!$A$3:$A$10</c:f>
              <c:numCache>
                <c:formatCode>General</c:formatCode>
                <c:ptCount val="8"/>
                <c:pt idx="0">
                  <c:v>2014</c:v>
                </c:pt>
                <c:pt idx="1">
                  <c:v>2015</c:v>
                </c:pt>
                <c:pt idx="2">
                  <c:v>2016</c:v>
                </c:pt>
                <c:pt idx="3">
                  <c:v>2017</c:v>
                </c:pt>
                <c:pt idx="4">
                  <c:v>2018</c:v>
                </c:pt>
                <c:pt idx="5">
                  <c:v>2019</c:v>
                </c:pt>
                <c:pt idx="6">
                  <c:v>2020</c:v>
                </c:pt>
                <c:pt idx="7">
                  <c:v>2021</c:v>
                </c:pt>
              </c:numCache>
            </c:numRef>
          </c:cat>
          <c:val>
            <c:numRef>
              <c:f>Hárok7!$B$3:$B$10</c:f>
              <c:numCache>
                <c:formatCode>General</c:formatCode>
                <c:ptCount val="8"/>
                <c:pt idx="0">
                  <c:v>34.58</c:v>
                </c:pt>
                <c:pt idx="1">
                  <c:v>34.480000000000004</c:v>
                </c:pt>
                <c:pt idx="2">
                  <c:v>34.57</c:v>
                </c:pt>
                <c:pt idx="3">
                  <c:v>34.9</c:v>
                </c:pt>
                <c:pt idx="4">
                  <c:v>35.36</c:v>
                </c:pt>
                <c:pt idx="5">
                  <c:v>35.380000000000003</c:v>
                </c:pt>
                <c:pt idx="6">
                  <c:v>35.550000000000004</c:v>
                </c:pt>
                <c:pt idx="7">
                  <c:v>35.550000000000004</c:v>
                </c:pt>
              </c:numCache>
            </c:numRef>
          </c:val>
          <c:extLst xmlns:c16r2="http://schemas.microsoft.com/office/drawing/2015/06/chart">
            <c:ext xmlns:c16="http://schemas.microsoft.com/office/drawing/2014/chart" uri="{C3380CC4-5D6E-409C-BE32-E72D297353CC}">
              <c16:uniqueId val="{00000000-081F-5B49-82C7-61FE38C2DD3B}"/>
            </c:ext>
          </c:extLst>
        </c:ser>
        <c:dLbls>
          <c:showVal val="1"/>
        </c:dLbls>
        <c:marker val="1"/>
        <c:axId val="103106048"/>
        <c:axId val="103107584"/>
      </c:lineChart>
      <c:catAx>
        <c:axId val="1031060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03107584"/>
        <c:crosses val="autoZero"/>
        <c:auto val="1"/>
        <c:lblAlgn val="ctr"/>
        <c:lblOffset val="100"/>
      </c:catAx>
      <c:valAx>
        <c:axId val="1031075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031060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sk-SK"/>
  <c:chart>
    <c:autoTitleDeleted val="1"/>
    <c:plotArea>
      <c:layout/>
      <c:doughnutChart>
        <c:varyColors val="1"/>
        <c:ser>
          <c:idx val="0"/>
          <c:order val="0"/>
          <c:dPt>
            <c:idx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xmlns:c16r2="http://schemas.microsoft.com/office/drawing/2015/06/chart">
              <c:ext xmlns:c16="http://schemas.microsoft.com/office/drawing/2014/chart" uri="{C3380CC4-5D6E-409C-BE32-E72D297353CC}">
                <c16:uniqueId val="{00000001-5090-204E-A2EC-60961EFD468E}"/>
              </c:ext>
            </c:extLst>
          </c:dPt>
          <c:dPt>
            <c:idx val="1"/>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xmlns:c16r2="http://schemas.microsoft.com/office/drawing/2015/06/chart">
              <c:ext xmlns:c16="http://schemas.microsoft.com/office/drawing/2014/chart" uri="{C3380CC4-5D6E-409C-BE32-E72D297353CC}">
                <c16:uniqueId val="{00000003-5090-204E-A2EC-60961EFD468E}"/>
              </c:ext>
            </c:extLst>
          </c:dPt>
          <c:dPt>
            <c:idx val="2"/>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xmlns:c16r2="http://schemas.microsoft.com/office/drawing/2015/06/chart">
              <c:ext xmlns:c16="http://schemas.microsoft.com/office/drawing/2014/chart" uri="{C3380CC4-5D6E-409C-BE32-E72D297353CC}">
                <c16:uniqueId val="{00000005-5090-204E-A2EC-60961EFD468E}"/>
              </c:ext>
            </c:extLst>
          </c:dPt>
          <c:dPt>
            <c:idx val="3"/>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xmlns:c16r2="http://schemas.microsoft.com/office/drawing/2015/06/chart">
              <c:ext xmlns:c16="http://schemas.microsoft.com/office/drawing/2014/chart" uri="{C3380CC4-5D6E-409C-BE32-E72D297353CC}">
                <c16:uniqueId val="{00000007-5090-204E-A2EC-60961EFD468E}"/>
              </c:ext>
            </c:extLst>
          </c:dPt>
          <c:dPt>
            <c:idx val="4"/>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xmlns:c16r2="http://schemas.microsoft.com/office/drawing/2015/06/chart">
              <c:ext xmlns:c16="http://schemas.microsoft.com/office/drawing/2014/chart" uri="{C3380CC4-5D6E-409C-BE32-E72D297353CC}">
                <c16:uniqueId val="{00000009-5090-204E-A2EC-60961EFD468E}"/>
              </c:ext>
            </c:extLst>
          </c:dPt>
          <c:dPt>
            <c:idx val="5"/>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xmlns:c16r2="http://schemas.microsoft.com/office/drawing/2015/06/chart">
              <c:ext xmlns:c16="http://schemas.microsoft.com/office/drawing/2014/chart" uri="{C3380CC4-5D6E-409C-BE32-E72D297353CC}">
                <c16:uniqueId val="{0000000B-5090-204E-A2EC-60961EFD468E}"/>
              </c:ext>
            </c:extLst>
          </c:dPt>
          <c:dPt>
            <c:idx val="6"/>
            <c:spPr>
              <a:pattFill prst="ltUpDiag">
                <a:fgClr>
                  <a:schemeClr val="accent1">
                    <a:lumMod val="60000"/>
                  </a:schemeClr>
                </a:fgClr>
                <a:bgClr>
                  <a:schemeClr val="accent1">
                    <a:lumMod val="60000"/>
                    <a:lumMod val="20000"/>
                    <a:lumOff val="80000"/>
                  </a:schemeClr>
                </a:bgClr>
              </a:pattFill>
              <a:ln w="19050">
                <a:solidFill>
                  <a:schemeClr val="lt1"/>
                </a:solidFill>
              </a:ln>
              <a:effectLst>
                <a:innerShdw blurRad="114300">
                  <a:schemeClr val="accent1">
                    <a:lumMod val="60000"/>
                  </a:schemeClr>
                </a:innerShdw>
              </a:effectLst>
            </c:spPr>
            <c:extLst xmlns:c16r2="http://schemas.microsoft.com/office/drawing/2015/06/chart">
              <c:ext xmlns:c16="http://schemas.microsoft.com/office/drawing/2014/chart" uri="{C3380CC4-5D6E-409C-BE32-E72D297353CC}">
                <c16:uniqueId val="{0000000D-5090-204E-A2EC-60961EFD468E}"/>
              </c:ext>
            </c:extLst>
          </c:dPt>
          <c:dLbls>
            <c:dLbl>
              <c:idx val="0"/>
              <c:layout>
                <c:manualLayout>
                  <c:x val="0.13447971781305115"/>
                  <c:y val="-0.11870503597122314"/>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090-204E-A2EC-60961EFD468E}"/>
                </c:ext>
              </c:extLst>
            </c:dLbl>
            <c:dLbl>
              <c:idx val="1"/>
              <c:layout>
                <c:manualLayout>
                  <c:x val="0.13668430335097001"/>
                  <c:y val="-7.9136690647482077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090-204E-A2EC-60961EFD468E}"/>
                </c:ext>
              </c:extLst>
            </c:dLbl>
            <c:dLbl>
              <c:idx val="2"/>
              <c:layout>
                <c:manualLayout>
                  <c:x val="0.2380952380952383"/>
                  <c:y val="3.597122302158277E-3"/>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090-204E-A2EC-60961EFD468E}"/>
                </c:ext>
              </c:extLst>
            </c:dLbl>
            <c:dLbl>
              <c:idx val="3"/>
              <c:layout>
                <c:manualLayout>
                  <c:x val="0.16754850088183432"/>
                  <c:y val="0.12589928057553953"/>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090-204E-A2EC-60961EFD468E}"/>
                </c:ext>
              </c:extLst>
            </c:dLbl>
            <c:dLbl>
              <c:idx val="4"/>
              <c:layout>
                <c:manualLayout>
                  <c:x val="-0.2535273368606703"/>
                  <c:y val="0.11510791366906464"/>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090-204E-A2EC-60961EFD468E}"/>
                </c:ext>
              </c:extLst>
            </c:dLbl>
            <c:dLbl>
              <c:idx val="5"/>
              <c:layout>
                <c:manualLayout>
                  <c:x val="-0.18298059964726648"/>
                  <c:y val="-0.2661870503597123"/>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090-204E-A2EC-60961EFD468E}"/>
                </c:ext>
              </c:extLst>
            </c:dLbl>
            <c:dLbl>
              <c:idx val="6"/>
              <c:layout>
                <c:manualLayout>
                  <c:x val="-0.17195767195767195"/>
                  <c:y val="-0.12589928057553973"/>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090-204E-A2EC-60961EFD468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CatName val="1"/>
            <c:showPercent val="1"/>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Hárok9!$A$2:$A$8</c:f>
              <c:strCache>
                <c:ptCount val="7"/>
                <c:pt idx="0">
                  <c:v>bez ukončeného vzdelanie  0-14 r.</c:v>
                </c:pt>
                <c:pt idx="1">
                  <c:v>stredné odborné (učňovské) bez maturity</c:v>
                </c:pt>
                <c:pt idx="2">
                  <c:v>úplné stredné odborné (s maturitou)</c:v>
                </c:pt>
                <c:pt idx="3">
                  <c:v>vyššie odborné vzdelanie</c:v>
                </c:pt>
                <c:pt idx="4">
                  <c:v>vysokoškolské vzdelanie</c:v>
                </c:pt>
                <c:pt idx="5">
                  <c:v>základne vzdelanie</c:v>
                </c:pt>
                <c:pt idx="6">
                  <c:v>nezistené</c:v>
                </c:pt>
              </c:strCache>
            </c:strRef>
          </c:cat>
          <c:val>
            <c:numRef>
              <c:f>Hárok9!$B$2:$B$8</c:f>
              <c:numCache>
                <c:formatCode>General</c:formatCode>
                <c:ptCount val="7"/>
                <c:pt idx="0">
                  <c:v>17.329999999999988</c:v>
                </c:pt>
                <c:pt idx="1">
                  <c:v>15.63</c:v>
                </c:pt>
                <c:pt idx="2">
                  <c:v>10.23</c:v>
                </c:pt>
                <c:pt idx="3">
                  <c:v>0.85000000000000042</c:v>
                </c:pt>
                <c:pt idx="4">
                  <c:v>2.27</c:v>
                </c:pt>
                <c:pt idx="5">
                  <c:v>46.88</c:v>
                </c:pt>
                <c:pt idx="6">
                  <c:v>6.8199999999999985</c:v>
                </c:pt>
              </c:numCache>
            </c:numRef>
          </c:val>
          <c:extLst xmlns:c16r2="http://schemas.microsoft.com/office/drawing/2015/06/chart">
            <c:ext xmlns:c16="http://schemas.microsoft.com/office/drawing/2014/chart" uri="{C3380CC4-5D6E-409C-BE32-E72D297353CC}">
              <c16:uniqueId val="{0000000E-5090-204E-A2EC-60961EFD468E}"/>
            </c:ext>
          </c:extLst>
        </c:ser>
        <c:dLbls>
          <c:showPercent val="1"/>
        </c:dLbls>
        <c:firstSliceAng val="0"/>
        <c:holeSize val="70"/>
      </c:doughnut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sk-S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sz="1100">
                <a:latin typeface="Century Gothic" panose="020B0502020202020204" pitchFamily="34" charset="0"/>
              </a:rPr>
              <a:t>Pohlavná štruktúra</a:t>
            </a:r>
          </a:p>
        </c:rich>
      </c:tx>
      <c:spPr>
        <a:noFill/>
        <a:ln>
          <a:noFill/>
        </a:ln>
        <a:effectLst/>
      </c:spPr>
    </c:title>
    <c:plotArea>
      <c:layout/>
      <c:scatterChart>
        <c:scatterStyle val="lineMarker"/>
        <c:ser>
          <c:idx val="0"/>
          <c:order val="0"/>
          <c:tx>
            <c:strRef>
              <c:f>Hárok13!$B$2</c:f>
              <c:strCache>
                <c:ptCount val="1"/>
                <c:pt idx="0">
                  <c:v>muži</c:v>
                </c:pt>
              </c:strCache>
            </c:strRef>
          </c:tx>
          <c:spPr>
            <a:ln w="19050" cap="rnd">
              <a:solidFill>
                <a:srgbClr val="00B0F0"/>
              </a:solidFill>
              <a:round/>
            </a:ln>
            <a:effectLst/>
          </c:spPr>
          <c:marker>
            <c:symbol val="circle"/>
            <c:size val="5"/>
            <c:spPr>
              <a:solidFill>
                <a:schemeClr val="accent6"/>
              </a:solidFill>
              <a:ln w="9525">
                <a:solidFill>
                  <a:schemeClr val="accent6"/>
                </a:solidFill>
              </a:ln>
              <a:effectLst/>
            </c:spPr>
          </c:marker>
          <c:xVal>
            <c:numRef>
              <c:f>Hárok13!$A$3:$A$10</c:f>
              <c:numCache>
                <c:formatCode>General</c:formatCode>
                <c:ptCount val="8"/>
                <c:pt idx="0">
                  <c:v>2014</c:v>
                </c:pt>
                <c:pt idx="1">
                  <c:v>2015</c:v>
                </c:pt>
                <c:pt idx="2">
                  <c:v>2016</c:v>
                </c:pt>
                <c:pt idx="3">
                  <c:v>2017</c:v>
                </c:pt>
                <c:pt idx="4">
                  <c:v>2018</c:v>
                </c:pt>
                <c:pt idx="5">
                  <c:v>2019</c:v>
                </c:pt>
                <c:pt idx="6">
                  <c:v>2020</c:v>
                </c:pt>
                <c:pt idx="7">
                  <c:v>2021</c:v>
                </c:pt>
              </c:numCache>
            </c:numRef>
          </c:xVal>
          <c:yVal>
            <c:numRef>
              <c:f>Hárok13!$B$3:$B$10</c:f>
              <c:numCache>
                <c:formatCode>General</c:formatCode>
                <c:ptCount val="8"/>
                <c:pt idx="0">
                  <c:v>194</c:v>
                </c:pt>
                <c:pt idx="1">
                  <c:v>191</c:v>
                </c:pt>
                <c:pt idx="2">
                  <c:v>189</c:v>
                </c:pt>
                <c:pt idx="3">
                  <c:v>187</c:v>
                </c:pt>
                <c:pt idx="4">
                  <c:v>184</c:v>
                </c:pt>
                <c:pt idx="5">
                  <c:v>185</c:v>
                </c:pt>
                <c:pt idx="6">
                  <c:v>183</c:v>
                </c:pt>
                <c:pt idx="7">
                  <c:v>191</c:v>
                </c:pt>
              </c:numCache>
            </c:numRef>
          </c:yVal>
          <c:extLst xmlns:c16r2="http://schemas.microsoft.com/office/drawing/2015/06/chart">
            <c:ext xmlns:c16="http://schemas.microsoft.com/office/drawing/2014/chart" uri="{C3380CC4-5D6E-409C-BE32-E72D297353CC}">
              <c16:uniqueId val="{00000000-5314-B34F-BC7B-435424AFE9A4}"/>
            </c:ext>
          </c:extLst>
        </c:ser>
        <c:ser>
          <c:idx val="1"/>
          <c:order val="1"/>
          <c:tx>
            <c:strRef>
              <c:f>Hárok13!$C$2</c:f>
              <c:strCache>
                <c:ptCount val="1"/>
                <c:pt idx="0">
                  <c:v>ženy</c:v>
                </c:pt>
              </c:strCache>
            </c:strRef>
          </c:tx>
          <c:spPr>
            <a:ln w="19050" cap="rnd">
              <a:solidFill>
                <a:srgbClr val="FF0000"/>
              </a:solidFill>
              <a:round/>
            </a:ln>
            <a:effectLst/>
          </c:spPr>
          <c:marker>
            <c:symbol val="circle"/>
            <c:size val="5"/>
            <c:spPr>
              <a:solidFill>
                <a:srgbClr val="FF0000"/>
              </a:solidFill>
              <a:ln w="9525">
                <a:solidFill>
                  <a:srgbClr val="FF0000"/>
                </a:solidFill>
              </a:ln>
              <a:effectLst/>
            </c:spPr>
          </c:marker>
          <c:xVal>
            <c:numRef>
              <c:f>Hárok13!$A$3:$A$10</c:f>
              <c:numCache>
                <c:formatCode>General</c:formatCode>
                <c:ptCount val="8"/>
                <c:pt idx="0">
                  <c:v>2014</c:v>
                </c:pt>
                <c:pt idx="1">
                  <c:v>2015</c:v>
                </c:pt>
                <c:pt idx="2">
                  <c:v>2016</c:v>
                </c:pt>
                <c:pt idx="3">
                  <c:v>2017</c:v>
                </c:pt>
                <c:pt idx="4">
                  <c:v>2018</c:v>
                </c:pt>
                <c:pt idx="5">
                  <c:v>2019</c:v>
                </c:pt>
                <c:pt idx="6">
                  <c:v>2020</c:v>
                </c:pt>
                <c:pt idx="7">
                  <c:v>2021</c:v>
                </c:pt>
              </c:numCache>
            </c:numRef>
          </c:xVal>
          <c:yVal>
            <c:numRef>
              <c:f>Hárok13!$C$3:$C$10</c:f>
              <c:numCache>
                <c:formatCode>General</c:formatCode>
                <c:ptCount val="8"/>
                <c:pt idx="0">
                  <c:v>185</c:v>
                </c:pt>
                <c:pt idx="1">
                  <c:v>182</c:v>
                </c:pt>
                <c:pt idx="2">
                  <c:v>184</c:v>
                </c:pt>
                <c:pt idx="3">
                  <c:v>183</c:v>
                </c:pt>
                <c:pt idx="4">
                  <c:v>174</c:v>
                </c:pt>
                <c:pt idx="5">
                  <c:v>169</c:v>
                </c:pt>
                <c:pt idx="6">
                  <c:v>166</c:v>
                </c:pt>
                <c:pt idx="7">
                  <c:v>162</c:v>
                </c:pt>
              </c:numCache>
            </c:numRef>
          </c:yVal>
          <c:extLst xmlns:c16r2="http://schemas.microsoft.com/office/drawing/2015/06/chart">
            <c:ext xmlns:c16="http://schemas.microsoft.com/office/drawing/2014/chart" uri="{C3380CC4-5D6E-409C-BE32-E72D297353CC}">
              <c16:uniqueId val="{00000001-5314-B34F-BC7B-435424AFE9A4}"/>
            </c:ext>
          </c:extLst>
        </c:ser>
        <c:axId val="97325824"/>
        <c:axId val="97327744"/>
      </c:scatterChart>
      <c:valAx>
        <c:axId val="9732582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97327744"/>
        <c:crosses val="autoZero"/>
        <c:crossBetween val="midCat"/>
      </c:valAx>
      <c:valAx>
        <c:axId val="973277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97325824"/>
        <c:crosses val="autoZero"/>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sk-S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sz="1100">
                <a:latin typeface="Century Gothic" panose="020B0502020202020204" pitchFamily="34" charset="0"/>
              </a:rPr>
              <a:t>Prirodzený</a:t>
            </a:r>
            <a:r>
              <a:rPr lang="sk-SK" sz="1100" baseline="0">
                <a:latin typeface="Century Gothic" panose="020B0502020202020204" pitchFamily="34" charset="0"/>
              </a:rPr>
              <a:t> pohyb obyvateľstva</a:t>
            </a:r>
            <a:endParaRPr lang="sk-SK" sz="1100">
              <a:latin typeface="Century Gothic" panose="020B0502020202020204" pitchFamily="34" charset="0"/>
            </a:endParaRPr>
          </a:p>
        </c:rich>
      </c:tx>
      <c:spPr>
        <a:noFill/>
        <a:ln>
          <a:noFill/>
        </a:ln>
        <a:effectLst/>
      </c:spPr>
    </c:title>
    <c:plotArea>
      <c:layout/>
      <c:scatterChart>
        <c:scatterStyle val="lineMarker"/>
        <c:ser>
          <c:idx val="0"/>
          <c:order val="0"/>
          <c:spPr>
            <a:ln w="19050" cap="rnd">
              <a:solidFill>
                <a:schemeClr val="accent6"/>
              </a:solidFill>
              <a:round/>
            </a:ln>
            <a:effectLst/>
          </c:spPr>
          <c:marker>
            <c:symbol val="circle"/>
            <c:size val="5"/>
            <c:spPr>
              <a:solidFill>
                <a:schemeClr val="accent1"/>
              </a:solidFill>
              <a:ln w="9525">
                <a:solidFill>
                  <a:schemeClr val="accent6"/>
                </a:solidFill>
              </a:ln>
              <a:effectLst/>
            </c:spPr>
          </c:marker>
          <c:xVal>
            <c:numRef>
              <c:f>Hárok1!$A$2:$A$9</c:f>
              <c:numCache>
                <c:formatCode>General</c:formatCode>
                <c:ptCount val="8"/>
                <c:pt idx="0">
                  <c:v>2014</c:v>
                </c:pt>
                <c:pt idx="1">
                  <c:v>2015</c:v>
                </c:pt>
                <c:pt idx="2">
                  <c:v>2016</c:v>
                </c:pt>
                <c:pt idx="3">
                  <c:v>2017</c:v>
                </c:pt>
                <c:pt idx="4">
                  <c:v>2018</c:v>
                </c:pt>
                <c:pt idx="5">
                  <c:v>2019</c:v>
                </c:pt>
                <c:pt idx="6">
                  <c:v>2020</c:v>
                </c:pt>
                <c:pt idx="7">
                  <c:v>2021</c:v>
                </c:pt>
              </c:numCache>
            </c:numRef>
          </c:xVal>
          <c:yVal>
            <c:numRef>
              <c:f>Hárok1!$B$2:$B$9</c:f>
              <c:numCache>
                <c:formatCode>General</c:formatCode>
                <c:ptCount val="8"/>
                <c:pt idx="0">
                  <c:v>5</c:v>
                </c:pt>
                <c:pt idx="1">
                  <c:v>-2</c:v>
                </c:pt>
                <c:pt idx="2">
                  <c:v>-1</c:v>
                </c:pt>
                <c:pt idx="3">
                  <c:v>3</c:v>
                </c:pt>
                <c:pt idx="4">
                  <c:v>-6</c:v>
                </c:pt>
                <c:pt idx="5">
                  <c:v>2</c:v>
                </c:pt>
                <c:pt idx="6">
                  <c:v>1</c:v>
                </c:pt>
                <c:pt idx="7">
                  <c:v>3</c:v>
                </c:pt>
              </c:numCache>
            </c:numRef>
          </c:yVal>
          <c:extLst xmlns:c16r2="http://schemas.microsoft.com/office/drawing/2015/06/chart">
            <c:ext xmlns:c16="http://schemas.microsoft.com/office/drawing/2014/chart" uri="{C3380CC4-5D6E-409C-BE32-E72D297353CC}">
              <c16:uniqueId val="{00000000-DC57-EA48-9B9A-E030FA5C8DE4}"/>
            </c:ext>
          </c:extLst>
        </c:ser>
        <c:axId val="97343744"/>
        <c:axId val="97378688"/>
      </c:scatterChart>
      <c:valAx>
        <c:axId val="9734374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97378688"/>
        <c:crosses val="autoZero"/>
        <c:crossBetween val="midCat"/>
      </c:valAx>
      <c:valAx>
        <c:axId val="973786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97343744"/>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sk-S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k-SK" sz="1100" b="0">
                <a:latin typeface="Century Gothic" panose="020B0502020202020204" pitchFamily="34" charset="0"/>
              </a:rPr>
              <a:t>Migračný pohyb</a:t>
            </a:r>
          </a:p>
        </c:rich>
      </c:tx>
      <c:spPr>
        <a:noFill/>
        <a:ln>
          <a:noFill/>
        </a:ln>
        <a:effectLst/>
      </c:spPr>
    </c:title>
    <c:plotArea>
      <c:layout/>
      <c:barChart>
        <c:barDir val="col"/>
        <c:grouping val="clustered"/>
        <c:ser>
          <c:idx val="0"/>
          <c:order val="0"/>
          <c:tx>
            <c:strRef>
              <c:f>Hárok16!$B$1</c:f>
              <c:strCache>
                <c:ptCount val="1"/>
                <c:pt idx="0">
                  <c:v>Prisťahovaní</c:v>
                </c:pt>
              </c:strCache>
            </c:strRef>
          </c:tx>
          <c:spPr>
            <a:gradFill rotWithShape="1">
              <a:gsLst>
                <a:gs pos="0">
                  <a:schemeClr val="accent1">
                    <a:lumMod val="60000"/>
                    <a:lumOff val="40000"/>
                  </a:schemeClr>
                </a:gs>
                <a:gs pos="50000">
                  <a:schemeClr val="accent1">
                    <a:lumMod val="60000"/>
                    <a:lumOff val="40000"/>
                  </a:schemeClr>
                </a:gs>
                <a:gs pos="100000">
                  <a:schemeClr val="accent1">
                    <a:lumMod val="60000"/>
                    <a:lumOff val="40000"/>
                  </a:schemeClr>
                </a:gs>
              </a:gsLst>
              <a:lin ang="5400000" scaled="0"/>
            </a:gradFill>
            <a:ln>
              <a:noFill/>
            </a:ln>
            <a:effectLst>
              <a:outerShdw blurRad="57150" dist="19050" dir="5400000" algn="ctr" rotWithShape="0">
                <a:srgbClr val="000000">
                  <a:alpha val="63000"/>
                </a:srgbClr>
              </a:outerShdw>
            </a:effectLst>
          </c:spPr>
          <c:cat>
            <c:numRef>
              <c:f>Hárok16!$A$2:$A$9</c:f>
              <c:numCache>
                <c:formatCode>General</c:formatCode>
                <c:ptCount val="8"/>
                <c:pt idx="0">
                  <c:v>2014</c:v>
                </c:pt>
                <c:pt idx="1">
                  <c:v>2015</c:v>
                </c:pt>
                <c:pt idx="2">
                  <c:v>2016</c:v>
                </c:pt>
                <c:pt idx="3">
                  <c:v>2017</c:v>
                </c:pt>
                <c:pt idx="4">
                  <c:v>2018</c:v>
                </c:pt>
                <c:pt idx="5">
                  <c:v>2019</c:v>
                </c:pt>
                <c:pt idx="6">
                  <c:v>2020</c:v>
                </c:pt>
                <c:pt idx="7">
                  <c:v>2021</c:v>
                </c:pt>
              </c:numCache>
            </c:numRef>
          </c:cat>
          <c:val>
            <c:numRef>
              <c:f>Hárok16!$B$2:$B$9</c:f>
              <c:numCache>
                <c:formatCode>General</c:formatCode>
                <c:ptCount val="8"/>
                <c:pt idx="0">
                  <c:v>5</c:v>
                </c:pt>
                <c:pt idx="1">
                  <c:v>1</c:v>
                </c:pt>
                <c:pt idx="2">
                  <c:v>5</c:v>
                </c:pt>
                <c:pt idx="3">
                  <c:v>0</c:v>
                </c:pt>
                <c:pt idx="4">
                  <c:v>5</c:v>
                </c:pt>
                <c:pt idx="5">
                  <c:v>3</c:v>
                </c:pt>
                <c:pt idx="6">
                  <c:v>3</c:v>
                </c:pt>
                <c:pt idx="7">
                  <c:v>3</c:v>
                </c:pt>
              </c:numCache>
            </c:numRef>
          </c:val>
          <c:extLst xmlns:c16r2="http://schemas.microsoft.com/office/drawing/2015/06/chart">
            <c:ext xmlns:c16="http://schemas.microsoft.com/office/drawing/2014/chart" uri="{C3380CC4-5D6E-409C-BE32-E72D297353CC}">
              <c16:uniqueId val="{00000000-D49A-E340-9566-61BA5EB5FEAC}"/>
            </c:ext>
          </c:extLst>
        </c:ser>
        <c:ser>
          <c:idx val="1"/>
          <c:order val="1"/>
          <c:tx>
            <c:strRef>
              <c:f>Hárok16!$C$1</c:f>
              <c:strCache>
                <c:ptCount val="1"/>
                <c:pt idx="0">
                  <c:v>Vysťahovaní</c:v>
                </c:pt>
              </c:strCache>
            </c:strRef>
          </c:tx>
          <c:spPr>
            <a:solidFill>
              <a:srgbClr val="00B050"/>
            </a:solidFill>
            <a:ln>
              <a:solidFill>
                <a:srgbClr val="00B050"/>
              </a:solidFill>
            </a:ln>
            <a:effectLst>
              <a:outerShdw blurRad="57150" dist="19050" dir="5400000" algn="ctr" rotWithShape="0">
                <a:srgbClr val="000000">
                  <a:alpha val="63000"/>
                </a:srgbClr>
              </a:outerShdw>
            </a:effectLst>
          </c:spPr>
          <c:cat>
            <c:numRef>
              <c:f>Hárok16!$A$2:$A$9</c:f>
              <c:numCache>
                <c:formatCode>General</c:formatCode>
                <c:ptCount val="8"/>
                <c:pt idx="0">
                  <c:v>2014</c:v>
                </c:pt>
                <c:pt idx="1">
                  <c:v>2015</c:v>
                </c:pt>
                <c:pt idx="2">
                  <c:v>2016</c:v>
                </c:pt>
                <c:pt idx="3">
                  <c:v>2017</c:v>
                </c:pt>
                <c:pt idx="4">
                  <c:v>2018</c:v>
                </c:pt>
                <c:pt idx="5">
                  <c:v>2019</c:v>
                </c:pt>
                <c:pt idx="6">
                  <c:v>2020</c:v>
                </c:pt>
                <c:pt idx="7">
                  <c:v>2021</c:v>
                </c:pt>
              </c:numCache>
            </c:numRef>
          </c:cat>
          <c:val>
            <c:numRef>
              <c:f>Hárok16!$C$2:$C$9</c:f>
              <c:numCache>
                <c:formatCode>General</c:formatCode>
                <c:ptCount val="8"/>
                <c:pt idx="0">
                  <c:v>14</c:v>
                </c:pt>
                <c:pt idx="1">
                  <c:v>5</c:v>
                </c:pt>
                <c:pt idx="2">
                  <c:v>4</c:v>
                </c:pt>
                <c:pt idx="3">
                  <c:v>6</c:v>
                </c:pt>
                <c:pt idx="4">
                  <c:v>11</c:v>
                </c:pt>
                <c:pt idx="5">
                  <c:v>9</c:v>
                </c:pt>
                <c:pt idx="6">
                  <c:v>9</c:v>
                </c:pt>
                <c:pt idx="7">
                  <c:v>5</c:v>
                </c:pt>
              </c:numCache>
            </c:numRef>
          </c:val>
          <c:extLst xmlns:c16r2="http://schemas.microsoft.com/office/drawing/2015/06/chart">
            <c:ext xmlns:c16="http://schemas.microsoft.com/office/drawing/2014/chart" uri="{C3380CC4-5D6E-409C-BE32-E72D297353CC}">
              <c16:uniqueId val="{00000001-D49A-E340-9566-61BA5EB5FEAC}"/>
            </c:ext>
          </c:extLst>
        </c:ser>
        <c:gapWidth val="269"/>
        <c:axId val="97549312"/>
        <c:axId val="97551104"/>
      </c:barChart>
      <c:lineChart>
        <c:grouping val="standard"/>
        <c:ser>
          <c:idx val="2"/>
          <c:order val="2"/>
          <c:tx>
            <c:strRef>
              <c:f>Hárok16!$D$1</c:f>
              <c:strCache>
                <c:ptCount val="1"/>
                <c:pt idx="0">
                  <c:v>Saldo</c:v>
                </c:pt>
              </c:strCache>
            </c:strRef>
          </c:tx>
          <c:spPr>
            <a:ln w="34925" cap="rnd">
              <a:solidFill>
                <a:srgbClr val="7030A0"/>
              </a:solidFill>
              <a:round/>
            </a:ln>
            <a:effectLst>
              <a:outerShdw blurRad="57150" dist="19050" dir="5400000" algn="ctr" rotWithShape="0">
                <a:srgbClr val="000000">
                  <a:alpha val="63000"/>
                </a:srgbClr>
              </a:outerShdw>
            </a:effectLst>
          </c:spPr>
          <c:marker>
            <c:symbol val="none"/>
          </c:marker>
          <c:cat>
            <c:numRef>
              <c:f>Hárok16!$A$2:$A$9</c:f>
              <c:numCache>
                <c:formatCode>General</c:formatCode>
                <c:ptCount val="8"/>
                <c:pt idx="0">
                  <c:v>2014</c:v>
                </c:pt>
                <c:pt idx="1">
                  <c:v>2015</c:v>
                </c:pt>
                <c:pt idx="2">
                  <c:v>2016</c:v>
                </c:pt>
                <c:pt idx="3">
                  <c:v>2017</c:v>
                </c:pt>
                <c:pt idx="4">
                  <c:v>2018</c:v>
                </c:pt>
                <c:pt idx="5">
                  <c:v>2019</c:v>
                </c:pt>
                <c:pt idx="6">
                  <c:v>2020</c:v>
                </c:pt>
                <c:pt idx="7">
                  <c:v>2021</c:v>
                </c:pt>
              </c:numCache>
            </c:numRef>
          </c:cat>
          <c:val>
            <c:numRef>
              <c:f>Hárok16!$D$2:$D$9</c:f>
              <c:numCache>
                <c:formatCode>General</c:formatCode>
                <c:ptCount val="8"/>
                <c:pt idx="0">
                  <c:v>-9</c:v>
                </c:pt>
                <c:pt idx="1">
                  <c:v>-4</c:v>
                </c:pt>
                <c:pt idx="2">
                  <c:v>1</c:v>
                </c:pt>
                <c:pt idx="3">
                  <c:v>-6</c:v>
                </c:pt>
                <c:pt idx="4">
                  <c:v>-6</c:v>
                </c:pt>
                <c:pt idx="5">
                  <c:v>-6</c:v>
                </c:pt>
                <c:pt idx="6">
                  <c:v>-6</c:v>
                </c:pt>
                <c:pt idx="7">
                  <c:v>-2</c:v>
                </c:pt>
              </c:numCache>
            </c:numRef>
          </c:val>
          <c:extLst xmlns:c16r2="http://schemas.microsoft.com/office/drawing/2015/06/chart">
            <c:ext xmlns:c16="http://schemas.microsoft.com/office/drawing/2014/chart" uri="{C3380CC4-5D6E-409C-BE32-E72D297353CC}">
              <c16:uniqueId val="{00000002-D49A-E340-9566-61BA5EB5FEAC}"/>
            </c:ext>
          </c:extLst>
        </c:ser>
        <c:marker val="1"/>
        <c:axId val="97549312"/>
        <c:axId val="97551104"/>
      </c:lineChart>
      <c:catAx>
        <c:axId val="97549312"/>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97551104"/>
        <c:crosses val="autoZero"/>
        <c:auto val="1"/>
        <c:lblAlgn val="ctr"/>
        <c:lblOffset val="100"/>
      </c:catAx>
      <c:valAx>
        <c:axId val="975511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975493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sk-S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k-SK" sz="1100" b="0">
                <a:latin typeface="Century Gothic" panose="020B0502020202020204" pitchFamily="34" charset="0"/>
              </a:rPr>
              <a:t>Pohyb obyvateľstva</a:t>
            </a:r>
          </a:p>
        </c:rich>
      </c:tx>
      <c:spPr>
        <a:noFill/>
        <a:ln>
          <a:noFill/>
        </a:ln>
        <a:effectLst/>
      </c:spPr>
    </c:title>
    <c:plotArea>
      <c:layout/>
      <c:barChart>
        <c:barDir val="col"/>
        <c:grouping val="clustered"/>
        <c:ser>
          <c:idx val="0"/>
          <c:order val="0"/>
          <c:tx>
            <c:strRef>
              <c:f>Hárok3!$B$1</c:f>
              <c:strCache>
                <c:ptCount val="1"/>
                <c:pt idx="0">
                  <c:v>prirodzený pohyb</c:v>
                </c:pt>
              </c:strCache>
            </c:strRef>
          </c:tx>
          <c:spPr>
            <a:gradFill rotWithShape="1">
              <a:gsLst>
                <a:gs pos="0">
                  <a:schemeClr val="accent1">
                    <a:lumMod val="60000"/>
                    <a:lumOff val="40000"/>
                  </a:schemeClr>
                </a:gs>
                <a:gs pos="50000">
                  <a:schemeClr val="accent1">
                    <a:lumMod val="60000"/>
                    <a:lumOff val="40000"/>
                  </a:schemeClr>
                </a:gs>
                <a:gs pos="100000">
                  <a:schemeClr val="accent1">
                    <a:lumMod val="60000"/>
                    <a:lumOff val="40000"/>
                  </a:schemeClr>
                </a:gs>
              </a:gsLst>
              <a:lin ang="5400000" scaled="0"/>
            </a:gradFill>
            <a:ln>
              <a:noFill/>
            </a:ln>
            <a:effectLst>
              <a:outerShdw blurRad="57150" dist="19050" dir="5400000" algn="ctr" rotWithShape="0">
                <a:srgbClr val="000000">
                  <a:alpha val="63000"/>
                </a:srgbClr>
              </a:outerShdw>
            </a:effectLst>
          </c:spPr>
          <c:cat>
            <c:numRef>
              <c:f>Hárok3!$A$2:$A$9</c:f>
              <c:numCache>
                <c:formatCode>General</c:formatCode>
                <c:ptCount val="8"/>
                <c:pt idx="0">
                  <c:v>2014</c:v>
                </c:pt>
                <c:pt idx="1">
                  <c:v>2015</c:v>
                </c:pt>
                <c:pt idx="2">
                  <c:v>2016</c:v>
                </c:pt>
                <c:pt idx="3">
                  <c:v>2017</c:v>
                </c:pt>
                <c:pt idx="4">
                  <c:v>2018</c:v>
                </c:pt>
                <c:pt idx="5">
                  <c:v>2019</c:v>
                </c:pt>
                <c:pt idx="6">
                  <c:v>2020</c:v>
                </c:pt>
                <c:pt idx="7">
                  <c:v>2021</c:v>
                </c:pt>
              </c:numCache>
            </c:numRef>
          </c:cat>
          <c:val>
            <c:numRef>
              <c:f>Hárok3!$B$2:$B$9</c:f>
              <c:numCache>
                <c:formatCode>General</c:formatCode>
                <c:ptCount val="8"/>
                <c:pt idx="0">
                  <c:v>5</c:v>
                </c:pt>
                <c:pt idx="1">
                  <c:v>-2</c:v>
                </c:pt>
                <c:pt idx="2">
                  <c:v>-1</c:v>
                </c:pt>
                <c:pt idx="3">
                  <c:v>3</c:v>
                </c:pt>
                <c:pt idx="4">
                  <c:v>-6</c:v>
                </c:pt>
                <c:pt idx="5">
                  <c:v>2</c:v>
                </c:pt>
                <c:pt idx="6">
                  <c:v>1</c:v>
                </c:pt>
                <c:pt idx="7">
                  <c:v>3</c:v>
                </c:pt>
              </c:numCache>
            </c:numRef>
          </c:val>
          <c:extLst xmlns:c16r2="http://schemas.microsoft.com/office/drawing/2015/06/chart">
            <c:ext xmlns:c16="http://schemas.microsoft.com/office/drawing/2014/chart" uri="{C3380CC4-5D6E-409C-BE32-E72D297353CC}">
              <c16:uniqueId val="{00000000-152D-6C4E-8F2F-FB2855B6F04B}"/>
            </c:ext>
          </c:extLst>
        </c:ser>
        <c:ser>
          <c:idx val="1"/>
          <c:order val="1"/>
          <c:tx>
            <c:strRef>
              <c:f>Hárok3!$C$1</c:f>
              <c:strCache>
                <c:ptCount val="1"/>
                <c:pt idx="0">
                  <c:v>mechanický pohyb</c:v>
                </c:pt>
              </c:strCache>
            </c:strRef>
          </c:tx>
          <c:spPr>
            <a:solidFill>
              <a:srgbClr val="00B050"/>
            </a:solidFill>
            <a:ln>
              <a:noFill/>
            </a:ln>
            <a:effectLst>
              <a:outerShdw blurRad="57150" dist="19050" dir="5400000" algn="ctr" rotWithShape="0">
                <a:srgbClr val="000000">
                  <a:alpha val="63000"/>
                </a:srgbClr>
              </a:outerShdw>
            </a:effectLst>
          </c:spPr>
          <c:cat>
            <c:numRef>
              <c:f>Hárok3!$A$2:$A$9</c:f>
              <c:numCache>
                <c:formatCode>General</c:formatCode>
                <c:ptCount val="8"/>
                <c:pt idx="0">
                  <c:v>2014</c:v>
                </c:pt>
                <c:pt idx="1">
                  <c:v>2015</c:v>
                </c:pt>
                <c:pt idx="2">
                  <c:v>2016</c:v>
                </c:pt>
                <c:pt idx="3">
                  <c:v>2017</c:v>
                </c:pt>
                <c:pt idx="4">
                  <c:v>2018</c:v>
                </c:pt>
                <c:pt idx="5">
                  <c:v>2019</c:v>
                </c:pt>
                <c:pt idx="6">
                  <c:v>2020</c:v>
                </c:pt>
                <c:pt idx="7">
                  <c:v>2021</c:v>
                </c:pt>
              </c:numCache>
            </c:numRef>
          </c:cat>
          <c:val>
            <c:numRef>
              <c:f>Hárok3!$C$2:$C$9</c:f>
              <c:numCache>
                <c:formatCode>General</c:formatCode>
                <c:ptCount val="8"/>
                <c:pt idx="0">
                  <c:v>-9</c:v>
                </c:pt>
                <c:pt idx="1">
                  <c:v>-4</c:v>
                </c:pt>
                <c:pt idx="2">
                  <c:v>1</c:v>
                </c:pt>
                <c:pt idx="3">
                  <c:v>-6</c:v>
                </c:pt>
                <c:pt idx="4">
                  <c:v>-6</c:v>
                </c:pt>
                <c:pt idx="5">
                  <c:v>-6</c:v>
                </c:pt>
                <c:pt idx="6">
                  <c:v>-6</c:v>
                </c:pt>
                <c:pt idx="7">
                  <c:v>-2</c:v>
                </c:pt>
              </c:numCache>
            </c:numRef>
          </c:val>
          <c:extLst xmlns:c16r2="http://schemas.microsoft.com/office/drawing/2015/06/chart">
            <c:ext xmlns:c16="http://schemas.microsoft.com/office/drawing/2014/chart" uri="{C3380CC4-5D6E-409C-BE32-E72D297353CC}">
              <c16:uniqueId val="{00000001-152D-6C4E-8F2F-FB2855B6F04B}"/>
            </c:ext>
          </c:extLst>
        </c:ser>
        <c:gapWidth val="100"/>
        <c:axId val="97463680"/>
        <c:axId val="97477760"/>
      </c:barChart>
      <c:lineChart>
        <c:grouping val="standard"/>
        <c:ser>
          <c:idx val="2"/>
          <c:order val="2"/>
          <c:tx>
            <c:strRef>
              <c:f>Hárok3!$D$1</c:f>
              <c:strCache>
                <c:ptCount val="1"/>
                <c:pt idx="0">
                  <c:v>celkový pohyb</c:v>
                </c:pt>
              </c:strCache>
            </c:strRef>
          </c:tx>
          <c:spPr>
            <a:ln w="34925" cap="rnd">
              <a:solidFill>
                <a:srgbClr val="7030A0"/>
              </a:solidFill>
              <a:round/>
            </a:ln>
            <a:effectLst>
              <a:outerShdw blurRad="57150" dist="19050" dir="5400000" algn="ctr" rotWithShape="0">
                <a:srgbClr val="000000">
                  <a:alpha val="63000"/>
                </a:srgbClr>
              </a:outerShdw>
            </a:effectLst>
          </c:spPr>
          <c:marker>
            <c:symbol val="none"/>
          </c:marker>
          <c:cat>
            <c:numRef>
              <c:f>Hárok3!$A$2:$A$9</c:f>
              <c:numCache>
                <c:formatCode>General</c:formatCode>
                <c:ptCount val="8"/>
                <c:pt idx="0">
                  <c:v>2014</c:v>
                </c:pt>
                <c:pt idx="1">
                  <c:v>2015</c:v>
                </c:pt>
                <c:pt idx="2">
                  <c:v>2016</c:v>
                </c:pt>
                <c:pt idx="3">
                  <c:v>2017</c:v>
                </c:pt>
                <c:pt idx="4">
                  <c:v>2018</c:v>
                </c:pt>
                <c:pt idx="5">
                  <c:v>2019</c:v>
                </c:pt>
                <c:pt idx="6">
                  <c:v>2020</c:v>
                </c:pt>
                <c:pt idx="7">
                  <c:v>2021</c:v>
                </c:pt>
              </c:numCache>
            </c:numRef>
          </c:cat>
          <c:val>
            <c:numRef>
              <c:f>Hárok3!$D$2:$D$9</c:f>
              <c:numCache>
                <c:formatCode>General</c:formatCode>
                <c:ptCount val="8"/>
                <c:pt idx="0">
                  <c:v>-4</c:v>
                </c:pt>
                <c:pt idx="1">
                  <c:v>-6</c:v>
                </c:pt>
                <c:pt idx="2">
                  <c:v>0</c:v>
                </c:pt>
                <c:pt idx="3">
                  <c:v>-3</c:v>
                </c:pt>
                <c:pt idx="4">
                  <c:v>-12</c:v>
                </c:pt>
                <c:pt idx="5">
                  <c:v>-4</c:v>
                </c:pt>
                <c:pt idx="6">
                  <c:v>-5</c:v>
                </c:pt>
                <c:pt idx="7">
                  <c:v>1</c:v>
                </c:pt>
              </c:numCache>
            </c:numRef>
          </c:val>
          <c:extLst xmlns:c16r2="http://schemas.microsoft.com/office/drawing/2015/06/chart">
            <c:ext xmlns:c16="http://schemas.microsoft.com/office/drawing/2014/chart" uri="{C3380CC4-5D6E-409C-BE32-E72D297353CC}">
              <c16:uniqueId val="{00000002-152D-6C4E-8F2F-FB2855B6F04B}"/>
            </c:ext>
          </c:extLst>
        </c:ser>
        <c:marker val="1"/>
        <c:axId val="97463680"/>
        <c:axId val="97477760"/>
      </c:lineChart>
      <c:catAx>
        <c:axId val="97463680"/>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97477760"/>
        <c:crosses val="autoZero"/>
        <c:auto val="1"/>
        <c:lblAlgn val="ctr"/>
        <c:lblOffset val="100"/>
      </c:catAx>
      <c:valAx>
        <c:axId val="974777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974636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sk-S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Century Gothic" panose="020B0502020202020204" pitchFamily="34" charset="0"/>
              </a:rPr>
              <a:t>Potratovosť</a:t>
            </a:r>
            <a:endParaRPr lang="en-US">
              <a:latin typeface="Century Gothic" panose="020B0502020202020204" pitchFamily="34" charset="0"/>
            </a:endParaRPr>
          </a:p>
        </c:rich>
      </c:tx>
      <c:spPr>
        <a:noFill/>
        <a:ln>
          <a:noFill/>
        </a:ln>
        <a:effectLst/>
      </c:spPr>
    </c:title>
    <c:plotArea>
      <c:layout/>
      <c:lineChart>
        <c:grouping val="standard"/>
        <c:ser>
          <c:idx val="0"/>
          <c:order val="0"/>
          <c:tx>
            <c:strRef>
              <c:f>Hárok16!$B$1</c:f>
              <c:strCache>
                <c:ptCount val="1"/>
                <c:pt idx="0">
                  <c:v>Potratovosť</c:v>
                </c:pt>
              </c:strCache>
            </c:strRef>
          </c:tx>
          <c:spPr>
            <a:ln w="28575" cap="rnd">
              <a:solidFill>
                <a:schemeClr val="accent6">
                  <a:lumMod val="60000"/>
                  <a:lumOff val="4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Hárok16!$A$2:$A$9</c:f>
              <c:numCache>
                <c:formatCode>General</c:formatCode>
                <c:ptCount val="8"/>
                <c:pt idx="0">
                  <c:v>2014</c:v>
                </c:pt>
                <c:pt idx="1">
                  <c:v>2015</c:v>
                </c:pt>
                <c:pt idx="2">
                  <c:v>2016</c:v>
                </c:pt>
                <c:pt idx="3">
                  <c:v>2017</c:v>
                </c:pt>
                <c:pt idx="4">
                  <c:v>2018</c:v>
                </c:pt>
                <c:pt idx="5">
                  <c:v>2019</c:v>
                </c:pt>
                <c:pt idx="6">
                  <c:v>2020</c:v>
                </c:pt>
                <c:pt idx="7">
                  <c:v>2021</c:v>
                </c:pt>
              </c:numCache>
            </c:numRef>
          </c:cat>
          <c:val>
            <c:numRef>
              <c:f>Hárok16!$B$2:$B$9</c:f>
              <c:numCache>
                <c:formatCode>General</c:formatCode>
                <c:ptCount val="8"/>
                <c:pt idx="0">
                  <c:v>1</c:v>
                </c:pt>
                <c:pt idx="1">
                  <c:v>5</c:v>
                </c:pt>
                <c:pt idx="2">
                  <c:v>1</c:v>
                </c:pt>
                <c:pt idx="3">
                  <c:v>0</c:v>
                </c:pt>
                <c:pt idx="4">
                  <c:v>3</c:v>
                </c:pt>
                <c:pt idx="5">
                  <c:v>3</c:v>
                </c:pt>
                <c:pt idx="6">
                  <c:v>2</c:v>
                </c:pt>
                <c:pt idx="7">
                  <c:v>0</c:v>
                </c:pt>
              </c:numCache>
            </c:numRef>
          </c:val>
          <c:extLst xmlns:c16r2="http://schemas.microsoft.com/office/drawing/2015/06/chart">
            <c:ext xmlns:c16="http://schemas.microsoft.com/office/drawing/2014/chart" uri="{C3380CC4-5D6E-409C-BE32-E72D297353CC}">
              <c16:uniqueId val="{00000000-78AD-804C-AD4F-108CBEA93AB8}"/>
            </c:ext>
          </c:extLst>
        </c:ser>
        <c:dLbls>
          <c:showVal val="1"/>
        </c:dLbls>
        <c:marker val="1"/>
        <c:axId val="97503104"/>
        <c:axId val="97504640"/>
      </c:lineChart>
      <c:catAx>
        <c:axId val="975031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97504640"/>
        <c:crosses val="autoZero"/>
        <c:auto val="1"/>
        <c:lblAlgn val="ctr"/>
        <c:lblOffset val="100"/>
      </c:catAx>
      <c:valAx>
        <c:axId val="975046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9750310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sk-S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sz="1100">
                <a:latin typeface="Century Gothic" panose="020B0502020202020204" pitchFamily="34" charset="0"/>
              </a:rPr>
              <a:t>Sobášnosť a rozvodovosť</a:t>
            </a:r>
          </a:p>
        </c:rich>
      </c:tx>
      <c:spPr>
        <a:noFill/>
        <a:ln>
          <a:noFill/>
        </a:ln>
        <a:effectLst/>
      </c:spPr>
    </c:title>
    <c:plotArea>
      <c:layout/>
      <c:barChart>
        <c:barDir val="col"/>
        <c:grouping val="clustered"/>
        <c:ser>
          <c:idx val="0"/>
          <c:order val="0"/>
          <c:tx>
            <c:strRef>
              <c:f>Hárok4!$B$2</c:f>
              <c:strCache>
                <c:ptCount val="1"/>
                <c:pt idx="0">
                  <c:v>sobáše</c:v>
                </c:pt>
              </c:strCache>
            </c:strRef>
          </c:tx>
          <c:spPr>
            <a:solidFill>
              <a:schemeClr val="accent1">
                <a:lumMod val="60000"/>
                <a:lumOff val="40000"/>
              </a:schemeClr>
            </a:solidFill>
            <a:ln>
              <a:noFill/>
            </a:ln>
            <a:effectLst/>
          </c:spPr>
          <c:cat>
            <c:numRef>
              <c:f>Hárok4!$A$3:$A$10</c:f>
              <c:numCache>
                <c:formatCode>General</c:formatCode>
                <c:ptCount val="8"/>
                <c:pt idx="0">
                  <c:v>2014</c:v>
                </c:pt>
                <c:pt idx="1">
                  <c:v>2015</c:v>
                </c:pt>
                <c:pt idx="2">
                  <c:v>2016</c:v>
                </c:pt>
                <c:pt idx="3">
                  <c:v>2017</c:v>
                </c:pt>
                <c:pt idx="4">
                  <c:v>2018</c:v>
                </c:pt>
                <c:pt idx="5">
                  <c:v>2019</c:v>
                </c:pt>
                <c:pt idx="6">
                  <c:v>2020</c:v>
                </c:pt>
                <c:pt idx="7">
                  <c:v>2021</c:v>
                </c:pt>
              </c:numCache>
            </c:numRef>
          </c:cat>
          <c:val>
            <c:numRef>
              <c:f>Hárok4!$B$3:$B$10</c:f>
              <c:numCache>
                <c:formatCode>General</c:formatCode>
                <c:ptCount val="8"/>
                <c:pt idx="0">
                  <c:v>0</c:v>
                </c:pt>
                <c:pt idx="1">
                  <c:v>1</c:v>
                </c:pt>
                <c:pt idx="2">
                  <c:v>1</c:v>
                </c:pt>
                <c:pt idx="3">
                  <c:v>2</c:v>
                </c:pt>
                <c:pt idx="4">
                  <c:v>0</c:v>
                </c:pt>
                <c:pt idx="5">
                  <c:v>0</c:v>
                </c:pt>
                <c:pt idx="6">
                  <c:v>1</c:v>
                </c:pt>
                <c:pt idx="7">
                  <c:v>1</c:v>
                </c:pt>
              </c:numCache>
            </c:numRef>
          </c:val>
          <c:extLst xmlns:c16r2="http://schemas.microsoft.com/office/drawing/2015/06/chart">
            <c:ext xmlns:c16="http://schemas.microsoft.com/office/drawing/2014/chart" uri="{C3380CC4-5D6E-409C-BE32-E72D297353CC}">
              <c16:uniqueId val="{00000000-170F-7D4B-983D-8937BC9B6661}"/>
            </c:ext>
          </c:extLst>
        </c:ser>
        <c:ser>
          <c:idx val="1"/>
          <c:order val="1"/>
          <c:tx>
            <c:strRef>
              <c:f>Hárok4!$C$2</c:f>
              <c:strCache>
                <c:ptCount val="1"/>
                <c:pt idx="0">
                  <c:v>rozvody</c:v>
                </c:pt>
              </c:strCache>
            </c:strRef>
          </c:tx>
          <c:spPr>
            <a:solidFill>
              <a:srgbClr val="00B050"/>
            </a:solidFill>
            <a:ln>
              <a:noFill/>
            </a:ln>
            <a:effectLst/>
          </c:spPr>
          <c:cat>
            <c:numRef>
              <c:f>Hárok4!$A$3:$A$10</c:f>
              <c:numCache>
                <c:formatCode>General</c:formatCode>
                <c:ptCount val="8"/>
                <c:pt idx="0">
                  <c:v>2014</c:v>
                </c:pt>
                <c:pt idx="1">
                  <c:v>2015</c:v>
                </c:pt>
                <c:pt idx="2">
                  <c:v>2016</c:v>
                </c:pt>
                <c:pt idx="3">
                  <c:v>2017</c:v>
                </c:pt>
                <c:pt idx="4">
                  <c:v>2018</c:v>
                </c:pt>
                <c:pt idx="5">
                  <c:v>2019</c:v>
                </c:pt>
                <c:pt idx="6">
                  <c:v>2020</c:v>
                </c:pt>
                <c:pt idx="7">
                  <c:v>2021</c:v>
                </c:pt>
              </c:numCache>
            </c:numRef>
          </c:cat>
          <c:val>
            <c:numRef>
              <c:f>Hárok4!$C$3:$C$10</c:f>
              <c:numCache>
                <c:formatCode>General</c:formatCode>
                <c:ptCount val="8"/>
                <c:pt idx="0">
                  <c:v>1</c:v>
                </c:pt>
                <c:pt idx="1">
                  <c:v>1</c:v>
                </c:pt>
                <c:pt idx="2">
                  <c:v>0</c:v>
                </c:pt>
                <c:pt idx="3">
                  <c:v>0</c:v>
                </c:pt>
                <c:pt idx="4">
                  <c:v>2</c:v>
                </c:pt>
                <c:pt idx="5">
                  <c:v>0</c:v>
                </c:pt>
                <c:pt idx="6">
                  <c:v>0</c:v>
                </c:pt>
                <c:pt idx="7">
                  <c:v>0</c:v>
                </c:pt>
              </c:numCache>
            </c:numRef>
          </c:val>
          <c:extLst xmlns:c16r2="http://schemas.microsoft.com/office/drawing/2015/06/chart">
            <c:ext xmlns:c16="http://schemas.microsoft.com/office/drawing/2014/chart" uri="{C3380CC4-5D6E-409C-BE32-E72D297353CC}">
              <c16:uniqueId val="{00000001-170F-7D4B-983D-8937BC9B6661}"/>
            </c:ext>
          </c:extLst>
        </c:ser>
        <c:gapWidth val="219"/>
        <c:overlap val="-27"/>
        <c:axId val="102912768"/>
        <c:axId val="102914304"/>
      </c:barChart>
      <c:catAx>
        <c:axId val="1029127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02914304"/>
        <c:crosses val="autoZero"/>
        <c:auto val="1"/>
        <c:lblAlgn val="ctr"/>
        <c:lblOffset val="100"/>
      </c:catAx>
      <c:valAx>
        <c:axId val="1029143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029127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sk-S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k-SK" sz="1100" b="0">
                <a:latin typeface="Century Gothic" panose="020B0502020202020204" pitchFamily="34" charset="0"/>
              </a:rPr>
              <a:t>Vekové zloženie</a:t>
            </a:r>
          </a:p>
        </c:rich>
      </c:tx>
      <c:spPr>
        <a:noFill/>
        <a:ln>
          <a:noFill/>
        </a:ln>
        <a:effectLst/>
      </c:spPr>
    </c:title>
    <c:plotArea>
      <c:layout/>
      <c:barChart>
        <c:barDir val="col"/>
        <c:grouping val="stacked"/>
        <c:ser>
          <c:idx val="0"/>
          <c:order val="0"/>
          <c:tx>
            <c:strRef>
              <c:f>Hárok5!$B$1</c:f>
              <c:strCache>
                <c:ptCount val="1"/>
                <c:pt idx="0">
                  <c:v>predproduktívny vek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Hárok5!$A$2:$A$9</c:f>
              <c:numCache>
                <c:formatCode>General</c:formatCode>
                <c:ptCount val="8"/>
                <c:pt idx="0">
                  <c:v>2014</c:v>
                </c:pt>
                <c:pt idx="1">
                  <c:v>2015</c:v>
                </c:pt>
                <c:pt idx="2">
                  <c:v>2016</c:v>
                </c:pt>
                <c:pt idx="3">
                  <c:v>2017</c:v>
                </c:pt>
                <c:pt idx="4">
                  <c:v>2018</c:v>
                </c:pt>
                <c:pt idx="5">
                  <c:v>2019</c:v>
                </c:pt>
                <c:pt idx="6">
                  <c:v>2020</c:v>
                </c:pt>
                <c:pt idx="7">
                  <c:v>2021</c:v>
                </c:pt>
              </c:numCache>
            </c:numRef>
          </c:cat>
          <c:val>
            <c:numRef>
              <c:f>Hárok5!$B$2:$B$9</c:f>
              <c:numCache>
                <c:formatCode>General</c:formatCode>
                <c:ptCount val="8"/>
                <c:pt idx="0">
                  <c:v>22.43</c:v>
                </c:pt>
                <c:pt idx="1">
                  <c:v>22.79</c:v>
                </c:pt>
                <c:pt idx="2">
                  <c:v>22.79</c:v>
                </c:pt>
                <c:pt idx="3">
                  <c:v>21.89</c:v>
                </c:pt>
                <c:pt idx="4">
                  <c:v>21.23</c:v>
                </c:pt>
                <c:pt idx="5">
                  <c:v>21.19</c:v>
                </c:pt>
                <c:pt idx="6">
                  <c:v>20.919999999999987</c:v>
                </c:pt>
                <c:pt idx="7">
                  <c:v>22.1</c:v>
                </c:pt>
              </c:numCache>
            </c:numRef>
          </c:val>
          <c:extLst xmlns:c16r2="http://schemas.microsoft.com/office/drawing/2015/06/chart">
            <c:ext xmlns:c16="http://schemas.microsoft.com/office/drawing/2014/chart" uri="{C3380CC4-5D6E-409C-BE32-E72D297353CC}">
              <c16:uniqueId val="{00000000-784D-1E4E-A53A-F4B05A860514}"/>
            </c:ext>
          </c:extLst>
        </c:ser>
        <c:ser>
          <c:idx val="1"/>
          <c:order val="1"/>
          <c:tx>
            <c:strRef>
              <c:f>Hárok5!$C$1</c:f>
              <c:strCache>
                <c:ptCount val="1"/>
                <c:pt idx="0">
                  <c:v>produktívny vek</c:v>
                </c:pt>
              </c:strCache>
            </c:strRef>
          </c:tx>
          <c:spPr>
            <a:solidFill>
              <a:schemeClr val="accent6">
                <a:lumMod val="60000"/>
                <a:lumOff val="40000"/>
              </a:schemeClr>
            </a:soli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Hárok5!$A$2:$A$9</c:f>
              <c:numCache>
                <c:formatCode>General</c:formatCode>
                <c:ptCount val="8"/>
                <c:pt idx="0">
                  <c:v>2014</c:v>
                </c:pt>
                <c:pt idx="1">
                  <c:v>2015</c:v>
                </c:pt>
                <c:pt idx="2">
                  <c:v>2016</c:v>
                </c:pt>
                <c:pt idx="3">
                  <c:v>2017</c:v>
                </c:pt>
                <c:pt idx="4">
                  <c:v>2018</c:v>
                </c:pt>
                <c:pt idx="5">
                  <c:v>2019</c:v>
                </c:pt>
                <c:pt idx="6">
                  <c:v>2020</c:v>
                </c:pt>
                <c:pt idx="7">
                  <c:v>2021</c:v>
                </c:pt>
              </c:numCache>
            </c:numRef>
          </c:cat>
          <c:val>
            <c:numRef>
              <c:f>Hárok5!$C$2:$C$9</c:f>
              <c:numCache>
                <c:formatCode>General</c:formatCode>
                <c:ptCount val="8"/>
                <c:pt idx="0">
                  <c:v>68.34</c:v>
                </c:pt>
                <c:pt idx="1">
                  <c:v>68.099999999999994</c:v>
                </c:pt>
                <c:pt idx="2">
                  <c:v>67.290000000000006</c:v>
                </c:pt>
                <c:pt idx="3">
                  <c:v>66.489999999999995</c:v>
                </c:pt>
                <c:pt idx="4">
                  <c:v>66.760000000000005</c:v>
                </c:pt>
                <c:pt idx="5">
                  <c:v>67.23</c:v>
                </c:pt>
                <c:pt idx="6">
                  <c:v>67.61999999999999</c:v>
                </c:pt>
                <c:pt idx="7">
                  <c:v>65.72</c:v>
                </c:pt>
              </c:numCache>
            </c:numRef>
          </c:val>
          <c:extLst xmlns:c16r2="http://schemas.microsoft.com/office/drawing/2015/06/chart">
            <c:ext xmlns:c16="http://schemas.microsoft.com/office/drawing/2014/chart" uri="{C3380CC4-5D6E-409C-BE32-E72D297353CC}">
              <c16:uniqueId val="{00000001-784D-1E4E-A53A-F4B05A860514}"/>
            </c:ext>
          </c:extLst>
        </c:ser>
        <c:ser>
          <c:idx val="2"/>
          <c:order val="2"/>
          <c:tx>
            <c:strRef>
              <c:f>Hárok5!$D$1</c:f>
              <c:strCache>
                <c:ptCount val="1"/>
                <c:pt idx="0">
                  <c:v>poproduktívny vek</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Hárok5!$A$2:$A$9</c:f>
              <c:numCache>
                <c:formatCode>General</c:formatCode>
                <c:ptCount val="8"/>
                <c:pt idx="0">
                  <c:v>2014</c:v>
                </c:pt>
                <c:pt idx="1">
                  <c:v>2015</c:v>
                </c:pt>
                <c:pt idx="2">
                  <c:v>2016</c:v>
                </c:pt>
                <c:pt idx="3">
                  <c:v>2017</c:v>
                </c:pt>
                <c:pt idx="4">
                  <c:v>2018</c:v>
                </c:pt>
                <c:pt idx="5">
                  <c:v>2019</c:v>
                </c:pt>
                <c:pt idx="6">
                  <c:v>2020</c:v>
                </c:pt>
                <c:pt idx="7">
                  <c:v>2021</c:v>
                </c:pt>
              </c:numCache>
            </c:numRef>
          </c:cat>
          <c:val>
            <c:numRef>
              <c:f>Hárok5!$D$2:$D$9</c:f>
              <c:numCache>
                <c:formatCode>General</c:formatCode>
                <c:ptCount val="8"/>
                <c:pt idx="0">
                  <c:v>9.23</c:v>
                </c:pt>
                <c:pt idx="1">
                  <c:v>9.120000000000001</c:v>
                </c:pt>
                <c:pt idx="2">
                  <c:v>9.92</c:v>
                </c:pt>
                <c:pt idx="3">
                  <c:v>11.62</c:v>
                </c:pt>
                <c:pt idx="4">
                  <c:v>12.01</c:v>
                </c:pt>
                <c:pt idx="5">
                  <c:v>11.58</c:v>
                </c:pt>
                <c:pt idx="6">
                  <c:v>11.46</c:v>
                </c:pt>
                <c:pt idx="7">
                  <c:v>12.18</c:v>
                </c:pt>
              </c:numCache>
            </c:numRef>
          </c:val>
          <c:extLst xmlns:c16r2="http://schemas.microsoft.com/office/drawing/2015/06/chart">
            <c:ext xmlns:c16="http://schemas.microsoft.com/office/drawing/2014/chart" uri="{C3380CC4-5D6E-409C-BE32-E72D297353CC}">
              <c16:uniqueId val="{00000002-784D-1E4E-A53A-F4B05A860514}"/>
            </c:ext>
          </c:extLst>
        </c:ser>
        <c:dLbls>
          <c:showVal val="1"/>
        </c:dLbls>
        <c:overlap val="100"/>
        <c:axId val="103032704"/>
        <c:axId val="103034240"/>
      </c:barChart>
      <c:catAx>
        <c:axId val="103032704"/>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03034240"/>
        <c:crosses val="autoZero"/>
        <c:auto val="1"/>
        <c:lblAlgn val="ctr"/>
        <c:lblOffset val="100"/>
      </c:catAx>
      <c:valAx>
        <c:axId val="1030342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030327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sk-S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sz="1100">
                <a:latin typeface="Century Gothic" panose="020B0502020202020204" pitchFamily="34" charset="0"/>
              </a:rPr>
              <a:t>Osoby v poproduktívnom veku</a:t>
            </a:r>
          </a:p>
        </c:rich>
      </c:tx>
      <c:spPr>
        <a:noFill/>
        <a:ln>
          <a:noFill/>
        </a:ln>
        <a:effectLst/>
      </c:spPr>
    </c:title>
    <c:plotArea>
      <c:layout/>
      <c:lineChart>
        <c:grouping val="standard"/>
        <c:ser>
          <c:idx val="0"/>
          <c:order val="0"/>
          <c:tx>
            <c:strRef>
              <c:f>Hárok6!$B$2</c:f>
              <c:strCache>
                <c:ptCount val="1"/>
                <c:pt idx="0">
                  <c:v>poproduktívny vek</c:v>
                </c:pt>
              </c:strCache>
            </c:strRef>
          </c:tx>
          <c:spPr>
            <a:ln w="28575" cap="rnd">
              <a:solidFill>
                <a:schemeClr val="accent6">
                  <a:lumMod val="60000"/>
                  <a:lumOff val="40000"/>
                </a:schemeClr>
              </a:solidFill>
              <a:round/>
            </a:ln>
            <a:effectLst/>
          </c:spPr>
          <c:marker>
            <c:symbol val="none"/>
          </c:marker>
          <c:cat>
            <c:numRef>
              <c:f>Hárok6!$A$3:$A$10</c:f>
              <c:numCache>
                <c:formatCode>General</c:formatCode>
                <c:ptCount val="8"/>
                <c:pt idx="0">
                  <c:v>2014</c:v>
                </c:pt>
                <c:pt idx="1">
                  <c:v>2015</c:v>
                </c:pt>
                <c:pt idx="2">
                  <c:v>2016</c:v>
                </c:pt>
                <c:pt idx="3">
                  <c:v>2017</c:v>
                </c:pt>
                <c:pt idx="4">
                  <c:v>2018</c:v>
                </c:pt>
                <c:pt idx="5">
                  <c:v>2019</c:v>
                </c:pt>
                <c:pt idx="6">
                  <c:v>2020</c:v>
                </c:pt>
                <c:pt idx="7">
                  <c:v>2021</c:v>
                </c:pt>
              </c:numCache>
            </c:numRef>
          </c:cat>
          <c:val>
            <c:numRef>
              <c:f>Hárok6!$B$3:$B$10</c:f>
              <c:numCache>
                <c:formatCode>General</c:formatCode>
                <c:ptCount val="8"/>
                <c:pt idx="0">
                  <c:v>9.23</c:v>
                </c:pt>
                <c:pt idx="1">
                  <c:v>9.120000000000001</c:v>
                </c:pt>
                <c:pt idx="2">
                  <c:v>9.92</c:v>
                </c:pt>
                <c:pt idx="3">
                  <c:v>11.62</c:v>
                </c:pt>
                <c:pt idx="4">
                  <c:v>12.01</c:v>
                </c:pt>
                <c:pt idx="5">
                  <c:v>11.58</c:v>
                </c:pt>
                <c:pt idx="6">
                  <c:v>11.46</c:v>
                </c:pt>
                <c:pt idx="7">
                  <c:v>12.18</c:v>
                </c:pt>
              </c:numCache>
            </c:numRef>
          </c:val>
          <c:extLst xmlns:c16r2="http://schemas.microsoft.com/office/drawing/2015/06/chart">
            <c:ext xmlns:c16="http://schemas.microsoft.com/office/drawing/2014/chart" uri="{C3380CC4-5D6E-409C-BE32-E72D297353CC}">
              <c16:uniqueId val="{00000000-A9F0-EE44-B095-2128BB061789}"/>
            </c:ext>
          </c:extLst>
        </c:ser>
        <c:marker val="1"/>
        <c:axId val="103067648"/>
        <c:axId val="103069184"/>
      </c:lineChart>
      <c:catAx>
        <c:axId val="1030676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03069184"/>
        <c:crosses val="autoZero"/>
        <c:auto val="1"/>
        <c:lblAlgn val="ctr"/>
        <c:lblOffset val="100"/>
      </c:catAx>
      <c:valAx>
        <c:axId val="1030691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0306764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9.png"/></Relationships>
</file>

<file path=word/drawings/drawing1.xml><?xml version="1.0" encoding="utf-8"?>
<c:userShapes xmlns:c="http://schemas.openxmlformats.org/drawingml/2006/chart">
  <cdr:relSizeAnchor xmlns:cdr="http://schemas.openxmlformats.org/drawingml/2006/chartDrawing">
    <cdr:from>
      <cdr:x>0.37469</cdr:x>
      <cdr:y>0.36032</cdr:y>
    </cdr:from>
    <cdr:to>
      <cdr:x>0.64764</cdr:x>
      <cdr:y>0.64572</cdr:y>
    </cdr:to>
    <cdr:pic>
      <cdr:nvPicPr>
        <cdr:cNvPr id="2" name="chart">
          <a:extLst xmlns:a="http://schemas.openxmlformats.org/drawingml/2006/main">
            <a:ext uri="{FF2B5EF4-FFF2-40B4-BE49-F238E27FC236}">
              <a16:creationId xmlns="" xmlns:a16="http://schemas.microsoft.com/office/drawing/2014/main" id="{7232021B-F75C-7E39-D720-C5DBC5687C6E}"/>
            </a:ext>
          </a:extLst>
        </cdr:cNvPr>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805375" y="1359544"/>
          <a:ext cx="1315196" cy="1076861"/>
        </a:xfrm>
        <a:prstGeom xmlns:a="http://schemas.openxmlformats.org/drawingml/2006/main" prst="rect">
          <a:avLst/>
        </a:prstGeom>
      </cdr:spPr>
    </cdr:pic>
  </cdr:relSizeAnchor>
</c:userShape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289A9-A4CA-46CB-BD33-002A58E3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15510</Words>
  <Characters>88408</Characters>
  <Application>Microsoft Office Word</Application>
  <DocSecurity>0</DocSecurity>
  <Lines>736</Lines>
  <Paragraphs>207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Vrábľová</dc:creator>
  <cp:keywords/>
  <dc:description/>
  <cp:lastModifiedBy>Obec</cp:lastModifiedBy>
  <cp:revision>14</cp:revision>
  <cp:lastPrinted>2022-04-02T12:58:00Z</cp:lastPrinted>
  <dcterms:created xsi:type="dcterms:W3CDTF">2023-04-03T13:42:00Z</dcterms:created>
  <dcterms:modified xsi:type="dcterms:W3CDTF">2023-05-02T12:27:00Z</dcterms:modified>
</cp:coreProperties>
</file>